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19" w:rsidRDefault="00C33919" w:rsidP="00C33919">
      <w:pPr>
        <w:pStyle w:val="afffffe"/>
        <w:framePr w:wrap="around"/>
      </w:pPr>
      <w:bookmarkStart w:id="0" w:name="_GoBack"/>
      <w:bookmarkEnd w:id="0"/>
      <w:r w:rsidRPr="00C33919">
        <w:rPr>
          <w:rFonts w:ascii="Times New Roman"/>
        </w:rPr>
        <w:t>ICS</w:t>
      </w:r>
      <w:r>
        <w:rPr>
          <w:rFonts w:hAnsi="黑体"/>
        </w:rPr>
        <w:t> </w:t>
      </w:r>
      <w:r w:rsidR="00837BD6">
        <w:fldChar w:fldCharType="begin">
          <w:ffData>
            <w:name w:val="ICS"/>
            <w:enabled/>
            <w:calcOnExit w:val="0"/>
            <w:helpText w:type="autoText" w:val="请输入正确的ICS号："/>
            <w:textInput>
              <w:default w:val="点击此处添加ICS号"/>
            </w:textInput>
          </w:ffData>
        </w:fldChar>
      </w:r>
      <w:bookmarkStart w:id="1" w:name="ICS"/>
      <w:r>
        <w:instrText xml:space="preserve"> FORMTEXT </w:instrText>
      </w:r>
      <w:r w:rsidR="00837BD6">
        <w:fldChar w:fldCharType="separate"/>
      </w:r>
      <w:r>
        <w:rPr>
          <w:rFonts w:hint="eastAsia"/>
        </w:rPr>
        <w:t>点击此处添加ICS号</w:t>
      </w:r>
      <w:r w:rsidR="00837BD6">
        <w:fldChar w:fldCharType="end"/>
      </w:r>
      <w:bookmarkEnd w:id="1"/>
    </w:p>
    <w:p w:rsidR="00C33919" w:rsidRDefault="00837BD6" w:rsidP="00C33919">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2" w:name="WXFLH"/>
      <w:r w:rsidR="00C33919">
        <w:instrText xml:space="preserve"> FORMTEXT </w:instrText>
      </w:r>
      <w:r>
        <w:fldChar w:fldCharType="separate"/>
      </w:r>
      <w:r w:rsidR="00C33919">
        <w:rPr>
          <w:rFonts w:hint="eastAsia"/>
        </w:rPr>
        <w:t>点击此处添加中国标准文献分类号</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33919" w:rsidTr="00C44530">
        <w:tc>
          <w:tcPr>
            <w:tcW w:w="9854" w:type="dxa"/>
            <w:tcBorders>
              <w:top w:val="nil"/>
              <w:left w:val="nil"/>
              <w:bottom w:val="nil"/>
              <w:right w:val="nil"/>
            </w:tcBorders>
            <w:shd w:val="clear" w:color="auto" w:fill="auto"/>
          </w:tcPr>
          <w:p w:rsidR="00C33919" w:rsidRDefault="00D02FF6" w:rsidP="00C33919">
            <w:pPr>
              <w:pStyle w:val="afffffe"/>
              <w:framePr w:wrap="around"/>
            </w:pPr>
            <w:r>
              <w:rPr>
                <w:noProof/>
              </w:rPr>
              <mc:AlternateContent>
                <mc:Choice Requires="wps">
                  <w:drawing>
                    <wp:anchor distT="0" distB="0" distL="114300" distR="114300" simplePos="0" relativeHeight="2516218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37902"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0D6E" id="BAH" o:spid="_x0000_s1026" style="position:absolute;left:0;text-align:left;margin-left:-5.25pt;margin-top:0;width:68.25pt;height:15.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" stroked="f"/>
                  </w:pict>
                </mc:Fallback>
              </mc:AlternateContent>
            </w:r>
            <w:r w:rsidR="00837BD6">
              <w:fldChar w:fldCharType="begin">
                <w:ffData>
                  <w:name w:val="BAH"/>
                  <w:enabled/>
                  <w:calcOnExit w:val="0"/>
                  <w:textInput/>
                </w:ffData>
              </w:fldChar>
            </w:r>
            <w:bookmarkStart w:id="3" w:name="BAH"/>
            <w:r w:rsidR="00C33919">
              <w:instrText xml:space="preserve"> FORMTEXT </w:instrText>
            </w:r>
            <w:r w:rsidR="00837BD6">
              <w:fldChar w:fldCharType="separate"/>
            </w:r>
            <w:r w:rsidR="00C33919">
              <w:rPr>
                <w:noProof/>
              </w:rPr>
              <w:t> </w:t>
            </w:r>
            <w:r w:rsidR="00C33919">
              <w:rPr>
                <w:noProof/>
              </w:rPr>
              <w:t> </w:t>
            </w:r>
            <w:r w:rsidR="00C33919">
              <w:rPr>
                <w:noProof/>
              </w:rPr>
              <w:t> </w:t>
            </w:r>
            <w:r w:rsidR="00C33919">
              <w:rPr>
                <w:noProof/>
              </w:rPr>
              <w:t> </w:t>
            </w:r>
            <w:r w:rsidR="00C33919">
              <w:rPr>
                <w:noProof/>
              </w:rPr>
              <w:t> </w:t>
            </w:r>
            <w:r w:rsidR="00837BD6">
              <w:fldChar w:fldCharType="end"/>
            </w:r>
            <w:bookmarkEnd w:id="3"/>
          </w:p>
        </w:tc>
      </w:tr>
    </w:tbl>
    <w:p w:rsidR="00C33919" w:rsidRDefault="00837BD6" w:rsidP="00C33919">
      <w:pPr>
        <w:pStyle w:val="afff"/>
        <w:framePr w:wrap="around"/>
      </w:pPr>
      <w:r>
        <w:fldChar w:fldCharType="begin">
          <w:ffData>
            <w:name w:val="c1"/>
            <w:enabled/>
            <w:calcOnExit w:val="0"/>
            <w:textInput>
              <w:maxLength w:val="2"/>
            </w:textInput>
          </w:ffData>
        </w:fldChar>
      </w:r>
      <w:bookmarkStart w:id="4" w:name="c1"/>
      <w:r w:rsidR="00C33919">
        <w:instrText xml:space="preserve"> FORMTEXT </w:instrText>
      </w:r>
      <w:r>
        <w:fldChar w:fldCharType="separate"/>
      </w:r>
      <w:r w:rsidR="00C33919">
        <w:rPr>
          <w:noProof/>
        </w:rPr>
        <w:t>WS</w:t>
      </w:r>
      <w:r>
        <w:fldChar w:fldCharType="end"/>
      </w:r>
      <w:bookmarkEnd w:id="4"/>
    </w:p>
    <w:p w:rsidR="00C33919" w:rsidRDefault="00C33919" w:rsidP="00C33919">
      <w:pPr>
        <w:pStyle w:val="affffe"/>
        <w:framePr w:wrap="around"/>
      </w:pPr>
      <w:r>
        <w:rPr>
          <w:rFonts w:hint="eastAsia"/>
        </w:rPr>
        <w:t>中华人民共和国</w:t>
      </w:r>
      <w:r w:rsidR="00837BD6">
        <w:fldChar w:fldCharType="begin">
          <w:ffData>
            <w:name w:val="c2"/>
            <w:enabled/>
            <w:calcOnExit w:val="0"/>
            <w:textInput/>
          </w:ffData>
        </w:fldChar>
      </w:r>
      <w:bookmarkStart w:id="5" w:name="c2"/>
      <w:r>
        <w:instrText xml:space="preserve"> FORMTEXT </w:instrText>
      </w:r>
      <w:r w:rsidR="00837BD6">
        <w:fldChar w:fldCharType="separate"/>
      </w:r>
      <w:r>
        <w:rPr>
          <w:rFonts w:hint="eastAsia"/>
          <w:noProof/>
        </w:rPr>
        <w:t>卫生</w:t>
      </w:r>
      <w:r w:rsidR="00837BD6">
        <w:fldChar w:fldCharType="end"/>
      </w:r>
      <w:bookmarkEnd w:id="5"/>
      <w:r>
        <w:rPr>
          <w:rFonts w:hint="eastAsia"/>
        </w:rPr>
        <w:t>行业标准</w:t>
      </w:r>
    </w:p>
    <w:p w:rsidR="00C33919" w:rsidRDefault="00837BD6" w:rsidP="00C33919">
      <w:pPr>
        <w:pStyle w:val="2"/>
        <w:framePr w:wrap="around"/>
        <w:rPr>
          <w:rFonts w:hAnsi="黑体"/>
        </w:rPr>
      </w:pPr>
      <w:r w:rsidRPr="00C33919">
        <w:rPr>
          <w:rFonts w:ascii="Times New Roman"/>
        </w:rPr>
        <w:fldChar w:fldCharType="begin">
          <w:ffData>
            <w:name w:val="StdNo0"/>
            <w:enabled/>
            <w:calcOnExit w:val="0"/>
            <w:textInput>
              <w:default w:val="XX"/>
              <w:maxLength w:val="2"/>
            </w:textInput>
          </w:ffData>
        </w:fldChar>
      </w:r>
      <w:bookmarkStart w:id="6" w:name="StdNo0"/>
      <w:r w:rsidR="00C33919" w:rsidRPr="00C33919">
        <w:rPr>
          <w:rFonts w:ascii="Times New Roman"/>
        </w:rPr>
        <w:instrText xml:space="preserve"> FORMTEXT </w:instrText>
      </w:r>
      <w:r w:rsidRPr="00C33919">
        <w:rPr>
          <w:rFonts w:ascii="Times New Roman"/>
        </w:rPr>
      </w:r>
      <w:r w:rsidRPr="00C33919">
        <w:rPr>
          <w:rFonts w:ascii="Times New Roman"/>
        </w:rPr>
        <w:fldChar w:fldCharType="separate"/>
      </w:r>
      <w:r w:rsidR="00C33919">
        <w:rPr>
          <w:rFonts w:ascii="Times New Roman"/>
          <w:noProof/>
        </w:rPr>
        <w:t>XX</w:t>
      </w:r>
      <w:r w:rsidRPr="00C33919">
        <w:rPr>
          <w:rFonts w:ascii="Times New Roman"/>
        </w:rPr>
        <w:fldChar w:fldCharType="end"/>
      </w:r>
      <w:bookmarkEnd w:id="6"/>
      <w:r w:rsidR="00C33919" w:rsidRPr="00C33919">
        <w:rPr>
          <w:rFonts w:ascii="Times New Roman"/>
        </w:rPr>
        <w:t xml:space="preserve">/T </w:t>
      </w:r>
      <w:r>
        <w:rPr>
          <w:rFonts w:hAnsi="黑体"/>
        </w:rPr>
        <w:fldChar w:fldCharType="begin">
          <w:ffData>
            <w:name w:val="StdNo1"/>
            <w:enabled/>
            <w:calcOnExit w:val="0"/>
            <w:textInput>
              <w:default w:val="XXXXX"/>
            </w:textInput>
          </w:ffData>
        </w:fldChar>
      </w:r>
      <w:bookmarkStart w:id="7" w:name="StdNo1"/>
      <w:r w:rsidR="00C33919">
        <w:rPr>
          <w:rFonts w:hAnsi="黑体"/>
        </w:rPr>
        <w:instrText xml:space="preserve"> FORMTEXT </w:instrText>
      </w:r>
      <w:r>
        <w:rPr>
          <w:rFonts w:hAnsi="黑体"/>
        </w:rPr>
      </w:r>
      <w:r>
        <w:rPr>
          <w:rFonts w:hAnsi="黑体"/>
        </w:rPr>
        <w:fldChar w:fldCharType="separate"/>
      </w:r>
      <w:r w:rsidR="00C33919">
        <w:rPr>
          <w:rFonts w:hAnsi="黑体"/>
          <w:noProof/>
        </w:rPr>
        <w:t>XXXXX</w:t>
      </w:r>
      <w:r>
        <w:rPr>
          <w:rFonts w:hAnsi="黑体"/>
        </w:rPr>
        <w:fldChar w:fldCharType="end"/>
      </w:r>
      <w:bookmarkEnd w:id="7"/>
      <w:r w:rsidR="00C33919">
        <w:rPr>
          <w:rFonts w:hAnsi="黑体"/>
        </w:rPr>
        <w:t>—</w:t>
      </w:r>
      <w:r>
        <w:rPr>
          <w:rFonts w:hAnsi="黑体"/>
        </w:rPr>
        <w:fldChar w:fldCharType="begin">
          <w:ffData>
            <w:name w:val="StdNo2"/>
            <w:enabled/>
            <w:calcOnExit w:val="0"/>
            <w:textInput>
              <w:default w:val="XXXX"/>
              <w:maxLength w:val="4"/>
            </w:textInput>
          </w:ffData>
        </w:fldChar>
      </w:r>
      <w:bookmarkStart w:id="8" w:name="StdNo2"/>
      <w:r w:rsidR="00C33919">
        <w:rPr>
          <w:rFonts w:hAnsi="黑体"/>
        </w:rPr>
        <w:instrText xml:space="preserve"> FORMTEXT </w:instrText>
      </w:r>
      <w:r>
        <w:rPr>
          <w:rFonts w:hAnsi="黑体"/>
        </w:rPr>
      </w:r>
      <w:r>
        <w:rPr>
          <w:rFonts w:hAnsi="黑体"/>
        </w:rPr>
        <w:fldChar w:fldCharType="separate"/>
      </w:r>
      <w:r w:rsidR="00C33919">
        <w:rPr>
          <w:rFonts w:hAnsi="黑体"/>
          <w:noProof/>
        </w:rPr>
        <w:t>XXXX</w:t>
      </w:r>
      <w:r>
        <w:rPr>
          <w:rFonts w:hAnsi="黑体"/>
        </w:rPr>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33919" w:rsidRPr="00C44530" w:rsidTr="00C44530">
        <w:tc>
          <w:tcPr>
            <w:tcW w:w="9356" w:type="dxa"/>
            <w:tcBorders>
              <w:top w:val="nil"/>
              <w:left w:val="nil"/>
              <w:bottom w:val="nil"/>
              <w:right w:val="nil"/>
            </w:tcBorders>
            <w:shd w:val="clear" w:color="auto" w:fill="auto"/>
          </w:tcPr>
          <w:p w:rsidR="00C33919" w:rsidRDefault="00D02FF6" w:rsidP="00C33919">
            <w:pPr>
              <w:pStyle w:val="afffa"/>
              <w:framePr w:wrap="around"/>
            </w:pPr>
            <w:r>
              <w:rPr>
                <w:noProof/>
              </w:rPr>
              <mc:AlternateContent>
                <mc:Choice Requires="wps">
                  <w:drawing>
                    <wp:anchor distT="0" distB="0" distL="114300" distR="114300" simplePos="0" relativeHeight="2516188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7901"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D441" id="DT" o:spid="_x0000_s1026" style="position:absolute;left:0;text-align:left;margin-left:372.8pt;margin-top:2.7pt;width:90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" stroked="f"/>
                  </w:pict>
                </mc:Fallback>
              </mc:AlternateContent>
            </w:r>
            <w:r w:rsidR="00837BD6">
              <w:fldChar w:fldCharType="begin">
                <w:ffData>
                  <w:name w:val="DT"/>
                  <w:enabled/>
                  <w:calcOnExit w:val="0"/>
                  <w:textInput/>
                </w:ffData>
              </w:fldChar>
            </w:r>
            <w:bookmarkStart w:id="9" w:name="DT"/>
            <w:r w:rsidR="00C33919">
              <w:instrText xml:space="preserve"> FORMTEXT </w:instrText>
            </w:r>
            <w:r w:rsidR="00837BD6">
              <w:fldChar w:fldCharType="separate"/>
            </w:r>
            <w:r w:rsidR="00C33919">
              <w:rPr>
                <w:noProof/>
              </w:rPr>
              <w:t> </w:t>
            </w:r>
            <w:r w:rsidR="00C33919">
              <w:rPr>
                <w:noProof/>
              </w:rPr>
              <w:t> </w:t>
            </w:r>
            <w:r w:rsidR="00C33919">
              <w:rPr>
                <w:noProof/>
              </w:rPr>
              <w:t> </w:t>
            </w:r>
            <w:r w:rsidR="00C33919">
              <w:rPr>
                <w:noProof/>
              </w:rPr>
              <w:t> </w:t>
            </w:r>
            <w:r w:rsidR="00C33919">
              <w:rPr>
                <w:noProof/>
              </w:rPr>
              <w:t> </w:t>
            </w:r>
            <w:r w:rsidR="00837BD6">
              <w:fldChar w:fldCharType="end"/>
            </w:r>
            <w:bookmarkEnd w:id="9"/>
          </w:p>
        </w:tc>
      </w:tr>
    </w:tbl>
    <w:p w:rsidR="00C33919" w:rsidRDefault="00C33919" w:rsidP="00C33919">
      <w:pPr>
        <w:pStyle w:val="2"/>
        <w:framePr w:wrap="around"/>
        <w:rPr>
          <w:rFonts w:hAnsi="黑体"/>
        </w:rPr>
      </w:pPr>
    </w:p>
    <w:p w:rsidR="00C33919" w:rsidRDefault="00C33919" w:rsidP="00C33919">
      <w:pPr>
        <w:pStyle w:val="2"/>
        <w:framePr w:wrap="around"/>
        <w:rPr>
          <w:rFonts w:hAnsi="黑体"/>
        </w:rPr>
      </w:pPr>
    </w:p>
    <w:p w:rsidR="00C33919" w:rsidRDefault="00837BD6" w:rsidP="00C33919">
      <w:pPr>
        <w:pStyle w:val="afffb"/>
        <w:framePr w:wrap="around"/>
      </w:pPr>
      <w:r>
        <w:fldChar w:fldCharType="begin">
          <w:ffData>
            <w:name w:val="StdName"/>
            <w:enabled/>
            <w:calcOnExit w:val="0"/>
            <w:textInput>
              <w:default w:val="点击此处添加标准名称"/>
            </w:textInput>
          </w:ffData>
        </w:fldChar>
      </w:r>
      <w:bookmarkStart w:id="10" w:name="StdName"/>
      <w:r w:rsidR="00C33919">
        <w:instrText xml:space="preserve"> FORMTEXT </w:instrText>
      </w:r>
      <w:r>
        <w:fldChar w:fldCharType="separate"/>
      </w:r>
      <w:r w:rsidR="005F099C">
        <w:rPr>
          <w:rFonts w:hint="eastAsia"/>
        </w:rPr>
        <w:t>大</w:t>
      </w:r>
      <w:r w:rsidR="00C33919" w:rsidRPr="00C33919">
        <w:rPr>
          <w:rFonts w:hint="eastAsia"/>
        </w:rPr>
        <w:t>气污染人群健康风险评估规范</w:t>
      </w:r>
      <w:r>
        <w:fldChar w:fldCharType="end"/>
      </w:r>
      <w:bookmarkEnd w:id="10"/>
    </w:p>
    <w:p w:rsidR="00C33919" w:rsidRDefault="00837BD6" w:rsidP="00C33919">
      <w:pPr>
        <w:pStyle w:val="afffc"/>
        <w:framePr w:wrap="around"/>
      </w:pPr>
      <w:r>
        <w:fldChar w:fldCharType="begin">
          <w:ffData>
            <w:name w:val="StdEnglishName"/>
            <w:enabled/>
            <w:calcOnExit w:val="0"/>
            <w:textInput>
              <w:default w:val="点击此处添加标准英文译名"/>
            </w:textInput>
          </w:ffData>
        </w:fldChar>
      </w:r>
      <w:bookmarkStart w:id="11" w:name="StdEnglishName"/>
      <w:r w:rsidR="00C33919">
        <w:instrText xml:space="preserve"> FORMTEXT </w:instrText>
      </w:r>
      <w:r>
        <w:fldChar w:fldCharType="separate"/>
      </w:r>
      <w:r w:rsidR="008171BB" w:rsidRPr="008171BB">
        <w:t>Technical specifications for Health Risk Assessment of Ambient Air Pollution</w:t>
      </w:r>
      <w:r>
        <w:fldChar w:fldCharType="end"/>
      </w:r>
      <w:bookmarkEnd w:id="11"/>
    </w:p>
    <w:p w:rsidR="00C33919" w:rsidRPr="00C33919" w:rsidRDefault="00837BD6" w:rsidP="00C33919">
      <w:pPr>
        <w:pStyle w:val="afffd"/>
        <w:framePr w:wrap="around"/>
      </w:pPr>
      <w:r>
        <w:fldChar w:fldCharType="begin">
          <w:ffData>
            <w:name w:val="YZBS"/>
            <w:enabled/>
            <w:calcOnExit w:val="0"/>
            <w:textInput>
              <w:default w:val="点击此处添加与国际标准一致性程度的标识"/>
            </w:textInput>
          </w:ffData>
        </w:fldChar>
      </w:r>
      <w:bookmarkStart w:id="12" w:name="YZBS"/>
      <w:r w:rsidR="00C33919">
        <w:instrText xml:space="preserve"> FORMTEXT </w:instrText>
      </w:r>
      <w:r>
        <w:fldChar w:fldCharType="separate"/>
      </w:r>
      <w:r w:rsidR="00C33919">
        <w:rPr>
          <w:rFonts w:hint="eastAsia"/>
          <w:noProof/>
        </w:rPr>
        <w:t>点击此处添加与国际标准一致性程度的标识</w:t>
      </w:r>
      <w:r>
        <w:fldChar w:fldCharType="end"/>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33919" w:rsidTr="00C44530">
        <w:tc>
          <w:tcPr>
            <w:tcW w:w="9855" w:type="dxa"/>
            <w:tcBorders>
              <w:top w:val="nil"/>
              <w:left w:val="nil"/>
              <w:bottom w:val="nil"/>
              <w:right w:val="nil"/>
            </w:tcBorders>
            <w:shd w:val="clear" w:color="auto" w:fill="auto"/>
          </w:tcPr>
          <w:p w:rsidR="00C33919" w:rsidRDefault="00D02FF6" w:rsidP="00C33919">
            <w:pPr>
              <w:pStyle w:val="afffe"/>
              <w:framePr w:wrap="around"/>
            </w:pPr>
            <w:r>
              <w:rPr>
                <w:noProof/>
              </w:rPr>
              <mc:AlternateContent>
                <mc:Choice Requires="wps">
                  <w:drawing>
                    <wp:anchor distT="0" distB="0" distL="114300" distR="114300" simplePos="0" relativeHeight="25162086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790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8AA7B" id="RQ" o:spid="_x0000_s1026" style="position:absolute;left:0;text-align:left;margin-left:173.3pt;margin-top:45.15pt;width:150pt;height:2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" stroked="f">
                      <w10:anchorlock/>
                    </v:rect>
                  </w:pict>
                </mc:Fallback>
              </mc:AlternateContent>
            </w:r>
            <w:r>
              <w:rPr>
                <w:noProof/>
              </w:rPr>
              <mc:AlternateContent>
                <mc:Choice Requires="wps">
                  <w:drawing>
                    <wp:anchor distT="0" distB="0" distL="114300" distR="114300" simplePos="0" relativeHeight="25161984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789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8EB7" id="LB" o:spid="_x0000_s1026" style="position:absolute;left:0;text-align:left;margin-left:193.3pt;margin-top:20.15pt;width:100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FteQIAAPY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" stroked="f"/>
                  </w:pict>
                </mc:Fallback>
              </mc:AlternateContent>
            </w:r>
            <w:r w:rsidR="00837BD6">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3" w:name="LB"/>
            <w:r w:rsidR="00C33919">
              <w:instrText xml:space="preserve"> FORMDROPDOWN </w:instrText>
            </w:r>
            <w:r w:rsidR="007D5DC1">
              <w:fldChar w:fldCharType="separate"/>
            </w:r>
            <w:r w:rsidR="00837BD6">
              <w:fldChar w:fldCharType="end"/>
            </w:r>
            <w:bookmarkEnd w:id="13"/>
          </w:p>
        </w:tc>
      </w:tr>
      <w:tr w:rsidR="00C33919" w:rsidTr="00C44530">
        <w:tc>
          <w:tcPr>
            <w:tcW w:w="9855" w:type="dxa"/>
            <w:tcBorders>
              <w:top w:val="nil"/>
              <w:left w:val="nil"/>
              <w:bottom w:val="nil"/>
              <w:right w:val="nil"/>
            </w:tcBorders>
            <w:shd w:val="clear" w:color="auto" w:fill="auto"/>
          </w:tcPr>
          <w:p w:rsidR="00C33919" w:rsidRDefault="00837BD6" w:rsidP="00290F43">
            <w:pPr>
              <w:pStyle w:val="affff"/>
              <w:framePr w:wrap="around"/>
            </w:pPr>
            <w:r>
              <w:fldChar w:fldCharType="begin">
                <w:ffData>
                  <w:name w:val="WCRQ"/>
                  <w:enabled/>
                  <w:calcOnExit w:val="0"/>
                  <w:textInput/>
                </w:ffData>
              </w:fldChar>
            </w:r>
            <w:bookmarkStart w:id="14" w:name="WCRQ"/>
            <w:r w:rsidR="00C33919">
              <w:instrText xml:space="preserve"> FORMTEXT </w:instrText>
            </w:r>
            <w:r>
              <w:fldChar w:fldCharType="separate"/>
            </w:r>
            <w:r w:rsidR="00290F43">
              <w:rPr>
                <w:noProof/>
              </w:rPr>
              <w:t>2018.9.21</w:t>
            </w:r>
            <w:r>
              <w:fldChar w:fldCharType="end"/>
            </w:r>
            <w:bookmarkEnd w:id="14"/>
          </w:p>
        </w:tc>
      </w:tr>
    </w:tbl>
    <w:p w:rsidR="00C33919" w:rsidRDefault="00837BD6" w:rsidP="00C33919">
      <w:pPr>
        <w:pStyle w:val="affffff5"/>
        <w:framePr w:wrap="around"/>
      </w:pPr>
      <w:r w:rsidRPr="00C33919">
        <w:rPr>
          <w:rFonts w:ascii="黑体"/>
        </w:rPr>
        <w:fldChar w:fldCharType="begin">
          <w:ffData>
            <w:name w:val="FY"/>
            <w:enabled/>
            <w:calcOnExit w:val="0"/>
            <w:textInput>
              <w:default w:val="XXXX"/>
              <w:maxLength w:val="4"/>
            </w:textInput>
          </w:ffData>
        </w:fldChar>
      </w:r>
      <w:bookmarkStart w:id="15" w:name="FY"/>
      <w:r w:rsidR="00C33919" w:rsidRPr="00C33919">
        <w:rPr>
          <w:rFonts w:ascii="黑体"/>
        </w:rPr>
        <w:instrText xml:space="preserve"> FORMTEXT </w:instrText>
      </w:r>
      <w:r w:rsidRPr="00C33919">
        <w:rPr>
          <w:rFonts w:ascii="黑体"/>
        </w:rPr>
      </w:r>
      <w:r w:rsidRPr="00C33919">
        <w:rPr>
          <w:rFonts w:ascii="黑体"/>
        </w:rPr>
        <w:fldChar w:fldCharType="separate"/>
      </w:r>
      <w:r w:rsidR="00C33919">
        <w:rPr>
          <w:rFonts w:ascii="黑体"/>
          <w:noProof/>
        </w:rPr>
        <w:t>XXXX</w:t>
      </w:r>
      <w:r w:rsidRPr="00C33919">
        <w:rPr>
          <w:rFonts w:ascii="黑体"/>
        </w:rPr>
        <w:fldChar w:fldCharType="end"/>
      </w:r>
      <w:bookmarkEnd w:id="15"/>
      <w:r w:rsidR="00C33919" w:rsidRPr="00C33919">
        <w:rPr>
          <w:rFonts w:ascii="黑体"/>
        </w:rPr>
        <w:t>-</w:t>
      </w:r>
      <w:r w:rsidRPr="00C33919">
        <w:rPr>
          <w:rFonts w:ascii="黑体"/>
        </w:rPr>
        <w:fldChar w:fldCharType="begin">
          <w:ffData>
            <w:name w:val="FM"/>
            <w:enabled/>
            <w:calcOnExit w:val="0"/>
            <w:textInput>
              <w:default w:val="XX"/>
              <w:maxLength w:val="2"/>
            </w:textInput>
          </w:ffData>
        </w:fldChar>
      </w:r>
      <w:r w:rsidR="00C33919" w:rsidRPr="00C33919">
        <w:rPr>
          <w:rFonts w:ascii="黑体"/>
        </w:rPr>
        <w:instrText xml:space="preserve"> FORMTEXT </w:instrText>
      </w:r>
      <w:r w:rsidRPr="00C33919">
        <w:rPr>
          <w:rFonts w:ascii="黑体"/>
        </w:rPr>
      </w:r>
      <w:r w:rsidRPr="00C33919">
        <w:rPr>
          <w:rFonts w:ascii="黑体"/>
        </w:rPr>
        <w:fldChar w:fldCharType="separate"/>
      </w:r>
      <w:r w:rsidR="00C33919">
        <w:rPr>
          <w:rFonts w:ascii="黑体"/>
          <w:noProof/>
        </w:rPr>
        <w:t>XX</w:t>
      </w:r>
      <w:r w:rsidRPr="00C33919">
        <w:rPr>
          <w:rFonts w:ascii="黑体"/>
        </w:rPr>
        <w:fldChar w:fldCharType="end"/>
      </w:r>
      <w:r w:rsidR="00C33919" w:rsidRPr="00C33919">
        <w:rPr>
          <w:rFonts w:ascii="黑体"/>
        </w:rPr>
        <w:t>-</w:t>
      </w:r>
      <w:r w:rsidRPr="00C33919">
        <w:rPr>
          <w:rFonts w:ascii="黑体"/>
        </w:rPr>
        <w:fldChar w:fldCharType="begin">
          <w:ffData>
            <w:name w:val="FD"/>
            <w:enabled/>
            <w:calcOnExit w:val="0"/>
            <w:textInput>
              <w:default w:val="XX"/>
              <w:maxLength w:val="2"/>
            </w:textInput>
          </w:ffData>
        </w:fldChar>
      </w:r>
      <w:bookmarkStart w:id="16" w:name="FD"/>
      <w:r w:rsidR="00C33919" w:rsidRPr="00C33919">
        <w:rPr>
          <w:rFonts w:ascii="黑体"/>
        </w:rPr>
        <w:instrText xml:space="preserve"> FORMTEXT </w:instrText>
      </w:r>
      <w:r w:rsidRPr="00C33919">
        <w:rPr>
          <w:rFonts w:ascii="黑体"/>
        </w:rPr>
      </w:r>
      <w:r w:rsidRPr="00C33919">
        <w:rPr>
          <w:rFonts w:ascii="黑体"/>
        </w:rPr>
        <w:fldChar w:fldCharType="separate"/>
      </w:r>
      <w:r w:rsidR="00C33919">
        <w:rPr>
          <w:rFonts w:ascii="黑体"/>
          <w:noProof/>
        </w:rPr>
        <w:t>XX</w:t>
      </w:r>
      <w:r w:rsidRPr="00C33919">
        <w:rPr>
          <w:rFonts w:ascii="黑体"/>
        </w:rPr>
        <w:fldChar w:fldCharType="end"/>
      </w:r>
      <w:bookmarkEnd w:id="16"/>
      <w:r w:rsidR="00C33919">
        <w:rPr>
          <w:rFonts w:hint="eastAsia"/>
        </w:rPr>
        <w:t>发布</w:t>
      </w:r>
      <w:r w:rsidR="00D02FF6">
        <w:rPr>
          <w:noProof/>
        </w:rPr>
        <mc:AlternateContent>
          <mc:Choice Requires="wps">
            <w:drawing>
              <wp:anchor distT="4294967293" distB="4294967293" distL="114300" distR="114300" simplePos="0" relativeHeight="251616768" behindDoc="0" locked="1" layoutInCell="1" allowOverlap="1">
                <wp:simplePos x="0" y="0"/>
                <wp:positionH relativeFrom="column">
                  <wp:posOffset>-635</wp:posOffset>
                </wp:positionH>
                <wp:positionV relativeFrom="page">
                  <wp:posOffset>9251949</wp:posOffset>
                </wp:positionV>
                <wp:extent cx="6120130" cy="0"/>
                <wp:effectExtent l="0" t="0" r="33020" b="19050"/>
                <wp:wrapNone/>
                <wp:docPr id="3789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2EAE" id="Line 10" o:spid="_x0000_s1026" style="position:absolute;left:0;text-align:left;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">
                <w10:wrap anchory="page"/>
                <w10:anchorlock/>
              </v:line>
            </w:pict>
          </mc:Fallback>
        </mc:AlternateContent>
      </w:r>
    </w:p>
    <w:p w:rsidR="00C33919" w:rsidRDefault="00837BD6" w:rsidP="00C33919">
      <w:pPr>
        <w:pStyle w:val="affffff6"/>
        <w:framePr w:wrap="around"/>
      </w:pPr>
      <w:r w:rsidRPr="00C33919">
        <w:rPr>
          <w:rFonts w:ascii="黑体"/>
        </w:rPr>
        <w:fldChar w:fldCharType="begin">
          <w:ffData>
            <w:name w:val="SY"/>
            <w:enabled/>
            <w:calcOnExit w:val="0"/>
            <w:textInput>
              <w:default w:val="XXXX"/>
              <w:maxLength w:val="4"/>
            </w:textInput>
          </w:ffData>
        </w:fldChar>
      </w:r>
      <w:bookmarkStart w:id="17" w:name="SY"/>
      <w:r w:rsidR="00C33919" w:rsidRPr="00C33919">
        <w:rPr>
          <w:rFonts w:ascii="黑体"/>
        </w:rPr>
        <w:instrText xml:space="preserve"> FORMTEXT </w:instrText>
      </w:r>
      <w:r w:rsidRPr="00C33919">
        <w:rPr>
          <w:rFonts w:ascii="黑体"/>
        </w:rPr>
      </w:r>
      <w:r w:rsidRPr="00C33919">
        <w:rPr>
          <w:rFonts w:ascii="黑体"/>
        </w:rPr>
        <w:fldChar w:fldCharType="separate"/>
      </w:r>
      <w:r w:rsidR="00C33919">
        <w:rPr>
          <w:rFonts w:ascii="黑体"/>
          <w:noProof/>
        </w:rPr>
        <w:t>XXXX</w:t>
      </w:r>
      <w:r w:rsidRPr="00C33919">
        <w:rPr>
          <w:rFonts w:ascii="黑体"/>
        </w:rPr>
        <w:fldChar w:fldCharType="end"/>
      </w:r>
      <w:bookmarkEnd w:id="17"/>
      <w:r w:rsidR="00C33919" w:rsidRPr="00C33919">
        <w:rPr>
          <w:rFonts w:ascii="黑体"/>
        </w:rPr>
        <w:t>-</w:t>
      </w:r>
      <w:r w:rsidRPr="00C33919">
        <w:rPr>
          <w:rFonts w:ascii="黑体"/>
        </w:rPr>
        <w:fldChar w:fldCharType="begin">
          <w:ffData>
            <w:name w:val="SM"/>
            <w:enabled/>
            <w:calcOnExit w:val="0"/>
            <w:textInput>
              <w:default w:val="XX"/>
              <w:maxLength w:val="2"/>
            </w:textInput>
          </w:ffData>
        </w:fldChar>
      </w:r>
      <w:bookmarkStart w:id="18" w:name="SM"/>
      <w:r w:rsidR="00C33919" w:rsidRPr="00C33919">
        <w:rPr>
          <w:rFonts w:ascii="黑体"/>
        </w:rPr>
        <w:instrText xml:space="preserve"> FORMTEXT </w:instrText>
      </w:r>
      <w:r w:rsidRPr="00C33919">
        <w:rPr>
          <w:rFonts w:ascii="黑体"/>
        </w:rPr>
      </w:r>
      <w:r w:rsidRPr="00C33919">
        <w:rPr>
          <w:rFonts w:ascii="黑体"/>
        </w:rPr>
        <w:fldChar w:fldCharType="separate"/>
      </w:r>
      <w:r w:rsidR="00C33919">
        <w:rPr>
          <w:rFonts w:ascii="黑体"/>
          <w:noProof/>
        </w:rPr>
        <w:t>XX</w:t>
      </w:r>
      <w:r w:rsidRPr="00C33919">
        <w:rPr>
          <w:rFonts w:ascii="黑体"/>
        </w:rPr>
        <w:fldChar w:fldCharType="end"/>
      </w:r>
      <w:bookmarkEnd w:id="18"/>
      <w:r w:rsidR="00C33919" w:rsidRPr="00C33919">
        <w:rPr>
          <w:rFonts w:ascii="黑体"/>
        </w:rPr>
        <w:t>-</w:t>
      </w:r>
      <w:r w:rsidRPr="00C33919">
        <w:rPr>
          <w:rFonts w:ascii="黑体"/>
        </w:rPr>
        <w:fldChar w:fldCharType="begin">
          <w:ffData>
            <w:name w:val="SD"/>
            <w:enabled/>
            <w:calcOnExit w:val="0"/>
            <w:textInput>
              <w:default w:val="XX"/>
              <w:maxLength w:val="2"/>
            </w:textInput>
          </w:ffData>
        </w:fldChar>
      </w:r>
      <w:bookmarkStart w:id="19" w:name="SD"/>
      <w:r w:rsidR="00C33919" w:rsidRPr="00C33919">
        <w:rPr>
          <w:rFonts w:ascii="黑体"/>
        </w:rPr>
        <w:instrText xml:space="preserve"> FORMTEXT </w:instrText>
      </w:r>
      <w:r w:rsidRPr="00C33919">
        <w:rPr>
          <w:rFonts w:ascii="黑体"/>
        </w:rPr>
      </w:r>
      <w:r w:rsidRPr="00C33919">
        <w:rPr>
          <w:rFonts w:ascii="黑体"/>
        </w:rPr>
        <w:fldChar w:fldCharType="separate"/>
      </w:r>
      <w:r w:rsidR="00C33919">
        <w:rPr>
          <w:rFonts w:ascii="黑体"/>
          <w:noProof/>
        </w:rPr>
        <w:t>XX</w:t>
      </w:r>
      <w:r w:rsidRPr="00C33919">
        <w:rPr>
          <w:rFonts w:ascii="黑体"/>
        </w:rPr>
        <w:fldChar w:fldCharType="end"/>
      </w:r>
      <w:bookmarkEnd w:id="19"/>
      <w:r w:rsidR="00C33919">
        <w:rPr>
          <w:rFonts w:hint="eastAsia"/>
        </w:rPr>
        <w:t>实施</w:t>
      </w:r>
    </w:p>
    <w:p w:rsidR="00C33919" w:rsidRDefault="00837BD6" w:rsidP="00C33919">
      <w:pPr>
        <w:pStyle w:val="afffff"/>
        <w:framePr w:wrap="around"/>
      </w:pPr>
      <w:r>
        <w:fldChar w:fldCharType="begin">
          <w:ffData>
            <w:name w:val="fm"/>
            <w:enabled/>
            <w:calcOnExit w:val="0"/>
            <w:textInput/>
          </w:ffData>
        </w:fldChar>
      </w:r>
      <w:bookmarkStart w:id="20" w:name="fm"/>
      <w:r w:rsidR="00C33919">
        <w:instrText xml:space="preserve"> FORMTEXT </w:instrText>
      </w:r>
      <w:r>
        <w:fldChar w:fldCharType="separate"/>
      </w:r>
      <w:r w:rsidR="00290F43" w:rsidRPr="00290F43">
        <w:rPr>
          <w:rFonts w:hint="eastAsia"/>
          <w:noProof/>
        </w:rPr>
        <w:t>中华人民共和国国家卫生健康委员会</w:t>
      </w:r>
      <w:r>
        <w:fldChar w:fldCharType="end"/>
      </w:r>
      <w:bookmarkEnd w:id="20"/>
      <w:r w:rsidR="00C33919">
        <w:rPr>
          <w:rFonts w:hAnsi="黑体"/>
        </w:rPr>
        <w:t> </w:t>
      </w:r>
      <w:r w:rsidR="00C33919">
        <w:rPr>
          <w:rFonts w:hAnsi="黑体"/>
        </w:rPr>
        <w:t> </w:t>
      </w:r>
      <w:r w:rsidR="00C33919">
        <w:rPr>
          <w:rFonts w:hAnsi="黑体"/>
        </w:rPr>
        <w:t> </w:t>
      </w:r>
      <w:r w:rsidR="00C33919" w:rsidRPr="00C33919">
        <w:rPr>
          <w:rStyle w:val="afff7"/>
          <w:rFonts w:hint="eastAsia"/>
        </w:rPr>
        <w:t>发布</w:t>
      </w:r>
    </w:p>
    <w:p w:rsidR="00C33919" w:rsidRPr="00C33919" w:rsidRDefault="00D02FF6" w:rsidP="00C33919">
      <w:pPr>
        <w:pStyle w:val="aff5"/>
        <w:sectPr w:rsidR="00C33919" w:rsidRPr="00C33919" w:rsidSect="00C33919">
          <w:pgSz w:w="11906" w:h="16838" w:code="9"/>
          <w:pgMar w:top="567" w:right="850" w:bottom="1134" w:left="1418" w:header="0" w:footer="0" w:gutter="0"/>
          <w:pgNumType w:start="1"/>
          <w:cols w:space="425"/>
          <w:docGrid w:type="lines" w:linePitch="312"/>
        </w:sectPr>
      </w:pPr>
      <w:r>
        <mc:AlternateContent>
          <mc:Choice Requires="wps">
            <w:drawing>
              <wp:anchor distT="4294967293" distB="4294967293" distL="114300" distR="114300" simplePos="0" relativeHeight="251617792" behindDoc="0" locked="0" layoutInCell="1" allowOverlap="1">
                <wp:simplePos x="0" y="0"/>
                <wp:positionH relativeFrom="column">
                  <wp:posOffset>-635</wp:posOffset>
                </wp:positionH>
                <wp:positionV relativeFrom="paragraph">
                  <wp:posOffset>2339974</wp:posOffset>
                </wp:positionV>
                <wp:extent cx="6120130" cy="0"/>
                <wp:effectExtent l="0" t="0" r="33020" b="19050"/>
                <wp:wrapNone/>
                <wp:docPr id="3789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DB53" id="Line 11" o:spid="_x0000_s1026" style="position:absolute;left:0;text-align:left;z-index:251617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dQ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siHHUBcCAAAtBAAADgAAAAAAAAAAAAAAAAAuAgAAZHJzL2Uyb0RvYy54bWxQSwECLQAUAAYA&#10;CAAAACEAY+5MN94AAAAJAQAADwAAAAAAAAAAAAAAAABxBAAAZHJzL2Rvd25yZXYueG1sUEsFBgAA&#10;AAAEAAQA8wAAAHwFAAAAAA==&#10;"/>
            </w:pict>
          </mc:Fallback>
        </mc:AlternateContent>
      </w:r>
    </w:p>
    <w:p w:rsidR="00884325" w:rsidRPr="00884325" w:rsidRDefault="00884325" w:rsidP="00884325">
      <w:pPr>
        <w:pStyle w:val="aff8"/>
      </w:pPr>
      <w:bookmarkStart w:id="21" w:name="_Toc525313496"/>
      <w:bookmarkStart w:id="22" w:name="_Toc525314965"/>
      <w:bookmarkStart w:id="23" w:name="_Toc525315732"/>
      <w:bookmarkStart w:id="24" w:name="_Toc525315887"/>
      <w:bookmarkStart w:id="25" w:name="_Toc525648777"/>
      <w:bookmarkStart w:id="26" w:name="_Toc525650468"/>
      <w:bookmarkStart w:id="27" w:name="_Toc525650504"/>
      <w:bookmarkStart w:id="28" w:name="_Toc525651960"/>
      <w:bookmarkStart w:id="29" w:name="_Toc525652132"/>
      <w:bookmarkStart w:id="30" w:name="_Toc525653338"/>
      <w:bookmarkStart w:id="31" w:name="_Toc525661714"/>
      <w:bookmarkStart w:id="32" w:name="_Toc525661917"/>
      <w:bookmarkStart w:id="33" w:name="_Toc525662017"/>
      <w:bookmarkStart w:id="34" w:name="_Toc525662101"/>
      <w:bookmarkStart w:id="35" w:name="_Toc525662197"/>
      <w:r w:rsidRPr="00884325">
        <w:rPr>
          <w:rFonts w:hint="eastAsia"/>
        </w:rPr>
        <w:lastRenderedPageBreak/>
        <w:t>目</w:t>
      </w:r>
      <w:bookmarkStart w:id="36" w:name="BKML"/>
      <w:r w:rsidRPr="00884325">
        <w:rPr>
          <w:rFonts w:hAnsi="黑体"/>
        </w:rPr>
        <w:t> </w:t>
      </w:r>
      <w:r w:rsidRPr="00884325">
        <w:rPr>
          <w:rFonts w:hAnsi="黑体"/>
        </w:rPr>
        <w:t> </w:t>
      </w:r>
      <w:r w:rsidRPr="00884325">
        <w:rPr>
          <w:rFonts w:hint="eastAsia"/>
        </w:rPr>
        <w:t>次</w:t>
      </w:r>
      <w:bookmarkEnd w:id="36"/>
    </w:p>
    <w:p w:rsidR="00884325" w:rsidRPr="00884325" w:rsidRDefault="00837BD6">
      <w:pPr>
        <w:pStyle w:val="11"/>
        <w:spacing w:before="78" w:after="78"/>
        <w:rPr>
          <w:rFonts w:asciiTheme="minorHAnsi" w:eastAsiaTheme="minorEastAsia" w:hAnsiTheme="minorHAnsi" w:cstheme="minorBidi"/>
          <w:noProof/>
          <w:szCs w:val="22"/>
        </w:rPr>
      </w:pPr>
      <w:r w:rsidRPr="00884325">
        <w:fldChar w:fldCharType="begin" w:fldLock="1"/>
      </w:r>
      <w:r w:rsidR="00884325" w:rsidRPr="00884325">
        <w:rPr>
          <w:rFonts w:hint="eastAsia"/>
        </w:rPr>
        <w:instrText>TOC \h \z \t"前言、引言标题,1,参考文献、索引标题,1,章标题,1,参考文献,1,附录标识,1,一级条标题, 3,二级条标题, 4" \* MERGEFORMAT</w:instrText>
      </w:r>
      <w:r w:rsidRPr="00884325">
        <w:fldChar w:fldCharType="separate"/>
      </w:r>
      <w:hyperlink w:anchor="_Toc525751926" w:history="1">
        <w:r w:rsidR="00884325" w:rsidRPr="00884325">
          <w:rPr>
            <w:rStyle w:val="afff6"/>
          </w:rPr>
          <w:t>前言</w:t>
        </w:r>
        <w:r w:rsidR="00884325" w:rsidRPr="00884325">
          <w:rPr>
            <w:noProof/>
            <w:webHidden/>
          </w:rPr>
          <w:tab/>
        </w:r>
        <w:r w:rsidRPr="00884325">
          <w:rPr>
            <w:noProof/>
            <w:webHidden/>
          </w:rPr>
          <w:fldChar w:fldCharType="begin" w:fldLock="1"/>
        </w:r>
        <w:r w:rsidR="00884325" w:rsidRPr="00884325">
          <w:rPr>
            <w:noProof/>
            <w:webHidden/>
          </w:rPr>
          <w:instrText xml:space="preserve"> PAGEREF _Toc525751926 \h </w:instrText>
        </w:r>
        <w:r w:rsidRPr="00884325">
          <w:rPr>
            <w:noProof/>
            <w:webHidden/>
          </w:rPr>
        </w:r>
        <w:r w:rsidRPr="00884325">
          <w:rPr>
            <w:noProof/>
            <w:webHidden/>
          </w:rPr>
          <w:fldChar w:fldCharType="separate"/>
        </w:r>
        <w:r w:rsidR="00884325" w:rsidRPr="00884325">
          <w:rPr>
            <w:noProof/>
            <w:webHidden/>
          </w:rPr>
          <w:t>IV</w:t>
        </w:r>
        <w:r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27" w:history="1">
        <w:r w:rsidR="00884325" w:rsidRPr="00884325">
          <w:rPr>
            <w:rStyle w:val="afff6"/>
          </w:rPr>
          <w:t>第一部分</w:t>
        </w:r>
        <w:r w:rsidR="00884325">
          <w:rPr>
            <w:rStyle w:val="afff6"/>
          </w:rPr>
          <w:t xml:space="preserve">　　</w:t>
        </w:r>
        <w:r w:rsidR="00884325" w:rsidRPr="00884325">
          <w:rPr>
            <w:rStyle w:val="afff6"/>
          </w:rPr>
          <w:t>总则</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_Toc525751927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28" w:history="1">
        <w:r w:rsidR="00884325" w:rsidRPr="00884325">
          <w:rPr>
            <w:rStyle w:val="afff6"/>
          </w:rPr>
          <w:t>1</w:t>
        </w:r>
        <w:r w:rsidR="00884325">
          <w:rPr>
            <w:rStyle w:val="afff6"/>
          </w:rPr>
          <w:t xml:space="preserve">　</w:t>
        </w:r>
        <w:r w:rsidR="00884325" w:rsidRPr="00884325">
          <w:rPr>
            <w:rStyle w:val="afff6"/>
          </w:rPr>
          <w:t>范围</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_Toc525751928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29" w:history="1">
        <w:r w:rsidR="00884325" w:rsidRPr="00884325">
          <w:rPr>
            <w:rStyle w:val="afff6"/>
          </w:rPr>
          <w:t>2</w:t>
        </w:r>
        <w:r w:rsidR="00884325">
          <w:rPr>
            <w:rStyle w:val="afff6"/>
          </w:rPr>
          <w:t xml:space="preserve">　</w:t>
        </w:r>
        <w:r w:rsidR="00884325" w:rsidRPr="00884325">
          <w:rPr>
            <w:rStyle w:val="afff6"/>
          </w:rPr>
          <w:t>规范性引用文件</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_Toc525751929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30" w:history="1">
        <w:r w:rsidR="00884325" w:rsidRPr="00884325">
          <w:rPr>
            <w:rStyle w:val="afff6"/>
          </w:rPr>
          <w:t>3</w:t>
        </w:r>
        <w:r w:rsidR="00884325">
          <w:rPr>
            <w:rStyle w:val="afff6"/>
          </w:rPr>
          <w:t xml:space="preserve">　</w:t>
        </w:r>
        <w:r w:rsidR="00884325" w:rsidRPr="00884325">
          <w:rPr>
            <w:rStyle w:val="afff6"/>
          </w:rPr>
          <w:t>术语和定义</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_Toc525751930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31" w:history="1">
        <w:r w:rsidR="00884325" w:rsidRPr="00884325">
          <w:rPr>
            <w:rStyle w:val="afff6"/>
          </w:rPr>
          <w:t>4</w:t>
        </w:r>
        <w:r w:rsidR="00884325">
          <w:rPr>
            <w:rStyle w:val="afff6"/>
          </w:rPr>
          <w:t xml:space="preserve">　</w:t>
        </w:r>
        <w:r w:rsidR="00884325" w:rsidRPr="00884325">
          <w:rPr>
            <w:rStyle w:val="afff6"/>
          </w:rPr>
          <w:t>评估的一般性原则</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_Toc525751931 \h </w:instrText>
        </w:r>
        <w:r w:rsidR="00837BD6" w:rsidRPr="00884325">
          <w:rPr>
            <w:noProof/>
            <w:webHidden/>
          </w:rPr>
        </w:r>
        <w:r w:rsidR="00837BD6" w:rsidRPr="00884325">
          <w:rPr>
            <w:noProof/>
            <w:webHidden/>
          </w:rPr>
          <w:fldChar w:fldCharType="separate"/>
        </w:r>
        <w:r w:rsidR="00884325" w:rsidRPr="00884325">
          <w:rPr>
            <w:noProof/>
            <w:webHidden/>
          </w:rPr>
          <w:t>4</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32" w:history="1">
        <w:r w:rsidR="00884325" w:rsidRPr="00884325">
          <w:rPr>
            <w:rStyle w:val="afff6"/>
          </w:rPr>
          <w:t>5</w:t>
        </w:r>
        <w:r w:rsidR="00884325">
          <w:rPr>
            <w:rStyle w:val="afff6"/>
          </w:rPr>
          <w:t xml:space="preserve">　</w:t>
        </w:r>
        <w:r w:rsidR="00884325" w:rsidRPr="00884325">
          <w:rPr>
            <w:rStyle w:val="afff6"/>
          </w:rPr>
          <w:t>评估流程</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_Toc525751932 \h </w:instrText>
        </w:r>
        <w:r w:rsidR="00837BD6" w:rsidRPr="00884325">
          <w:rPr>
            <w:noProof/>
            <w:webHidden/>
          </w:rPr>
        </w:r>
        <w:r w:rsidR="00837BD6" w:rsidRPr="00884325">
          <w:rPr>
            <w:noProof/>
            <w:webHidden/>
          </w:rPr>
          <w:fldChar w:fldCharType="separate"/>
        </w:r>
        <w:r w:rsidR="00884325" w:rsidRPr="00884325">
          <w:rPr>
            <w:noProof/>
            <w:webHidden/>
          </w:rPr>
          <w:t>4</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33" w:history="1">
        <w:r w:rsidR="00884325" w:rsidRPr="00884325">
          <w:rPr>
            <w:rStyle w:val="afff6"/>
          </w:rPr>
          <w:t>6</w:t>
        </w:r>
        <w:r w:rsidR="00884325">
          <w:rPr>
            <w:rStyle w:val="afff6"/>
          </w:rPr>
          <w:t xml:space="preserve">　</w:t>
        </w:r>
        <w:r w:rsidR="00884325" w:rsidRPr="00884325">
          <w:rPr>
            <w:rStyle w:val="afff6"/>
          </w:rPr>
          <w:t>评估计划</w:t>
        </w:r>
        <w:r w:rsidR="00884325" w:rsidRPr="00884325">
          <w:rPr>
            <w:noProof/>
            <w:webHidden/>
          </w:rPr>
          <w:tab/>
        </w:r>
      </w:hyperlink>
      <w:r w:rsidR="00837BD6" w:rsidRPr="00884325">
        <w:rPr>
          <w:noProof/>
          <w:webHidden/>
        </w:rPr>
        <w:fldChar w:fldCharType="begin" w:fldLock="1"/>
      </w:r>
      <w:r w:rsidR="00F92854" w:rsidRPr="00884325">
        <w:rPr>
          <w:noProof/>
          <w:webHidden/>
        </w:rPr>
        <w:instrText xml:space="preserve"> PAGEREF _Toc525751934 \h </w:instrText>
      </w:r>
      <w:r w:rsidR="00837BD6" w:rsidRPr="00884325">
        <w:rPr>
          <w:noProof/>
          <w:webHidden/>
        </w:rPr>
      </w:r>
      <w:r w:rsidR="00837BD6" w:rsidRPr="00884325">
        <w:rPr>
          <w:noProof/>
          <w:webHidden/>
        </w:rPr>
        <w:fldChar w:fldCharType="separate"/>
      </w:r>
      <w:r w:rsidR="00F92854" w:rsidRPr="00884325">
        <w:rPr>
          <w:noProof/>
          <w:webHidden/>
        </w:rPr>
        <w:t>6</w:t>
      </w:r>
      <w:r w:rsidR="00837BD6" w:rsidRPr="00884325">
        <w:rPr>
          <w:noProof/>
          <w:webHidden/>
        </w:rPr>
        <w:fldChar w:fldCharType="end"/>
      </w:r>
    </w:p>
    <w:p w:rsidR="00884325" w:rsidRPr="00884325" w:rsidRDefault="007D5DC1">
      <w:pPr>
        <w:pStyle w:val="3"/>
        <w:ind w:firstLine="210"/>
        <w:rPr>
          <w:rFonts w:asciiTheme="minorHAnsi" w:eastAsiaTheme="minorEastAsia" w:hAnsiTheme="minorHAnsi" w:cstheme="minorBidi"/>
          <w:noProof/>
          <w:szCs w:val="22"/>
        </w:rPr>
      </w:pPr>
      <w:hyperlink w:anchor="_Toc525751934" w:history="1">
        <w:r w:rsidR="00884325" w:rsidRPr="00884325">
          <w:rPr>
            <w:rStyle w:val="afff6"/>
          </w:rPr>
          <w:t>6.1</w:t>
        </w:r>
        <w:r w:rsidR="00884325">
          <w:rPr>
            <w:rStyle w:val="afff6"/>
          </w:rPr>
          <w:t xml:space="preserve">　</w:t>
        </w:r>
        <w:r w:rsidR="00884325" w:rsidRPr="00884325">
          <w:rPr>
            <w:rStyle w:val="afff6"/>
          </w:rPr>
          <w:t>需要考虑的政策问题</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_Toc525751934 \h </w:instrText>
        </w:r>
        <w:r w:rsidR="00837BD6" w:rsidRPr="00884325">
          <w:rPr>
            <w:noProof/>
            <w:webHidden/>
          </w:rPr>
        </w:r>
        <w:r w:rsidR="00837BD6" w:rsidRPr="00884325">
          <w:rPr>
            <w:noProof/>
            <w:webHidden/>
          </w:rPr>
          <w:fldChar w:fldCharType="separate"/>
        </w:r>
        <w:r w:rsidR="00884325" w:rsidRPr="00884325">
          <w:rPr>
            <w:noProof/>
            <w:webHidden/>
          </w:rPr>
          <w:t>6</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35" w:history="1">
        <w:r w:rsidR="00884325" w:rsidRPr="00884325">
          <w:rPr>
            <w:rStyle w:val="afff6"/>
          </w:rPr>
          <w:t>6.2</w:t>
        </w:r>
        <w:r w:rsidR="00884325">
          <w:rPr>
            <w:rStyle w:val="afff6"/>
          </w:rPr>
          <w:t xml:space="preserve">　</w:t>
        </w:r>
        <w:r w:rsidR="00884325" w:rsidRPr="00884325">
          <w:rPr>
            <w:rStyle w:val="afff6"/>
          </w:rPr>
          <w:t>筛选方法和工具，评估数据资源的可用性</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_Toc525751935 \h </w:instrText>
        </w:r>
        <w:r w:rsidR="00837BD6" w:rsidRPr="00884325">
          <w:rPr>
            <w:noProof/>
            <w:webHidden/>
          </w:rPr>
        </w:r>
        <w:r w:rsidR="00837BD6" w:rsidRPr="00884325">
          <w:rPr>
            <w:noProof/>
            <w:webHidden/>
          </w:rPr>
          <w:fldChar w:fldCharType="separate"/>
        </w:r>
        <w:r w:rsidR="00884325" w:rsidRPr="00884325">
          <w:rPr>
            <w:noProof/>
            <w:webHidden/>
          </w:rPr>
          <w:t>6</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36" w:history="1">
        <w:r w:rsidR="00884325" w:rsidRPr="00884325">
          <w:rPr>
            <w:rStyle w:val="afff6"/>
          </w:rPr>
          <w:t>6.3</w:t>
        </w:r>
        <w:r w:rsidR="00884325">
          <w:rPr>
            <w:rStyle w:val="afff6"/>
          </w:rPr>
          <w:t xml:space="preserve">　</w:t>
        </w:r>
        <w:r w:rsidR="00884325" w:rsidRPr="00884325">
          <w:rPr>
            <w:rStyle w:val="afff6"/>
          </w:rPr>
          <w:t>根据反馈程序，确定下一步工作</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_Toc525751936 \h </w:instrText>
        </w:r>
        <w:r w:rsidR="00837BD6" w:rsidRPr="00884325">
          <w:rPr>
            <w:noProof/>
            <w:webHidden/>
          </w:rPr>
        </w:r>
        <w:r w:rsidR="00837BD6" w:rsidRPr="00884325">
          <w:rPr>
            <w:noProof/>
            <w:webHidden/>
          </w:rPr>
          <w:fldChar w:fldCharType="separate"/>
        </w:r>
        <w:r w:rsidR="00884325" w:rsidRPr="00884325">
          <w:rPr>
            <w:noProof/>
            <w:webHidden/>
          </w:rPr>
          <w:t>6</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37" w:history="1">
        <w:r w:rsidR="00884325" w:rsidRPr="00884325">
          <w:rPr>
            <w:rStyle w:val="afff6"/>
          </w:rPr>
          <w:t>7</w:t>
        </w:r>
        <w:r w:rsidR="00884325">
          <w:rPr>
            <w:rStyle w:val="afff6"/>
          </w:rPr>
          <w:t xml:space="preserve">　</w:t>
        </w:r>
        <w:r w:rsidR="00884325" w:rsidRPr="00884325">
          <w:rPr>
            <w:rStyle w:val="afff6"/>
          </w:rPr>
          <w:t>评估实施</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_Toc525751937 \h </w:instrText>
        </w:r>
        <w:r w:rsidR="00837BD6" w:rsidRPr="00884325">
          <w:rPr>
            <w:noProof/>
            <w:webHidden/>
          </w:rPr>
        </w:r>
        <w:r w:rsidR="00837BD6" w:rsidRPr="00884325">
          <w:rPr>
            <w:noProof/>
            <w:webHidden/>
          </w:rPr>
          <w:fldChar w:fldCharType="separate"/>
        </w:r>
        <w:r w:rsidR="00884325" w:rsidRPr="00884325">
          <w:rPr>
            <w:noProof/>
            <w:webHidden/>
          </w:rPr>
          <w:t>7</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38" w:history="1">
        <w:r w:rsidR="00884325" w:rsidRPr="00884325">
          <w:rPr>
            <w:rStyle w:val="afff6"/>
          </w:rPr>
          <w:t>7.1</w:t>
        </w:r>
        <w:r w:rsidR="00884325">
          <w:rPr>
            <w:rStyle w:val="afff6"/>
          </w:rPr>
          <w:t xml:space="preserve">　</w:t>
        </w:r>
        <w:r w:rsidR="00884325" w:rsidRPr="00884325">
          <w:rPr>
            <w:rStyle w:val="afff6"/>
          </w:rPr>
          <w:t>评估</w:t>
        </w:r>
        <w:r w:rsidR="007D27D9">
          <w:rPr>
            <w:rStyle w:val="afff6"/>
            <w:rFonts w:ascii="Times New Roman" w:hint="eastAsia"/>
          </w:rPr>
          <w:t>大</w:t>
        </w:r>
        <w:r w:rsidR="00884325" w:rsidRPr="00884325">
          <w:rPr>
            <w:rStyle w:val="afff6"/>
            <w:rFonts w:ascii="Times New Roman"/>
          </w:rPr>
          <w:t>气污染物的人群暴露</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_Toc525751938 \h </w:instrText>
        </w:r>
        <w:r w:rsidR="00837BD6" w:rsidRPr="00884325">
          <w:rPr>
            <w:noProof/>
            <w:webHidden/>
          </w:rPr>
        </w:r>
        <w:r w:rsidR="00837BD6" w:rsidRPr="00884325">
          <w:rPr>
            <w:noProof/>
            <w:webHidden/>
          </w:rPr>
          <w:fldChar w:fldCharType="separate"/>
        </w:r>
        <w:r w:rsidR="00884325" w:rsidRPr="00884325">
          <w:rPr>
            <w:noProof/>
            <w:webHidden/>
          </w:rPr>
          <w:t>7</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39" w:history="1">
        <w:r w:rsidR="00884325" w:rsidRPr="00884325">
          <w:rPr>
            <w:rStyle w:val="afff6"/>
          </w:rPr>
          <w:t>7.2</w:t>
        </w:r>
        <w:r w:rsidR="00884325">
          <w:rPr>
            <w:rStyle w:val="afff6"/>
            <w:rFonts w:ascii="Times New Roman"/>
          </w:rPr>
          <w:t xml:space="preserve">　</w:t>
        </w:r>
        <w:r w:rsidR="00884325" w:rsidRPr="00884325">
          <w:rPr>
            <w:rStyle w:val="afff6"/>
            <w:rFonts w:ascii="Times New Roman"/>
          </w:rPr>
          <w:t>评估</w:t>
        </w:r>
        <w:r w:rsidR="00884325" w:rsidRPr="00884325">
          <w:rPr>
            <w:rStyle w:val="afff6"/>
          </w:rPr>
          <w:t>人群</w:t>
        </w:r>
        <w:r w:rsidR="00884325" w:rsidRPr="00884325">
          <w:rPr>
            <w:rStyle w:val="afff6"/>
            <w:rFonts w:ascii="Times New Roman"/>
          </w:rPr>
          <w:t>健康风险</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_Toc525751939 \h </w:instrText>
        </w:r>
        <w:r w:rsidR="00837BD6" w:rsidRPr="00884325">
          <w:rPr>
            <w:noProof/>
            <w:webHidden/>
          </w:rPr>
        </w:r>
        <w:r w:rsidR="00837BD6" w:rsidRPr="00884325">
          <w:rPr>
            <w:noProof/>
            <w:webHidden/>
          </w:rPr>
          <w:fldChar w:fldCharType="separate"/>
        </w:r>
        <w:r w:rsidR="00884325" w:rsidRPr="00884325">
          <w:rPr>
            <w:noProof/>
            <w:webHidden/>
          </w:rPr>
          <w:t>7</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0" w:history="1">
        <w:r w:rsidR="00884325" w:rsidRPr="00884325">
          <w:rPr>
            <w:rStyle w:val="afff6"/>
          </w:rPr>
          <w:t>7.3</w:t>
        </w:r>
        <w:r w:rsidR="00884325">
          <w:rPr>
            <w:rStyle w:val="afff6"/>
            <w:rFonts w:ascii="Times New Roman"/>
          </w:rPr>
          <w:t xml:space="preserve">　</w:t>
        </w:r>
        <w:r w:rsidR="00884325" w:rsidRPr="00884325">
          <w:rPr>
            <w:rStyle w:val="afff6"/>
            <w:rFonts w:ascii="Times New Roman"/>
          </w:rPr>
          <w:t>量化</w:t>
        </w:r>
        <w:r w:rsidR="00884325" w:rsidRPr="00884325">
          <w:rPr>
            <w:rStyle w:val="afff6"/>
          </w:rPr>
          <w:t>健康</w:t>
        </w:r>
        <w:r w:rsidR="00884325" w:rsidRPr="00884325">
          <w:rPr>
            <w:rStyle w:val="afff6"/>
            <w:rFonts w:ascii="Times New Roman"/>
          </w:rPr>
          <w:t>影响</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_Toc525751940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41" w:history="1">
        <w:r w:rsidR="00884325" w:rsidRPr="00884325">
          <w:rPr>
            <w:rStyle w:val="afff6"/>
          </w:rPr>
          <w:t>8</w:t>
        </w:r>
        <w:r w:rsidR="00884325">
          <w:rPr>
            <w:rStyle w:val="afff6"/>
          </w:rPr>
          <w:t xml:space="preserve">　</w:t>
        </w:r>
        <w:r w:rsidR="00884325" w:rsidRPr="00884325">
          <w:rPr>
            <w:rStyle w:val="afff6"/>
          </w:rPr>
          <w:t>评估的不确定性来源</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_Toc525751941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2" w:history="1">
        <w:r w:rsidR="00884325" w:rsidRPr="00884325">
          <w:rPr>
            <w:rStyle w:val="afff6"/>
          </w:rPr>
          <w:t>8.1</w:t>
        </w:r>
        <w:r w:rsidR="00884325">
          <w:rPr>
            <w:rStyle w:val="afff6"/>
          </w:rPr>
          <w:t xml:space="preserve">　</w:t>
        </w:r>
        <w:r w:rsidR="007D27D9">
          <w:rPr>
            <w:rStyle w:val="afff6"/>
            <w:rFonts w:hint="eastAsia"/>
          </w:rPr>
          <w:t>大</w:t>
        </w:r>
        <w:r w:rsidR="00884325" w:rsidRPr="00884325">
          <w:rPr>
            <w:rStyle w:val="afff6"/>
          </w:rPr>
          <w:t>气污染物是一种复杂的混合物</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_Toc525751942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3" w:history="1">
        <w:r w:rsidR="00884325" w:rsidRPr="00884325">
          <w:rPr>
            <w:rStyle w:val="afff6"/>
          </w:rPr>
          <w:t>8.2</w:t>
        </w:r>
        <w:r w:rsidR="00884325">
          <w:rPr>
            <w:rStyle w:val="afff6"/>
          </w:rPr>
          <w:t xml:space="preserve">　</w:t>
        </w:r>
        <w:r w:rsidR="00884325" w:rsidRPr="00884325">
          <w:rPr>
            <w:rStyle w:val="afff6"/>
          </w:rPr>
          <w:t>基线疾病负担</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_Toc525751943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4" w:history="1">
        <w:r w:rsidR="00884325" w:rsidRPr="00884325">
          <w:rPr>
            <w:rStyle w:val="afff6"/>
          </w:rPr>
          <w:t>8.3</w:t>
        </w:r>
        <w:r w:rsidR="00884325">
          <w:rPr>
            <w:rStyle w:val="afff6"/>
            <w:rFonts w:ascii="Times New Roman"/>
          </w:rPr>
          <w:t xml:space="preserve">　</w:t>
        </w:r>
        <w:r w:rsidR="00884325" w:rsidRPr="00884325">
          <w:rPr>
            <w:rStyle w:val="afff6"/>
            <w:rFonts w:ascii="Times New Roman"/>
          </w:rPr>
          <w:t>暴露</w:t>
        </w:r>
        <w:r w:rsidR="00884325" w:rsidRPr="00884325">
          <w:rPr>
            <w:rStyle w:val="afff6"/>
          </w:rPr>
          <w:t>水平</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_Toc525751944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5" w:history="1">
        <w:r w:rsidR="00884325" w:rsidRPr="00884325">
          <w:rPr>
            <w:rStyle w:val="afff6"/>
          </w:rPr>
          <w:t>8.4</w:t>
        </w:r>
        <w:r w:rsidR="00884325">
          <w:rPr>
            <w:rStyle w:val="afff6"/>
            <w:rFonts w:ascii="Times New Roman"/>
          </w:rPr>
          <w:t xml:space="preserve">　</w:t>
        </w:r>
        <w:r w:rsidR="00884325" w:rsidRPr="00884325">
          <w:rPr>
            <w:rStyle w:val="afff6"/>
            <w:rFonts w:ascii="Times New Roman"/>
          </w:rPr>
          <w:t>浓度</w:t>
        </w:r>
        <w:r w:rsidR="00884325" w:rsidRPr="00884325">
          <w:rPr>
            <w:rStyle w:val="afff6"/>
          </w:rPr>
          <w:t>—</w:t>
        </w:r>
        <w:r w:rsidR="00884325" w:rsidRPr="00884325">
          <w:rPr>
            <w:rStyle w:val="afff6"/>
          </w:rPr>
          <w:t>反应关系函数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_Toc525751945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6" w:history="1">
        <w:r w:rsidR="00884325" w:rsidRPr="00884325">
          <w:rPr>
            <w:rStyle w:val="afff6"/>
          </w:rPr>
          <w:t>8.5</w:t>
        </w:r>
        <w:r w:rsidR="00884325">
          <w:rPr>
            <w:rStyle w:val="afff6"/>
            <w:rFonts w:ascii="Times New Roman"/>
          </w:rPr>
          <w:t xml:space="preserve">　</w:t>
        </w:r>
        <w:r w:rsidR="00884325" w:rsidRPr="00884325">
          <w:rPr>
            <w:rStyle w:val="afff6"/>
            <w:rFonts w:ascii="Times New Roman"/>
          </w:rPr>
          <w:t>参考</w:t>
        </w:r>
        <w:r w:rsidR="00884325" w:rsidRPr="00884325">
          <w:rPr>
            <w:rStyle w:val="afff6"/>
          </w:rPr>
          <w:t>限值的选择</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_Toc525751946 \h </w:instrText>
        </w:r>
        <w:r w:rsidR="00837BD6" w:rsidRPr="00884325">
          <w:rPr>
            <w:noProof/>
            <w:webHidden/>
          </w:rPr>
        </w:r>
        <w:r w:rsidR="00837BD6" w:rsidRPr="00884325">
          <w:rPr>
            <w:noProof/>
            <w:webHidden/>
          </w:rPr>
          <w:fldChar w:fldCharType="separate"/>
        </w:r>
        <w:r w:rsidR="00884325" w:rsidRPr="00884325">
          <w:rPr>
            <w:noProof/>
            <w:webHidden/>
          </w:rPr>
          <w:t>8</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47" w:history="1">
        <w:r w:rsidR="00884325" w:rsidRPr="00884325">
          <w:rPr>
            <w:rStyle w:val="afff6"/>
          </w:rPr>
          <w:t>8.6</w:t>
        </w:r>
        <w:r w:rsidR="00884325">
          <w:rPr>
            <w:rStyle w:val="afff6"/>
            <w:rFonts w:ascii="Times New Roman"/>
          </w:rPr>
          <w:t xml:space="preserve">　</w:t>
        </w:r>
        <w:r w:rsidR="00884325" w:rsidRPr="00884325">
          <w:rPr>
            <w:rStyle w:val="afff6"/>
            <w:rFonts w:ascii="Times New Roman"/>
          </w:rPr>
          <w:t>模型简化</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_Toc525751947 \h </w:instrText>
        </w:r>
        <w:r w:rsidR="00837BD6" w:rsidRPr="00884325">
          <w:rPr>
            <w:noProof/>
            <w:webHidden/>
          </w:rPr>
        </w:r>
        <w:r w:rsidR="00837BD6" w:rsidRPr="00884325">
          <w:rPr>
            <w:noProof/>
            <w:webHidden/>
          </w:rPr>
          <w:fldChar w:fldCharType="separate"/>
        </w:r>
        <w:r w:rsidR="00884325" w:rsidRPr="00884325">
          <w:rPr>
            <w:noProof/>
            <w:webHidden/>
          </w:rPr>
          <w:t>9</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48" w:history="1">
        <w:r w:rsidR="00884325" w:rsidRPr="00884325">
          <w:rPr>
            <w:rStyle w:val="afff6"/>
          </w:rPr>
          <w:t>9</w:t>
        </w:r>
        <w:r w:rsidR="00884325">
          <w:rPr>
            <w:rStyle w:val="afff6"/>
            <w:rFonts w:hAnsi="黑体"/>
          </w:rPr>
          <w:t xml:space="preserve">　</w:t>
        </w:r>
        <w:r w:rsidR="00884325" w:rsidRPr="00884325">
          <w:rPr>
            <w:rStyle w:val="afff6"/>
            <w:rFonts w:hAnsi="黑体"/>
          </w:rPr>
          <w:t>评估结果的应用</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_Toc525751948 \h </w:instrText>
        </w:r>
        <w:r w:rsidR="00837BD6" w:rsidRPr="00884325">
          <w:rPr>
            <w:noProof/>
            <w:webHidden/>
          </w:rPr>
        </w:r>
        <w:r w:rsidR="00837BD6" w:rsidRPr="00884325">
          <w:rPr>
            <w:noProof/>
            <w:webHidden/>
          </w:rPr>
          <w:fldChar w:fldCharType="separate"/>
        </w:r>
        <w:r w:rsidR="00884325" w:rsidRPr="00884325">
          <w:rPr>
            <w:noProof/>
            <w:webHidden/>
          </w:rPr>
          <w:t>9</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49" w:history="1">
        <w:r w:rsidR="00884325" w:rsidRPr="00884325">
          <w:rPr>
            <w:rStyle w:val="afff6"/>
          </w:rPr>
          <w:t>第二部分</w:t>
        </w:r>
        <w:r w:rsidR="00884325">
          <w:rPr>
            <w:rStyle w:val="afff6"/>
          </w:rPr>
          <w:t xml:space="preserve">　　</w:t>
        </w:r>
        <w:r w:rsidR="00884325" w:rsidRPr="00884325">
          <w:rPr>
            <w:rStyle w:val="afff6"/>
          </w:rPr>
          <w:t>基于人群特征的定量风险评估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_Toc525751949 \h </w:instrText>
        </w:r>
        <w:r w:rsidR="00837BD6" w:rsidRPr="00884325">
          <w:rPr>
            <w:noProof/>
            <w:webHidden/>
          </w:rPr>
        </w:r>
        <w:r w:rsidR="00837BD6" w:rsidRPr="00884325">
          <w:rPr>
            <w:noProof/>
            <w:webHidden/>
          </w:rPr>
          <w:fldChar w:fldCharType="separate"/>
        </w:r>
        <w:r w:rsidR="00884325" w:rsidRPr="00884325">
          <w:rPr>
            <w:noProof/>
            <w:webHidden/>
          </w:rPr>
          <w:t>10</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50" w:history="1">
        <w:r w:rsidR="00884325" w:rsidRPr="00884325">
          <w:rPr>
            <w:rStyle w:val="afff6"/>
          </w:rPr>
          <w:t>10</w:t>
        </w:r>
        <w:r w:rsidR="00884325">
          <w:rPr>
            <w:rStyle w:val="afff6"/>
          </w:rPr>
          <w:t xml:space="preserve">　</w:t>
        </w:r>
        <w:r w:rsidR="00884325" w:rsidRPr="00884325">
          <w:rPr>
            <w:rStyle w:val="afff6"/>
          </w:rPr>
          <w:t>范围</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_Toc525751950 \h </w:instrText>
        </w:r>
        <w:r w:rsidR="00837BD6" w:rsidRPr="00884325">
          <w:rPr>
            <w:noProof/>
            <w:webHidden/>
          </w:rPr>
        </w:r>
        <w:r w:rsidR="00837BD6" w:rsidRPr="00884325">
          <w:rPr>
            <w:noProof/>
            <w:webHidden/>
          </w:rPr>
          <w:fldChar w:fldCharType="separate"/>
        </w:r>
        <w:r w:rsidR="00884325" w:rsidRPr="00884325">
          <w:rPr>
            <w:noProof/>
            <w:webHidden/>
          </w:rPr>
          <w:t>11</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51" w:history="1">
        <w:r w:rsidR="00884325" w:rsidRPr="00884325">
          <w:rPr>
            <w:rStyle w:val="afff6"/>
          </w:rPr>
          <w:t>11</w:t>
        </w:r>
        <w:r w:rsidR="00884325">
          <w:rPr>
            <w:rStyle w:val="afff6"/>
          </w:rPr>
          <w:t xml:space="preserve">　</w:t>
        </w:r>
        <w:r w:rsidR="00884325" w:rsidRPr="00884325">
          <w:rPr>
            <w:rStyle w:val="afff6"/>
          </w:rPr>
          <w:t>工作流程</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_Toc525751951 \h </w:instrText>
        </w:r>
        <w:r w:rsidR="00837BD6" w:rsidRPr="00884325">
          <w:rPr>
            <w:noProof/>
            <w:webHidden/>
          </w:rPr>
        </w:r>
        <w:r w:rsidR="00837BD6" w:rsidRPr="00884325">
          <w:rPr>
            <w:noProof/>
            <w:webHidden/>
          </w:rPr>
          <w:fldChar w:fldCharType="separate"/>
        </w:r>
        <w:r w:rsidR="00884325" w:rsidRPr="00884325">
          <w:rPr>
            <w:noProof/>
            <w:webHidden/>
          </w:rPr>
          <w:t>11</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52" w:history="1">
        <w:r w:rsidR="00884325" w:rsidRPr="00884325">
          <w:rPr>
            <w:rStyle w:val="afff6"/>
          </w:rPr>
          <w:t>12</w:t>
        </w:r>
        <w:r w:rsidR="00884325">
          <w:rPr>
            <w:rStyle w:val="afff6"/>
          </w:rPr>
          <w:t xml:space="preserve">　</w:t>
        </w:r>
        <w:r w:rsidR="00884325" w:rsidRPr="00884325">
          <w:rPr>
            <w:rStyle w:val="afff6"/>
          </w:rPr>
          <w:t>评估方法及要求</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_Toc525751952 \h </w:instrText>
        </w:r>
        <w:r w:rsidR="00837BD6" w:rsidRPr="00884325">
          <w:rPr>
            <w:noProof/>
            <w:webHidden/>
          </w:rPr>
        </w:r>
        <w:r w:rsidR="00837BD6" w:rsidRPr="00884325">
          <w:rPr>
            <w:noProof/>
            <w:webHidden/>
          </w:rPr>
          <w:fldChar w:fldCharType="separate"/>
        </w:r>
        <w:r w:rsidR="00884325" w:rsidRPr="00884325">
          <w:rPr>
            <w:noProof/>
            <w:webHidden/>
          </w:rPr>
          <w:t>12</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53" w:history="1">
        <w:r w:rsidR="00884325" w:rsidRPr="00884325">
          <w:rPr>
            <w:rStyle w:val="afff6"/>
          </w:rPr>
          <w:t>12.1</w:t>
        </w:r>
        <w:r w:rsidR="00884325">
          <w:rPr>
            <w:rStyle w:val="afff6"/>
          </w:rPr>
          <w:t xml:space="preserve">　</w:t>
        </w:r>
        <w:r w:rsidR="00884325" w:rsidRPr="00884325">
          <w:rPr>
            <w:rStyle w:val="afff6"/>
          </w:rPr>
          <w:t>确定评估健康终点及</w:t>
        </w:r>
        <w:r w:rsidR="007D27D9">
          <w:rPr>
            <w:rStyle w:val="afff6"/>
            <w:rFonts w:hint="eastAsia"/>
          </w:rPr>
          <w:t>大</w:t>
        </w:r>
        <w:r w:rsidR="00884325" w:rsidRPr="00884325">
          <w:rPr>
            <w:rStyle w:val="afff6"/>
          </w:rPr>
          <w:t>气污染物</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_Toc525751953 \h </w:instrText>
        </w:r>
        <w:r w:rsidR="00837BD6" w:rsidRPr="00884325">
          <w:rPr>
            <w:noProof/>
            <w:webHidden/>
          </w:rPr>
        </w:r>
        <w:r w:rsidR="00837BD6" w:rsidRPr="00884325">
          <w:rPr>
            <w:noProof/>
            <w:webHidden/>
          </w:rPr>
          <w:fldChar w:fldCharType="separate"/>
        </w:r>
        <w:r w:rsidR="00884325" w:rsidRPr="00884325">
          <w:rPr>
            <w:noProof/>
            <w:webHidden/>
          </w:rPr>
          <w:t>12</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54" w:history="1">
        <w:r w:rsidR="00884325" w:rsidRPr="00884325">
          <w:rPr>
            <w:rStyle w:val="afff6"/>
          </w:rPr>
          <w:t>12.1.1</w:t>
        </w:r>
        <w:r w:rsidR="00884325">
          <w:rPr>
            <w:rStyle w:val="afff6"/>
          </w:rPr>
          <w:t xml:space="preserve">　</w:t>
        </w:r>
        <w:r w:rsidR="00884325" w:rsidRPr="00884325">
          <w:rPr>
            <w:rStyle w:val="afff6"/>
          </w:rPr>
          <w:t>确定评估的</w:t>
        </w:r>
        <w:r w:rsidR="007D27D9">
          <w:rPr>
            <w:rStyle w:val="afff6"/>
            <w:rFonts w:hint="eastAsia"/>
          </w:rPr>
          <w:t>大</w:t>
        </w:r>
        <w:r w:rsidR="00884325" w:rsidRPr="00884325">
          <w:rPr>
            <w:rStyle w:val="afff6"/>
          </w:rPr>
          <w:t>气污染物</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_Toc525751954 \h </w:instrText>
        </w:r>
        <w:r w:rsidR="00837BD6" w:rsidRPr="00884325">
          <w:rPr>
            <w:noProof/>
            <w:webHidden/>
          </w:rPr>
        </w:r>
        <w:r w:rsidR="00837BD6" w:rsidRPr="00884325">
          <w:rPr>
            <w:noProof/>
            <w:webHidden/>
          </w:rPr>
          <w:fldChar w:fldCharType="separate"/>
        </w:r>
        <w:r w:rsidR="00884325" w:rsidRPr="00884325">
          <w:rPr>
            <w:noProof/>
            <w:webHidden/>
          </w:rPr>
          <w:t>12</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55" w:history="1">
        <w:r w:rsidR="00884325" w:rsidRPr="00884325">
          <w:rPr>
            <w:rStyle w:val="afff6"/>
          </w:rPr>
          <w:t>12.1.2</w:t>
        </w:r>
        <w:r w:rsidR="00884325">
          <w:rPr>
            <w:rStyle w:val="afff6"/>
          </w:rPr>
          <w:t xml:space="preserve">　</w:t>
        </w:r>
        <w:r w:rsidR="00884325" w:rsidRPr="00884325">
          <w:rPr>
            <w:rStyle w:val="afff6"/>
          </w:rPr>
          <w:t>确定评估健康终点</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_Toc525751955 \h </w:instrText>
        </w:r>
        <w:r w:rsidR="00837BD6" w:rsidRPr="00884325">
          <w:rPr>
            <w:noProof/>
            <w:webHidden/>
          </w:rPr>
        </w:r>
        <w:r w:rsidR="00837BD6" w:rsidRPr="00884325">
          <w:rPr>
            <w:noProof/>
            <w:webHidden/>
          </w:rPr>
          <w:fldChar w:fldCharType="separate"/>
        </w:r>
        <w:r w:rsidR="00884325" w:rsidRPr="00884325">
          <w:rPr>
            <w:noProof/>
            <w:webHidden/>
          </w:rPr>
          <w:t>12</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56" w:history="1">
        <w:r w:rsidR="00884325" w:rsidRPr="00884325">
          <w:rPr>
            <w:rStyle w:val="afff6"/>
          </w:rPr>
          <w:t>12.2</w:t>
        </w:r>
        <w:r w:rsidR="00884325">
          <w:rPr>
            <w:rStyle w:val="afff6"/>
          </w:rPr>
          <w:t xml:space="preserve">　</w:t>
        </w:r>
        <w:r w:rsidR="00884325" w:rsidRPr="00884325">
          <w:rPr>
            <w:rStyle w:val="afff6"/>
          </w:rPr>
          <w:t>收集数据</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_Toc525751956 \h </w:instrText>
        </w:r>
        <w:r w:rsidR="00837BD6" w:rsidRPr="00884325">
          <w:rPr>
            <w:noProof/>
            <w:webHidden/>
          </w:rPr>
        </w:r>
        <w:r w:rsidR="00837BD6" w:rsidRPr="00884325">
          <w:rPr>
            <w:noProof/>
            <w:webHidden/>
          </w:rPr>
          <w:fldChar w:fldCharType="separate"/>
        </w:r>
        <w:r w:rsidR="00884325" w:rsidRPr="00884325">
          <w:rPr>
            <w:noProof/>
            <w:webHidden/>
          </w:rPr>
          <w:t>12</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57" w:history="1">
        <w:r w:rsidR="00884325" w:rsidRPr="00884325">
          <w:rPr>
            <w:rStyle w:val="afff6"/>
          </w:rPr>
          <w:t>12.2.1</w:t>
        </w:r>
        <w:r w:rsidR="00884325">
          <w:rPr>
            <w:rStyle w:val="afff6"/>
          </w:rPr>
          <w:t xml:space="preserve">　</w:t>
        </w:r>
        <w:r w:rsidR="007D27D9">
          <w:rPr>
            <w:rStyle w:val="afff6"/>
            <w:rFonts w:hint="eastAsia"/>
          </w:rPr>
          <w:t>大</w:t>
        </w:r>
        <w:r w:rsidR="00F92854">
          <w:rPr>
            <w:rStyle w:val="afff6"/>
          </w:rPr>
          <w:t>气</w:t>
        </w:r>
        <w:r w:rsidR="00F92854" w:rsidRPr="008A6552">
          <w:rPr>
            <w:rFonts w:hint="eastAsia"/>
          </w:rPr>
          <w:t>污染监测</w:t>
        </w:r>
        <w:r w:rsidR="00884325" w:rsidRPr="00884325">
          <w:rPr>
            <w:rStyle w:val="afff6"/>
          </w:rPr>
          <w:t>数据的收集</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_Toc525751957 \h </w:instrText>
        </w:r>
        <w:r w:rsidR="00837BD6" w:rsidRPr="00884325">
          <w:rPr>
            <w:noProof/>
            <w:webHidden/>
          </w:rPr>
        </w:r>
        <w:r w:rsidR="00837BD6" w:rsidRPr="00884325">
          <w:rPr>
            <w:noProof/>
            <w:webHidden/>
          </w:rPr>
          <w:fldChar w:fldCharType="separate"/>
        </w:r>
        <w:r w:rsidR="00884325" w:rsidRPr="00884325">
          <w:rPr>
            <w:noProof/>
            <w:webHidden/>
          </w:rPr>
          <w:t>12</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58" w:history="1">
        <w:r w:rsidR="00884325" w:rsidRPr="00884325">
          <w:rPr>
            <w:rStyle w:val="afff6"/>
          </w:rPr>
          <w:t>12.2.2</w:t>
        </w:r>
        <w:r w:rsidR="00884325">
          <w:rPr>
            <w:rStyle w:val="afff6"/>
          </w:rPr>
          <w:t xml:space="preserve">　</w:t>
        </w:r>
        <w:r w:rsidR="00884325" w:rsidRPr="00884325">
          <w:rPr>
            <w:rStyle w:val="afff6"/>
          </w:rPr>
          <w:t>人群健康数据的收集</w:t>
        </w:r>
        <w:r w:rsidR="00884325" w:rsidRPr="00884325">
          <w:rPr>
            <w:noProof/>
            <w:webHidden/>
          </w:rPr>
          <w:tab/>
        </w:r>
      </w:hyperlink>
      <w:r w:rsidR="00837BD6" w:rsidRPr="00884325">
        <w:rPr>
          <w:noProof/>
          <w:webHidden/>
        </w:rPr>
        <w:fldChar w:fldCharType="begin" w:fldLock="1"/>
      </w:r>
      <w:r w:rsidR="002D24DF" w:rsidRPr="00884325">
        <w:rPr>
          <w:noProof/>
          <w:webHidden/>
        </w:rPr>
        <w:instrText xml:space="preserve"> PAGEREF _Toc525751957 \h </w:instrText>
      </w:r>
      <w:r w:rsidR="00837BD6" w:rsidRPr="00884325">
        <w:rPr>
          <w:noProof/>
          <w:webHidden/>
        </w:rPr>
      </w:r>
      <w:r w:rsidR="00837BD6" w:rsidRPr="00884325">
        <w:rPr>
          <w:noProof/>
          <w:webHidden/>
        </w:rPr>
        <w:fldChar w:fldCharType="separate"/>
      </w:r>
      <w:r w:rsidR="002D24DF" w:rsidRPr="00884325">
        <w:rPr>
          <w:noProof/>
          <w:webHidden/>
        </w:rPr>
        <w:t>12</w:t>
      </w:r>
      <w:r w:rsidR="00837BD6" w:rsidRPr="00884325">
        <w:rPr>
          <w:noProof/>
          <w:webHidden/>
        </w:rPr>
        <w:fldChar w:fldCharType="end"/>
      </w:r>
    </w:p>
    <w:p w:rsidR="00884325" w:rsidRPr="00884325" w:rsidRDefault="007D5DC1">
      <w:pPr>
        <w:pStyle w:val="3"/>
        <w:ind w:firstLine="210"/>
        <w:rPr>
          <w:rFonts w:asciiTheme="minorHAnsi" w:eastAsiaTheme="minorEastAsia" w:hAnsiTheme="minorHAnsi" w:cstheme="minorBidi"/>
          <w:noProof/>
          <w:szCs w:val="22"/>
        </w:rPr>
      </w:pPr>
      <w:hyperlink w:anchor="_Toc525751959" w:history="1">
        <w:r w:rsidR="00884325" w:rsidRPr="00884325">
          <w:rPr>
            <w:rStyle w:val="afff6"/>
          </w:rPr>
          <w:t>12.3</w:t>
        </w:r>
        <w:r w:rsidR="00884325">
          <w:rPr>
            <w:rStyle w:val="afff6"/>
          </w:rPr>
          <w:t xml:space="preserve">　</w:t>
        </w:r>
        <w:r w:rsidR="00884325" w:rsidRPr="00884325">
          <w:rPr>
            <w:rStyle w:val="afff6"/>
          </w:rPr>
          <w:t>暴露评估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_Toc525751959 \h </w:instrText>
        </w:r>
        <w:r w:rsidR="00837BD6" w:rsidRPr="00884325">
          <w:rPr>
            <w:noProof/>
            <w:webHidden/>
          </w:rPr>
        </w:r>
        <w:r w:rsidR="00837BD6" w:rsidRPr="00884325">
          <w:rPr>
            <w:noProof/>
            <w:webHidden/>
          </w:rPr>
          <w:fldChar w:fldCharType="separate"/>
        </w:r>
        <w:r w:rsidR="00884325" w:rsidRPr="00884325">
          <w:rPr>
            <w:noProof/>
            <w:webHidden/>
          </w:rPr>
          <w:t>14</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0" w:history="1">
        <w:r w:rsidR="00884325" w:rsidRPr="00884325">
          <w:rPr>
            <w:rStyle w:val="afff6"/>
          </w:rPr>
          <w:t>12.3.1</w:t>
        </w:r>
        <w:r w:rsidR="00884325">
          <w:rPr>
            <w:rStyle w:val="afff6"/>
          </w:rPr>
          <w:t xml:space="preserve">　</w:t>
        </w:r>
        <w:r w:rsidR="00884325" w:rsidRPr="00884325">
          <w:rPr>
            <w:rStyle w:val="afff6"/>
          </w:rPr>
          <w:t>直接利用环境空气质量监测数据</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_Toc525751960 \h </w:instrText>
        </w:r>
        <w:r w:rsidR="00837BD6" w:rsidRPr="00884325">
          <w:rPr>
            <w:noProof/>
            <w:webHidden/>
          </w:rPr>
        </w:r>
        <w:r w:rsidR="00837BD6" w:rsidRPr="00884325">
          <w:rPr>
            <w:noProof/>
            <w:webHidden/>
          </w:rPr>
          <w:fldChar w:fldCharType="separate"/>
        </w:r>
        <w:r w:rsidR="00884325" w:rsidRPr="00884325">
          <w:rPr>
            <w:noProof/>
            <w:webHidden/>
          </w:rPr>
          <w:t>14</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1" w:history="1">
        <w:r w:rsidR="00884325" w:rsidRPr="00884325">
          <w:rPr>
            <w:rStyle w:val="afff6"/>
          </w:rPr>
          <w:t>12.3.2</w:t>
        </w:r>
        <w:r w:rsidR="00884325">
          <w:rPr>
            <w:rStyle w:val="afff6"/>
          </w:rPr>
          <w:t xml:space="preserve">　</w:t>
        </w:r>
        <w:r w:rsidR="00884325" w:rsidRPr="00884325">
          <w:rPr>
            <w:rStyle w:val="afff6"/>
          </w:rPr>
          <w:t>模型评估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_Toc525751961 \h </w:instrText>
        </w:r>
        <w:r w:rsidR="00837BD6" w:rsidRPr="00884325">
          <w:rPr>
            <w:noProof/>
            <w:webHidden/>
          </w:rPr>
        </w:r>
        <w:r w:rsidR="00837BD6" w:rsidRPr="00884325">
          <w:rPr>
            <w:noProof/>
            <w:webHidden/>
          </w:rPr>
          <w:fldChar w:fldCharType="separate"/>
        </w:r>
        <w:r w:rsidR="00884325" w:rsidRPr="00884325">
          <w:rPr>
            <w:noProof/>
            <w:webHidden/>
          </w:rPr>
          <w:t>14</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62" w:history="1">
        <w:r w:rsidR="00884325" w:rsidRPr="00884325">
          <w:rPr>
            <w:rStyle w:val="afff6"/>
          </w:rPr>
          <w:t>12.4</w:t>
        </w:r>
        <w:r w:rsidR="00884325">
          <w:rPr>
            <w:rStyle w:val="afff6"/>
          </w:rPr>
          <w:t xml:space="preserve">　</w:t>
        </w:r>
        <w:r w:rsidR="00884325" w:rsidRPr="00884325">
          <w:rPr>
            <w:rStyle w:val="afff6"/>
          </w:rPr>
          <w:t>暴露-反应关系系数评估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_Toc525751962 \h </w:instrText>
        </w:r>
        <w:r w:rsidR="00837BD6" w:rsidRPr="00884325">
          <w:rPr>
            <w:noProof/>
            <w:webHidden/>
          </w:rPr>
        </w:r>
        <w:r w:rsidR="00837BD6" w:rsidRPr="00884325">
          <w:rPr>
            <w:noProof/>
            <w:webHidden/>
          </w:rPr>
          <w:fldChar w:fldCharType="separate"/>
        </w:r>
        <w:r w:rsidR="00884325" w:rsidRPr="00884325">
          <w:rPr>
            <w:noProof/>
            <w:webHidden/>
          </w:rPr>
          <w:t>14</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3" w:history="1">
        <w:r w:rsidR="00884325" w:rsidRPr="00884325">
          <w:rPr>
            <w:rStyle w:val="afff6"/>
          </w:rPr>
          <w:t>12.4.1</w:t>
        </w:r>
        <w:r w:rsidR="00884325">
          <w:rPr>
            <w:rStyle w:val="afff6"/>
          </w:rPr>
          <w:t xml:space="preserve">　</w:t>
        </w:r>
        <w:r w:rsidR="00884325" w:rsidRPr="00884325">
          <w:rPr>
            <w:rStyle w:val="afff6"/>
          </w:rPr>
          <w:t>暴露-反应关系系数的收集</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_Toc525751963 \h </w:instrText>
        </w:r>
        <w:r w:rsidR="00837BD6" w:rsidRPr="00884325">
          <w:rPr>
            <w:noProof/>
            <w:webHidden/>
          </w:rPr>
        </w:r>
        <w:r w:rsidR="00837BD6" w:rsidRPr="00884325">
          <w:rPr>
            <w:noProof/>
            <w:webHidden/>
          </w:rPr>
          <w:fldChar w:fldCharType="separate"/>
        </w:r>
        <w:r w:rsidR="00884325" w:rsidRPr="00884325">
          <w:rPr>
            <w:noProof/>
            <w:webHidden/>
          </w:rPr>
          <w:t>14</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4" w:history="1">
        <w:r w:rsidR="00884325" w:rsidRPr="00884325">
          <w:rPr>
            <w:rStyle w:val="afff6"/>
          </w:rPr>
          <w:t>12.4.2</w:t>
        </w:r>
        <w:r w:rsidR="00884325">
          <w:rPr>
            <w:rStyle w:val="afff6"/>
          </w:rPr>
          <w:t xml:space="preserve">　</w:t>
        </w:r>
        <w:r w:rsidR="00884325" w:rsidRPr="00884325">
          <w:rPr>
            <w:rStyle w:val="afff6"/>
          </w:rPr>
          <w:t>暴露-反应关系系数的评估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_Toc525751964 \h </w:instrText>
        </w:r>
        <w:r w:rsidR="00837BD6" w:rsidRPr="00884325">
          <w:rPr>
            <w:noProof/>
            <w:webHidden/>
          </w:rPr>
        </w:r>
        <w:r w:rsidR="00837BD6" w:rsidRPr="00884325">
          <w:rPr>
            <w:noProof/>
            <w:webHidden/>
          </w:rPr>
          <w:fldChar w:fldCharType="separate"/>
        </w:r>
        <w:r w:rsidR="00884325" w:rsidRPr="00884325">
          <w:rPr>
            <w:noProof/>
            <w:webHidden/>
          </w:rPr>
          <w:t>14</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65" w:history="1">
        <w:r w:rsidR="00884325" w:rsidRPr="00884325">
          <w:rPr>
            <w:rStyle w:val="afff6"/>
          </w:rPr>
          <w:t>12.5</w:t>
        </w:r>
        <w:r w:rsidR="00884325">
          <w:rPr>
            <w:rStyle w:val="afff6"/>
          </w:rPr>
          <w:t xml:space="preserve">　</w:t>
        </w:r>
        <w:r w:rsidR="00884325" w:rsidRPr="00884325">
          <w:rPr>
            <w:rStyle w:val="afff6"/>
          </w:rPr>
          <w:t>健康风险评估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_Toc525751965 \h </w:instrText>
        </w:r>
        <w:r w:rsidR="00837BD6" w:rsidRPr="00884325">
          <w:rPr>
            <w:noProof/>
            <w:webHidden/>
          </w:rPr>
        </w:r>
        <w:r w:rsidR="00837BD6" w:rsidRPr="00884325">
          <w:rPr>
            <w:noProof/>
            <w:webHidden/>
          </w:rPr>
          <w:fldChar w:fldCharType="separate"/>
        </w:r>
        <w:r w:rsidR="00884325" w:rsidRPr="00884325">
          <w:rPr>
            <w:noProof/>
            <w:webHidden/>
          </w:rPr>
          <w:t>15</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6" w:history="1">
        <w:r w:rsidR="00884325" w:rsidRPr="00884325">
          <w:rPr>
            <w:rStyle w:val="afff6"/>
          </w:rPr>
          <w:t>12.5.1</w:t>
        </w:r>
        <w:r w:rsidR="00884325">
          <w:rPr>
            <w:rStyle w:val="afff6"/>
          </w:rPr>
          <w:t xml:space="preserve">　</w:t>
        </w:r>
        <w:r w:rsidR="00884325" w:rsidRPr="00884325">
          <w:rPr>
            <w:rStyle w:val="afff6"/>
          </w:rPr>
          <w:t>归因风险评估的模型</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_Toc525751966 \h </w:instrText>
        </w:r>
        <w:r w:rsidR="00837BD6" w:rsidRPr="00884325">
          <w:rPr>
            <w:noProof/>
            <w:webHidden/>
          </w:rPr>
        </w:r>
        <w:r w:rsidR="00837BD6" w:rsidRPr="00884325">
          <w:rPr>
            <w:noProof/>
            <w:webHidden/>
          </w:rPr>
          <w:fldChar w:fldCharType="separate"/>
        </w:r>
        <w:r w:rsidR="00884325" w:rsidRPr="00884325">
          <w:rPr>
            <w:noProof/>
            <w:webHidden/>
          </w:rPr>
          <w:t>15</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7" w:history="1">
        <w:r w:rsidR="00884325" w:rsidRPr="00884325">
          <w:rPr>
            <w:rStyle w:val="afff6"/>
          </w:rPr>
          <w:t>12.5.2</w:t>
        </w:r>
        <w:r w:rsidR="00884325">
          <w:rPr>
            <w:rStyle w:val="afff6"/>
          </w:rPr>
          <w:t xml:space="preserve">　</w:t>
        </w:r>
        <w:r w:rsidR="00884325" w:rsidRPr="00884325">
          <w:rPr>
            <w:rStyle w:val="afff6"/>
          </w:rPr>
          <w:t>风险评估的工具/软件</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_Toc525751967 \h </w:instrText>
        </w:r>
        <w:r w:rsidR="00837BD6" w:rsidRPr="00884325">
          <w:rPr>
            <w:noProof/>
            <w:webHidden/>
          </w:rPr>
        </w:r>
        <w:r w:rsidR="00837BD6" w:rsidRPr="00884325">
          <w:rPr>
            <w:noProof/>
            <w:webHidden/>
          </w:rPr>
          <w:fldChar w:fldCharType="separate"/>
        </w:r>
        <w:r w:rsidR="00884325" w:rsidRPr="00884325">
          <w:rPr>
            <w:noProof/>
            <w:webHidden/>
          </w:rPr>
          <w:t>17</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68" w:history="1">
        <w:r w:rsidR="00884325" w:rsidRPr="00884325">
          <w:rPr>
            <w:rStyle w:val="afff6"/>
          </w:rPr>
          <w:t>12.5.3</w:t>
        </w:r>
        <w:r w:rsidR="00884325">
          <w:rPr>
            <w:rStyle w:val="afff6"/>
          </w:rPr>
          <w:t xml:space="preserve">　</w:t>
        </w:r>
        <w:r w:rsidR="00884325" w:rsidRPr="00884325">
          <w:rPr>
            <w:rStyle w:val="afff6"/>
          </w:rPr>
          <w:t>评估结果阐述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_Toc525751968 \h </w:instrText>
        </w:r>
        <w:r w:rsidR="00837BD6" w:rsidRPr="00884325">
          <w:rPr>
            <w:noProof/>
            <w:webHidden/>
          </w:rPr>
        </w:r>
        <w:r w:rsidR="00837BD6" w:rsidRPr="00884325">
          <w:rPr>
            <w:noProof/>
            <w:webHidden/>
          </w:rPr>
          <w:fldChar w:fldCharType="separate"/>
        </w:r>
        <w:r w:rsidR="00884325" w:rsidRPr="00884325">
          <w:rPr>
            <w:noProof/>
            <w:webHidden/>
          </w:rPr>
          <w:t>17</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69" w:history="1">
        <w:r w:rsidR="00884325" w:rsidRPr="00884325">
          <w:rPr>
            <w:rStyle w:val="afff6"/>
          </w:rPr>
          <w:t>12.6</w:t>
        </w:r>
        <w:r w:rsidR="00884325">
          <w:rPr>
            <w:rStyle w:val="afff6"/>
          </w:rPr>
          <w:t xml:space="preserve">　</w:t>
        </w:r>
        <w:r w:rsidR="00884325" w:rsidRPr="00884325">
          <w:rPr>
            <w:rStyle w:val="afff6"/>
          </w:rPr>
          <w:t>不确定性分析</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_Toc525751969 \h </w:instrText>
        </w:r>
        <w:r w:rsidR="00837BD6" w:rsidRPr="00884325">
          <w:rPr>
            <w:noProof/>
            <w:webHidden/>
          </w:rPr>
        </w:r>
        <w:r w:rsidR="00837BD6" w:rsidRPr="00884325">
          <w:rPr>
            <w:noProof/>
            <w:webHidden/>
          </w:rPr>
          <w:fldChar w:fldCharType="separate"/>
        </w:r>
        <w:r w:rsidR="00884325" w:rsidRPr="00884325">
          <w:rPr>
            <w:noProof/>
            <w:webHidden/>
          </w:rPr>
          <w:t>18</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70" w:history="1">
        <w:r w:rsidR="00884325" w:rsidRPr="00884325">
          <w:rPr>
            <w:rStyle w:val="afff6"/>
          </w:rPr>
          <w:t>12.6.1</w:t>
        </w:r>
        <w:r w:rsidR="00884325">
          <w:rPr>
            <w:rStyle w:val="afff6"/>
          </w:rPr>
          <w:t xml:space="preserve">　</w:t>
        </w:r>
        <w:r w:rsidR="00884325" w:rsidRPr="00884325">
          <w:rPr>
            <w:rStyle w:val="afff6"/>
          </w:rPr>
          <w:t>模型的不确定性</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_Toc525751970 \h </w:instrText>
        </w:r>
        <w:r w:rsidR="00837BD6" w:rsidRPr="00884325">
          <w:rPr>
            <w:noProof/>
            <w:webHidden/>
          </w:rPr>
        </w:r>
        <w:r w:rsidR="00837BD6" w:rsidRPr="00884325">
          <w:rPr>
            <w:noProof/>
            <w:webHidden/>
          </w:rPr>
          <w:fldChar w:fldCharType="separate"/>
        </w:r>
        <w:r w:rsidR="00884325" w:rsidRPr="00884325">
          <w:rPr>
            <w:noProof/>
            <w:webHidden/>
          </w:rPr>
          <w:t>18</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71" w:history="1">
        <w:r w:rsidR="00884325" w:rsidRPr="00884325">
          <w:rPr>
            <w:rStyle w:val="afff6"/>
          </w:rPr>
          <w:t>12.6.2</w:t>
        </w:r>
        <w:r w:rsidR="00884325">
          <w:rPr>
            <w:rStyle w:val="afff6"/>
          </w:rPr>
          <w:t xml:space="preserve">　</w:t>
        </w:r>
        <w:r w:rsidR="00884325" w:rsidRPr="00884325">
          <w:rPr>
            <w:rStyle w:val="afff6"/>
          </w:rPr>
          <w:t>暴露评估的不确定性</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_Toc525751971 \h </w:instrText>
        </w:r>
        <w:r w:rsidR="00837BD6" w:rsidRPr="00884325">
          <w:rPr>
            <w:noProof/>
            <w:webHidden/>
          </w:rPr>
        </w:r>
        <w:r w:rsidR="00837BD6" w:rsidRPr="00884325">
          <w:rPr>
            <w:noProof/>
            <w:webHidden/>
          </w:rPr>
          <w:fldChar w:fldCharType="separate"/>
        </w:r>
        <w:r w:rsidR="00884325" w:rsidRPr="00884325">
          <w:rPr>
            <w:noProof/>
            <w:webHidden/>
          </w:rPr>
          <w:t>18</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72" w:history="1">
        <w:r w:rsidR="00884325" w:rsidRPr="00884325">
          <w:rPr>
            <w:rStyle w:val="afff6"/>
          </w:rPr>
          <w:t>12.6.3</w:t>
        </w:r>
        <w:r w:rsidR="00884325">
          <w:rPr>
            <w:rStyle w:val="afff6"/>
          </w:rPr>
          <w:t xml:space="preserve">　</w:t>
        </w:r>
        <w:r w:rsidR="00884325" w:rsidRPr="00884325">
          <w:rPr>
            <w:rStyle w:val="afff6"/>
          </w:rPr>
          <w:t>暴露</w:t>
        </w:r>
        <w:r w:rsidR="00884325" w:rsidRPr="00884325">
          <w:rPr>
            <w:rStyle w:val="afff6"/>
          </w:rPr>
          <w:t>—</w:t>
        </w:r>
        <w:r w:rsidR="00884325" w:rsidRPr="00884325">
          <w:rPr>
            <w:rStyle w:val="afff6"/>
          </w:rPr>
          <w:t>反应关系系数的不确定性</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_Toc525751972 \h </w:instrText>
        </w:r>
        <w:r w:rsidR="00837BD6" w:rsidRPr="00884325">
          <w:rPr>
            <w:noProof/>
            <w:webHidden/>
          </w:rPr>
        </w:r>
        <w:r w:rsidR="00837BD6" w:rsidRPr="00884325">
          <w:rPr>
            <w:noProof/>
            <w:webHidden/>
          </w:rPr>
          <w:fldChar w:fldCharType="separate"/>
        </w:r>
        <w:r w:rsidR="00884325" w:rsidRPr="00884325">
          <w:rPr>
            <w:noProof/>
            <w:webHidden/>
          </w:rPr>
          <w:t>18</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73" w:history="1">
        <w:r w:rsidR="00884325" w:rsidRPr="00884325">
          <w:rPr>
            <w:rStyle w:val="afff6"/>
          </w:rPr>
          <w:t>12.6.4</w:t>
        </w:r>
        <w:r w:rsidR="00884325">
          <w:rPr>
            <w:rStyle w:val="afff6"/>
          </w:rPr>
          <w:t xml:space="preserve">　</w:t>
        </w:r>
        <w:r w:rsidR="00884325" w:rsidRPr="00884325">
          <w:rPr>
            <w:rStyle w:val="afff6"/>
          </w:rPr>
          <w:t>其他不确定性因素分析</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_Toc525751973 \h </w:instrText>
        </w:r>
        <w:r w:rsidR="00837BD6" w:rsidRPr="00884325">
          <w:rPr>
            <w:noProof/>
            <w:webHidden/>
          </w:rPr>
        </w:r>
        <w:r w:rsidR="00837BD6" w:rsidRPr="00884325">
          <w:rPr>
            <w:noProof/>
            <w:webHidden/>
          </w:rPr>
          <w:fldChar w:fldCharType="separate"/>
        </w:r>
        <w:r w:rsidR="00884325" w:rsidRPr="00884325">
          <w:rPr>
            <w:noProof/>
            <w:webHidden/>
          </w:rPr>
          <w:t>18</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74" w:history="1">
        <w:r w:rsidR="00884325" w:rsidRPr="00884325">
          <w:rPr>
            <w:rStyle w:val="afff6"/>
          </w:rPr>
          <w:t>第三部分</w:t>
        </w:r>
        <w:r w:rsidR="00884325">
          <w:rPr>
            <w:rStyle w:val="afff6"/>
          </w:rPr>
          <w:t xml:space="preserve">　　</w:t>
        </w:r>
        <w:r w:rsidR="00884325" w:rsidRPr="00884325">
          <w:rPr>
            <w:rStyle w:val="afff6"/>
          </w:rPr>
          <w:t>基于</w:t>
        </w:r>
        <w:r w:rsidR="000A3A67" w:rsidRPr="000A3A67">
          <w:rPr>
            <w:rStyle w:val="afff6"/>
            <w:rFonts w:hint="eastAsia"/>
          </w:rPr>
          <w:t>大</w:t>
        </w:r>
        <w:r w:rsidR="00884325" w:rsidRPr="00884325">
          <w:rPr>
            <w:rStyle w:val="afff6"/>
          </w:rPr>
          <w:t>气污染物毒性的人群健康风险评估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_Toc525751974 \h </w:instrText>
        </w:r>
        <w:r w:rsidR="00837BD6" w:rsidRPr="00884325">
          <w:rPr>
            <w:noProof/>
            <w:webHidden/>
          </w:rPr>
        </w:r>
        <w:r w:rsidR="00837BD6" w:rsidRPr="00884325">
          <w:rPr>
            <w:noProof/>
            <w:webHidden/>
          </w:rPr>
          <w:fldChar w:fldCharType="separate"/>
        </w:r>
        <w:r w:rsidR="00884325" w:rsidRPr="00884325">
          <w:rPr>
            <w:noProof/>
            <w:webHidden/>
          </w:rPr>
          <w:t>19</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75" w:history="1">
        <w:r w:rsidR="00884325" w:rsidRPr="00884325">
          <w:rPr>
            <w:rStyle w:val="afff6"/>
          </w:rPr>
          <w:t>13</w:t>
        </w:r>
        <w:r w:rsidR="00884325">
          <w:rPr>
            <w:rStyle w:val="afff6"/>
          </w:rPr>
          <w:t xml:space="preserve">　</w:t>
        </w:r>
        <w:r w:rsidR="00884325" w:rsidRPr="00884325">
          <w:rPr>
            <w:rStyle w:val="afff6"/>
          </w:rPr>
          <w:t>范围</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_Toc525751975 \h </w:instrText>
        </w:r>
        <w:r w:rsidR="00837BD6" w:rsidRPr="00884325">
          <w:rPr>
            <w:noProof/>
            <w:webHidden/>
          </w:rPr>
        </w:r>
        <w:r w:rsidR="00837BD6" w:rsidRPr="00884325">
          <w:rPr>
            <w:noProof/>
            <w:webHidden/>
          </w:rPr>
          <w:fldChar w:fldCharType="separate"/>
        </w:r>
        <w:r w:rsidR="00884325" w:rsidRPr="00884325">
          <w:rPr>
            <w:noProof/>
            <w:webHidden/>
          </w:rPr>
          <w:t>20</w:t>
        </w:r>
        <w:r w:rsidR="00837BD6" w:rsidRPr="00884325">
          <w:rPr>
            <w:noProof/>
            <w:webHidden/>
          </w:rPr>
          <w:fldChar w:fldCharType="end"/>
        </w:r>
      </w:hyperlink>
    </w:p>
    <w:p w:rsidR="00884325" w:rsidRPr="00884325" w:rsidRDefault="007D5DC1">
      <w:pPr>
        <w:pStyle w:val="11"/>
        <w:spacing w:before="78" w:after="78"/>
        <w:rPr>
          <w:rFonts w:asciiTheme="minorHAnsi" w:eastAsiaTheme="minorEastAsia" w:hAnsiTheme="minorHAnsi" w:cstheme="minorBidi"/>
          <w:noProof/>
          <w:szCs w:val="22"/>
        </w:rPr>
      </w:pPr>
      <w:hyperlink w:anchor="_Toc525751976" w:history="1">
        <w:r w:rsidR="00884325" w:rsidRPr="00884325">
          <w:rPr>
            <w:rStyle w:val="afff6"/>
          </w:rPr>
          <w:t>14</w:t>
        </w:r>
        <w:r w:rsidR="00884325">
          <w:rPr>
            <w:rStyle w:val="afff6"/>
          </w:rPr>
          <w:t xml:space="preserve">　</w:t>
        </w:r>
        <w:r w:rsidR="00884325" w:rsidRPr="00884325">
          <w:rPr>
            <w:rStyle w:val="afff6"/>
          </w:rPr>
          <w:t>评估方法和程序</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_Toc525751976 \h </w:instrText>
        </w:r>
        <w:r w:rsidR="00837BD6" w:rsidRPr="00884325">
          <w:rPr>
            <w:noProof/>
            <w:webHidden/>
          </w:rPr>
        </w:r>
        <w:r w:rsidR="00837BD6" w:rsidRPr="00884325">
          <w:rPr>
            <w:noProof/>
            <w:webHidden/>
          </w:rPr>
          <w:fldChar w:fldCharType="separate"/>
        </w:r>
        <w:r w:rsidR="00884325" w:rsidRPr="00884325">
          <w:rPr>
            <w:noProof/>
            <w:webHidden/>
          </w:rPr>
          <w:t>20</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77" w:history="1">
        <w:r w:rsidR="00884325" w:rsidRPr="00884325">
          <w:rPr>
            <w:rStyle w:val="afff6"/>
          </w:rPr>
          <w:t>14.1</w:t>
        </w:r>
        <w:r w:rsidR="00884325">
          <w:rPr>
            <w:rStyle w:val="afff6"/>
          </w:rPr>
          <w:t xml:space="preserve">　</w:t>
        </w:r>
        <w:r w:rsidR="00884325" w:rsidRPr="00884325">
          <w:rPr>
            <w:rStyle w:val="afff6"/>
          </w:rPr>
          <w:t>危害识别</w:t>
        </w:r>
        <w:r w:rsidR="00884325" w:rsidRPr="00884325">
          <w:rPr>
            <w:noProof/>
            <w:webHidden/>
          </w:rPr>
          <w:tab/>
        </w:r>
      </w:hyperlink>
      <w:r w:rsidR="00837BD6" w:rsidRPr="00884325">
        <w:rPr>
          <w:noProof/>
          <w:webHidden/>
        </w:rPr>
        <w:fldChar w:fldCharType="begin" w:fldLock="1"/>
      </w:r>
      <w:r w:rsidR="002D24DF" w:rsidRPr="00884325">
        <w:rPr>
          <w:noProof/>
          <w:webHidden/>
        </w:rPr>
        <w:instrText xml:space="preserve"> PAGEREF _Toc525751978 \h </w:instrText>
      </w:r>
      <w:r w:rsidR="00837BD6" w:rsidRPr="00884325">
        <w:rPr>
          <w:noProof/>
          <w:webHidden/>
        </w:rPr>
      </w:r>
      <w:r w:rsidR="00837BD6" w:rsidRPr="00884325">
        <w:rPr>
          <w:noProof/>
          <w:webHidden/>
        </w:rPr>
        <w:fldChar w:fldCharType="separate"/>
      </w:r>
      <w:r w:rsidR="002D24DF" w:rsidRPr="00884325">
        <w:rPr>
          <w:noProof/>
          <w:webHidden/>
        </w:rPr>
        <w:t>21</w:t>
      </w:r>
      <w:r w:rsidR="00837BD6" w:rsidRPr="00884325">
        <w:rPr>
          <w:noProof/>
          <w:webHidden/>
        </w:rPr>
        <w:fldChar w:fldCharType="end"/>
      </w:r>
    </w:p>
    <w:p w:rsidR="00884325" w:rsidRPr="00884325" w:rsidRDefault="007D5DC1">
      <w:pPr>
        <w:pStyle w:val="3"/>
        <w:ind w:firstLine="210"/>
        <w:rPr>
          <w:rFonts w:asciiTheme="minorHAnsi" w:eastAsiaTheme="minorEastAsia" w:hAnsiTheme="minorHAnsi" w:cstheme="minorBidi"/>
          <w:noProof/>
          <w:szCs w:val="22"/>
        </w:rPr>
      </w:pPr>
      <w:hyperlink w:anchor="_Toc525751978" w:history="1">
        <w:r w:rsidR="00884325" w:rsidRPr="00884325">
          <w:rPr>
            <w:rStyle w:val="afff6"/>
          </w:rPr>
          <w:t>14.2</w:t>
        </w:r>
        <w:r w:rsidR="00884325">
          <w:rPr>
            <w:rStyle w:val="afff6"/>
          </w:rPr>
          <w:t xml:space="preserve">　</w:t>
        </w:r>
        <w:r w:rsidR="00884325" w:rsidRPr="00884325">
          <w:rPr>
            <w:rStyle w:val="afff6"/>
          </w:rPr>
          <w:t>获取</w:t>
        </w:r>
        <w:r w:rsidR="000A3A67" w:rsidRPr="000A3A67">
          <w:rPr>
            <w:rStyle w:val="afff6"/>
            <w:rFonts w:hint="eastAsia"/>
          </w:rPr>
          <w:t>大</w:t>
        </w:r>
        <w:r w:rsidR="00884325" w:rsidRPr="00884325">
          <w:rPr>
            <w:rStyle w:val="afff6"/>
          </w:rPr>
          <w:t>气污染物的浓度数据</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_Toc525751978 \h </w:instrText>
        </w:r>
        <w:r w:rsidR="00837BD6" w:rsidRPr="00884325">
          <w:rPr>
            <w:noProof/>
            <w:webHidden/>
          </w:rPr>
        </w:r>
        <w:r w:rsidR="00837BD6" w:rsidRPr="00884325">
          <w:rPr>
            <w:noProof/>
            <w:webHidden/>
          </w:rPr>
          <w:fldChar w:fldCharType="separate"/>
        </w:r>
        <w:r w:rsidR="00884325" w:rsidRPr="00884325">
          <w:rPr>
            <w:noProof/>
            <w:webHidden/>
          </w:rPr>
          <w:t>21</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79" w:history="1">
        <w:r w:rsidR="00884325" w:rsidRPr="00884325">
          <w:rPr>
            <w:rStyle w:val="afff6"/>
          </w:rPr>
          <w:t>14.2.1</w:t>
        </w:r>
        <w:r w:rsidR="00884325">
          <w:rPr>
            <w:rStyle w:val="afff6"/>
          </w:rPr>
          <w:t xml:space="preserve">　</w:t>
        </w:r>
        <w:r w:rsidR="00884325" w:rsidRPr="00884325">
          <w:rPr>
            <w:rStyle w:val="afff6"/>
          </w:rPr>
          <w:t>数据来源</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_Toc525751979 \h </w:instrText>
        </w:r>
        <w:r w:rsidR="00837BD6" w:rsidRPr="00884325">
          <w:rPr>
            <w:noProof/>
            <w:webHidden/>
          </w:rPr>
        </w:r>
        <w:r w:rsidR="00837BD6" w:rsidRPr="00884325">
          <w:rPr>
            <w:noProof/>
            <w:webHidden/>
          </w:rPr>
          <w:fldChar w:fldCharType="separate"/>
        </w:r>
        <w:r w:rsidR="00884325" w:rsidRPr="00884325">
          <w:rPr>
            <w:noProof/>
            <w:webHidden/>
          </w:rPr>
          <w:t>21</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80" w:history="1">
        <w:r w:rsidR="00884325" w:rsidRPr="00884325">
          <w:rPr>
            <w:rStyle w:val="afff6"/>
          </w:rPr>
          <w:t>14.2.2</w:t>
        </w:r>
        <w:r w:rsidR="00884325">
          <w:rPr>
            <w:rStyle w:val="afff6"/>
          </w:rPr>
          <w:t xml:space="preserve">　</w:t>
        </w:r>
        <w:r w:rsidR="00884325" w:rsidRPr="00884325">
          <w:rPr>
            <w:rStyle w:val="afff6"/>
          </w:rPr>
          <w:t>数据清理</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_Toc525751980 \h </w:instrText>
        </w:r>
        <w:r w:rsidR="00837BD6" w:rsidRPr="00884325">
          <w:rPr>
            <w:noProof/>
            <w:webHidden/>
          </w:rPr>
        </w:r>
        <w:r w:rsidR="00837BD6" w:rsidRPr="00884325">
          <w:rPr>
            <w:noProof/>
            <w:webHidden/>
          </w:rPr>
          <w:fldChar w:fldCharType="separate"/>
        </w:r>
        <w:r w:rsidR="00884325" w:rsidRPr="00884325">
          <w:rPr>
            <w:noProof/>
            <w:webHidden/>
          </w:rPr>
          <w:t>21</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81" w:history="1">
        <w:r w:rsidR="00884325" w:rsidRPr="00884325">
          <w:rPr>
            <w:rStyle w:val="afff6"/>
          </w:rPr>
          <w:t>14.3</w:t>
        </w:r>
        <w:r w:rsidR="00884325">
          <w:rPr>
            <w:rStyle w:val="afff6"/>
          </w:rPr>
          <w:t xml:space="preserve">　</w:t>
        </w:r>
        <w:r w:rsidR="00884325" w:rsidRPr="00884325">
          <w:rPr>
            <w:rStyle w:val="afff6"/>
          </w:rPr>
          <w:t>暴露评价</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_Toc525751981 \h </w:instrText>
        </w:r>
        <w:r w:rsidR="00837BD6" w:rsidRPr="00884325">
          <w:rPr>
            <w:noProof/>
            <w:webHidden/>
          </w:rPr>
        </w:r>
        <w:r w:rsidR="00837BD6" w:rsidRPr="00884325">
          <w:rPr>
            <w:noProof/>
            <w:webHidden/>
          </w:rPr>
          <w:fldChar w:fldCharType="separate"/>
        </w:r>
        <w:r w:rsidR="00884325" w:rsidRPr="00884325">
          <w:rPr>
            <w:noProof/>
            <w:webHidden/>
          </w:rPr>
          <w:t>21</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82" w:history="1">
        <w:r w:rsidR="00884325" w:rsidRPr="00884325">
          <w:rPr>
            <w:rStyle w:val="afff6"/>
          </w:rPr>
          <w:t>14.3.1</w:t>
        </w:r>
        <w:r w:rsidR="00884325">
          <w:rPr>
            <w:rStyle w:val="afff6"/>
          </w:rPr>
          <w:t xml:space="preserve">　</w:t>
        </w:r>
        <w:r w:rsidR="00884325" w:rsidRPr="00884325">
          <w:rPr>
            <w:rStyle w:val="afff6"/>
          </w:rPr>
          <w:t>获取人群暴露参数数值</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_Toc525751982 \h </w:instrText>
        </w:r>
        <w:r w:rsidR="00837BD6" w:rsidRPr="00884325">
          <w:rPr>
            <w:noProof/>
            <w:webHidden/>
          </w:rPr>
        </w:r>
        <w:r w:rsidR="00837BD6" w:rsidRPr="00884325">
          <w:rPr>
            <w:noProof/>
            <w:webHidden/>
          </w:rPr>
          <w:fldChar w:fldCharType="separate"/>
        </w:r>
        <w:r w:rsidR="00884325" w:rsidRPr="00884325">
          <w:rPr>
            <w:noProof/>
            <w:webHidden/>
          </w:rPr>
          <w:t>21</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83" w:history="1">
        <w:r w:rsidR="00884325" w:rsidRPr="00884325">
          <w:rPr>
            <w:rStyle w:val="afff6"/>
          </w:rPr>
          <w:t>14.3.2</w:t>
        </w:r>
        <w:r w:rsidR="00884325">
          <w:rPr>
            <w:rStyle w:val="afff6"/>
          </w:rPr>
          <w:t xml:space="preserve">　</w:t>
        </w:r>
        <w:r w:rsidR="00884325" w:rsidRPr="00884325">
          <w:rPr>
            <w:rStyle w:val="afff6"/>
          </w:rPr>
          <w:t>暴露浓度的计算</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_Toc525751983 \h </w:instrText>
        </w:r>
        <w:r w:rsidR="00837BD6" w:rsidRPr="00884325">
          <w:rPr>
            <w:noProof/>
            <w:webHidden/>
          </w:rPr>
        </w:r>
        <w:r w:rsidR="00837BD6" w:rsidRPr="00884325">
          <w:rPr>
            <w:noProof/>
            <w:webHidden/>
          </w:rPr>
          <w:fldChar w:fldCharType="separate"/>
        </w:r>
        <w:r w:rsidR="00884325" w:rsidRPr="00884325">
          <w:rPr>
            <w:noProof/>
            <w:webHidden/>
          </w:rPr>
          <w:t>21</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84" w:history="1">
        <w:r w:rsidR="00884325" w:rsidRPr="00884325">
          <w:rPr>
            <w:rStyle w:val="afff6"/>
          </w:rPr>
          <w:t>14.4</w:t>
        </w:r>
        <w:r w:rsidR="00884325">
          <w:rPr>
            <w:rStyle w:val="afff6"/>
          </w:rPr>
          <w:t xml:space="preserve">　</w:t>
        </w:r>
        <w:r w:rsidR="00884325" w:rsidRPr="00884325">
          <w:rPr>
            <w:rStyle w:val="afff6"/>
          </w:rPr>
          <w:t>毒性评估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_Toc525751984 \h </w:instrText>
        </w:r>
        <w:r w:rsidR="00837BD6" w:rsidRPr="00884325">
          <w:rPr>
            <w:noProof/>
            <w:webHidden/>
          </w:rPr>
        </w:r>
        <w:r w:rsidR="00837BD6" w:rsidRPr="00884325">
          <w:rPr>
            <w:noProof/>
            <w:webHidden/>
          </w:rPr>
          <w:fldChar w:fldCharType="separate"/>
        </w:r>
        <w:r w:rsidR="00884325" w:rsidRPr="00884325">
          <w:rPr>
            <w:noProof/>
            <w:webHidden/>
          </w:rPr>
          <w:t>23</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85" w:history="1">
        <w:r w:rsidR="00884325" w:rsidRPr="00884325">
          <w:rPr>
            <w:rStyle w:val="afff6"/>
          </w:rPr>
          <w:t>14.5</w:t>
        </w:r>
        <w:r w:rsidR="00884325">
          <w:rPr>
            <w:rStyle w:val="afff6"/>
          </w:rPr>
          <w:t xml:space="preserve">　</w:t>
        </w:r>
        <w:r w:rsidR="00884325" w:rsidRPr="00884325">
          <w:rPr>
            <w:rStyle w:val="afff6"/>
          </w:rPr>
          <w:t>确定筛选浓度</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_Toc525751985 \h </w:instrText>
        </w:r>
        <w:r w:rsidR="00837BD6" w:rsidRPr="00884325">
          <w:rPr>
            <w:noProof/>
            <w:webHidden/>
          </w:rPr>
        </w:r>
        <w:r w:rsidR="00837BD6" w:rsidRPr="00884325">
          <w:rPr>
            <w:noProof/>
            <w:webHidden/>
          </w:rPr>
          <w:fldChar w:fldCharType="separate"/>
        </w:r>
        <w:r w:rsidR="00884325" w:rsidRPr="00884325">
          <w:rPr>
            <w:noProof/>
            <w:webHidden/>
          </w:rPr>
          <w:t>23</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86" w:history="1">
        <w:r w:rsidR="00884325" w:rsidRPr="00884325">
          <w:rPr>
            <w:rStyle w:val="afff6"/>
          </w:rPr>
          <w:t>14.5.1</w:t>
        </w:r>
        <w:r w:rsidR="00884325">
          <w:rPr>
            <w:rStyle w:val="afff6"/>
          </w:rPr>
          <w:t xml:space="preserve">　</w:t>
        </w:r>
        <w:r w:rsidR="00884325" w:rsidRPr="00884325">
          <w:rPr>
            <w:rStyle w:val="afff6"/>
          </w:rPr>
          <w:t>筛选浓度的意义</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_Toc525751986 \h </w:instrText>
        </w:r>
        <w:r w:rsidR="00837BD6" w:rsidRPr="00884325">
          <w:rPr>
            <w:noProof/>
            <w:webHidden/>
          </w:rPr>
        </w:r>
        <w:r w:rsidR="00837BD6" w:rsidRPr="00884325">
          <w:rPr>
            <w:noProof/>
            <w:webHidden/>
          </w:rPr>
          <w:fldChar w:fldCharType="separate"/>
        </w:r>
        <w:r w:rsidR="00884325" w:rsidRPr="00884325">
          <w:rPr>
            <w:noProof/>
            <w:webHidden/>
          </w:rPr>
          <w:t>23</w:t>
        </w:r>
        <w:r w:rsidR="00837BD6" w:rsidRPr="00884325">
          <w:rPr>
            <w:noProof/>
            <w:webHidden/>
          </w:rPr>
          <w:fldChar w:fldCharType="end"/>
        </w:r>
      </w:hyperlink>
    </w:p>
    <w:p w:rsidR="00884325" w:rsidRPr="00884325" w:rsidRDefault="007D5DC1">
      <w:pPr>
        <w:pStyle w:val="4"/>
        <w:ind w:firstLine="420"/>
        <w:rPr>
          <w:rFonts w:asciiTheme="minorHAnsi" w:eastAsiaTheme="minorEastAsia" w:hAnsiTheme="minorHAnsi" w:cstheme="minorBidi"/>
          <w:noProof/>
          <w:szCs w:val="22"/>
        </w:rPr>
      </w:pPr>
      <w:hyperlink w:anchor="_Toc525751987" w:history="1">
        <w:r w:rsidR="00884325" w:rsidRPr="00884325">
          <w:rPr>
            <w:rStyle w:val="afff6"/>
          </w:rPr>
          <w:t>14.5.2</w:t>
        </w:r>
        <w:r w:rsidR="00884325">
          <w:rPr>
            <w:rStyle w:val="afff6"/>
          </w:rPr>
          <w:t xml:space="preserve">　</w:t>
        </w:r>
        <w:r w:rsidR="00884325" w:rsidRPr="00884325">
          <w:rPr>
            <w:rStyle w:val="afff6"/>
          </w:rPr>
          <w:t>筛选浓度的计算</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_Toc525751987 \h </w:instrText>
        </w:r>
        <w:r w:rsidR="00837BD6" w:rsidRPr="00884325">
          <w:rPr>
            <w:noProof/>
            <w:webHidden/>
          </w:rPr>
        </w:r>
        <w:r w:rsidR="00837BD6" w:rsidRPr="00884325">
          <w:rPr>
            <w:noProof/>
            <w:webHidden/>
          </w:rPr>
          <w:fldChar w:fldCharType="separate"/>
        </w:r>
        <w:r w:rsidR="00884325" w:rsidRPr="00884325">
          <w:rPr>
            <w:noProof/>
            <w:webHidden/>
          </w:rPr>
          <w:t>23</w:t>
        </w:r>
        <w:r w:rsidR="00837BD6" w:rsidRPr="00884325">
          <w:rPr>
            <w:noProof/>
            <w:webHidden/>
          </w:rPr>
          <w:fldChar w:fldCharType="end"/>
        </w:r>
      </w:hyperlink>
    </w:p>
    <w:p w:rsidR="00884325" w:rsidRPr="00884325" w:rsidRDefault="007D5DC1">
      <w:pPr>
        <w:pStyle w:val="3"/>
        <w:ind w:firstLine="210"/>
        <w:rPr>
          <w:rFonts w:asciiTheme="minorHAnsi" w:eastAsiaTheme="minorEastAsia" w:hAnsiTheme="minorHAnsi" w:cstheme="minorBidi"/>
          <w:noProof/>
          <w:szCs w:val="22"/>
        </w:rPr>
      </w:pPr>
      <w:hyperlink w:anchor="_Toc525751988" w:history="1">
        <w:r w:rsidR="00884325" w:rsidRPr="00884325">
          <w:rPr>
            <w:rStyle w:val="afff6"/>
          </w:rPr>
          <w:t>14.6</w:t>
        </w:r>
        <w:r w:rsidR="00884325">
          <w:rPr>
            <w:rStyle w:val="afff6"/>
          </w:rPr>
          <w:t xml:space="preserve">　</w:t>
        </w:r>
        <w:r w:rsidR="00884325" w:rsidRPr="00884325">
          <w:rPr>
            <w:rStyle w:val="afff6"/>
          </w:rPr>
          <w:t>健康风险评估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_Toc525751988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5</w:t>
      </w:r>
    </w:p>
    <w:p w:rsidR="00884325" w:rsidRPr="00884325" w:rsidRDefault="007D5DC1">
      <w:pPr>
        <w:pStyle w:val="4"/>
        <w:ind w:firstLine="420"/>
        <w:rPr>
          <w:rFonts w:asciiTheme="minorHAnsi" w:eastAsiaTheme="minorEastAsia" w:hAnsiTheme="minorHAnsi" w:cstheme="minorBidi"/>
          <w:noProof/>
          <w:szCs w:val="22"/>
        </w:rPr>
      </w:pPr>
      <w:hyperlink w:anchor="_Toc525751989" w:history="1">
        <w:r w:rsidR="00884325" w:rsidRPr="00884325">
          <w:rPr>
            <w:rStyle w:val="afff6"/>
          </w:rPr>
          <w:t>14.6.1</w:t>
        </w:r>
        <w:r w:rsidR="00884325">
          <w:rPr>
            <w:rStyle w:val="afff6"/>
          </w:rPr>
          <w:t xml:space="preserve">　</w:t>
        </w:r>
        <w:r w:rsidR="00884325" w:rsidRPr="00884325">
          <w:rPr>
            <w:rStyle w:val="afff6"/>
          </w:rPr>
          <w:t>致癌风险评估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_Toc525751989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5</w:t>
      </w:r>
    </w:p>
    <w:p w:rsidR="00884325" w:rsidRPr="00884325" w:rsidRDefault="007D5DC1">
      <w:pPr>
        <w:pStyle w:val="4"/>
        <w:ind w:firstLine="420"/>
        <w:rPr>
          <w:rFonts w:asciiTheme="minorHAnsi" w:eastAsiaTheme="minorEastAsia" w:hAnsiTheme="minorHAnsi" w:cstheme="minorBidi"/>
          <w:noProof/>
          <w:szCs w:val="22"/>
        </w:rPr>
      </w:pPr>
      <w:hyperlink w:anchor="_Toc525751990" w:history="1">
        <w:r w:rsidR="00884325" w:rsidRPr="00884325">
          <w:rPr>
            <w:rStyle w:val="afff6"/>
          </w:rPr>
          <w:t>14.6.2</w:t>
        </w:r>
        <w:r w:rsidR="00884325">
          <w:rPr>
            <w:rStyle w:val="afff6"/>
          </w:rPr>
          <w:t xml:space="preserve">　</w:t>
        </w:r>
        <w:r w:rsidR="00884325" w:rsidRPr="00884325">
          <w:rPr>
            <w:rStyle w:val="afff6"/>
          </w:rPr>
          <w:t>非致癌风险健康评估</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_Toc525751990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5</w:t>
      </w:r>
    </w:p>
    <w:p w:rsidR="00884325" w:rsidRPr="00884325" w:rsidRDefault="007D5DC1">
      <w:pPr>
        <w:pStyle w:val="3"/>
        <w:ind w:firstLine="210"/>
        <w:rPr>
          <w:rFonts w:asciiTheme="minorHAnsi" w:eastAsiaTheme="minorEastAsia" w:hAnsiTheme="minorHAnsi" w:cstheme="minorBidi"/>
          <w:noProof/>
          <w:szCs w:val="22"/>
        </w:rPr>
      </w:pPr>
      <w:hyperlink w:anchor="_Toc525751991" w:history="1">
        <w:r w:rsidR="00884325" w:rsidRPr="00884325">
          <w:rPr>
            <w:rStyle w:val="afff6"/>
          </w:rPr>
          <w:t>14.7</w:t>
        </w:r>
        <w:r w:rsidR="00884325">
          <w:rPr>
            <w:rStyle w:val="afff6"/>
          </w:rPr>
          <w:t xml:space="preserve">　</w:t>
        </w:r>
        <w:r w:rsidR="00884325" w:rsidRPr="00884325">
          <w:rPr>
            <w:rStyle w:val="afff6"/>
          </w:rPr>
          <w:t>健康风险表征</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_Toc525751991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6</w:t>
      </w:r>
    </w:p>
    <w:p w:rsidR="00884325" w:rsidRPr="00884325" w:rsidRDefault="007D5DC1">
      <w:pPr>
        <w:pStyle w:val="4"/>
        <w:ind w:firstLine="420"/>
        <w:rPr>
          <w:rFonts w:asciiTheme="minorHAnsi" w:eastAsiaTheme="minorEastAsia" w:hAnsiTheme="minorHAnsi" w:cstheme="minorBidi"/>
          <w:noProof/>
          <w:szCs w:val="22"/>
        </w:rPr>
      </w:pPr>
      <w:hyperlink w:anchor="_Toc525751992" w:history="1">
        <w:r w:rsidR="00884325" w:rsidRPr="00884325">
          <w:rPr>
            <w:rStyle w:val="afff6"/>
          </w:rPr>
          <w:t>14.7.1</w:t>
        </w:r>
        <w:r w:rsidR="00884325">
          <w:rPr>
            <w:rStyle w:val="afff6"/>
          </w:rPr>
          <w:t xml:space="preserve">　</w:t>
        </w:r>
        <w:r w:rsidR="00884325" w:rsidRPr="00884325">
          <w:rPr>
            <w:rStyle w:val="afff6"/>
          </w:rPr>
          <w:t>人群特征</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_Toc525751992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6</w:t>
      </w:r>
    </w:p>
    <w:p w:rsidR="00884325" w:rsidRPr="00884325" w:rsidRDefault="007D5DC1">
      <w:pPr>
        <w:pStyle w:val="4"/>
        <w:ind w:firstLine="420"/>
        <w:rPr>
          <w:rFonts w:asciiTheme="minorHAnsi" w:eastAsiaTheme="minorEastAsia" w:hAnsiTheme="minorHAnsi" w:cstheme="minorBidi"/>
          <w:noProof/>
          <w:szCs w:val="22"/>
        </w:rPr>
      </w:pPr>
      <w:hyperlink w:anchor="_Toc525751993" w:history="1">
        <w:r w:rsidR="00884325" w:rsidRPr="00884325">
          <w:rPr>
            <w:rStyle w:val="afff6"/>
          </w:rPr>
          <w:t>14.7.2</w:t>
        </w:r>
        <w:r w:rsidR="00884325">
          <w:rPr>
            <w:rStyle w:val="afff6"/>
          </w:rPr>
          <w:t xml:space="preserve">　</w:t>
        </w:r>
        <w:r w:rsidR="00884325" w:rsidRPr="00884325">
          <w:rPr>
            <w:rStyle w:val="afff6"/>
          </w:rPr>
          <w:t>暴露浓度</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_Toc525751993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6</w:t>
      </w:r>
    </w:p>
    <w:p w:rsidR="00884325" w:rsidRPr="00884325" w:rsidRDefault="007D5DC1">
      <w:pPr>
        <w:pStyle w:val="4"/>
        <w:ind w:firstLine="420"/>
        <w:rPr>
          <w:rFonts w:asciiTheme="minorHAnsi" w:eastAsiaTheme="minorEastAsia" w:hAnsiTheme="minorHAnsi" w:cstheme="minorBidi"/>
          <w:noProof/>
          <w:szCs w:val="22"/>
        </w:rPr>
      </w:pPr>
      <w:hyperlink w:anchor="_Toc525751994" w:history="1">
        <w:r w:rsidR="00884325" w:rsidRPr="00884325">
          <w:rPr>
            <w:rStyle w:val="afff6"/>
          </w:rPr>
          <w:t>14.7.3</w:t>
        </w:r>
        <w:r w:rsidR="00884325">
          <w:rPr>
            <w:rStyle w:val="afff6"/>
          </w:rPr>
          <w:t xml:space="preserve">　</w:t>
        </w:r>
        <w:r w:rsidR="00884325" w:rsidRPr="00884325">
          <w:rPr>
            <w:rStyle w:val="afff6"/>
          </w:rPr>
          <w:t>污染物的毒性值</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_Toc525751994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6</w:t>
      </w:r>
    </w:p>
    <w:p w:rsidR="00884325" w:rsidRPr="00884325" w:rsidRDefault="007D5DC1">
      <w:pPr>
        <w:pStyle w:val="4"/>
        <w:ind w:firstLine="420"/>
        <w:rPr>
          <w:rFonts w:asciiTheme="minorHAnsi" w:eastAsiaTheme="minorEastAsia" w:hAnsiTheme="minorHAnsi" w:cstheme="minorBidi"/>
          <w:noProof/>
          <w:szCs w:val="22"/>
        </w:rPr>
      </w:pPr>
      <w:hyperlink w:anchor="_Toc525751995" w:history="1">
        <w:r w:rsidR="00884325" w:rsidRPr="00884325">
          <w:rPr>
            <w:rStyle w:val="afff6"/>
          </w:rPr>
          <w:t>14.7.4</w:t>
        </w:r>
        <w:r w:rsidR="00884325">
          <w:rPr>
            <w:rStyle w:val="afff6"/>
          </w:rPr>
          <w:t xml:space="preserve">　</w:t>
        </w:r>
        <w:r w:rsidR="000A3A67" w:rsidRPr="000A3A67">
          <w:rPr>
            <w:rStyle w:val="afff6"/>
            <w:rFonts w:hint="eastAsia"/>
          </w:rPr>
          <w:t>大</w:t>
        </w:r>
        <w:r w:rsidR="00884325" w:rsidRPr="00884325">
          <w:rPr>
            <w:rStyle w:val="afff6"/>
          </w:rPr>
          <w:t>气污染物的累积健康风险和危害</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_Toc525751995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6</w:t>
      </w:r>
    </w:p>
    <w:p w:rsidR="00884325" w:rsidRPr="00884325" w:rsidRDefault="007D5DC1">
      <w:pPr>
        <w:pStyle w:val="4"/>
        <w:ind w:firstLine="420"/>
        <w:rPr>
          <w:rFonts w:asciiTheme="minorHAnsi" w:eastAsiaTheme="minorEastAsia" w:hAnsiTheme="minorHAnsi" w:cstheme="minorBidi"/>
          <w:noProof/>
          <w:szCs w:val="22"/>
        </w:rPr>
      </w:pPr>
      <w:hyperlink w:anchor="_Toc525751996" w:history="1">
        <w:r w:rsidR="00884325" w:rsidRPr="00884325">
          <w:rPr>
            <w:rStyle w:val="afff6"/>
          </w:rPr>
          <w:t>14.7.5</w:t>
        </w:r>
        <w:r w:rsidR="00884325">
          <w:rPr>
            <w:rStyle w:val="afff6"/>
          </w:rPr>
          <w:t xml:space="preserve">　</w:t>
        </w:r>
        <w:r w:rsidR="00884325" w:rsidRPr="00884325">
          <w:rPr>
            <w:rStyle w:val="afff6"/>
          </w:rPr>
          <w:t>健康风险</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_Toc525751996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22081B">
        <w:rPr>
          <w:noProof/>
        </w:rPr>
        <w:t>6</w:t>
      </w:r>
    </w:p>
    <w:p w:rsidR="00884325" w:rsidRPr="00884325" w:rsidRDefault="007D5DC1">
      <w:pPr>
        <w:pStyle w:val="11"/>
        <w:spacing w:before="78" w:after="78"/>
        <w:rPr>
          <w:rFonts w:asciiTheme="minorHAnsi" w:eastAsiaTheme="minorEastAsia" w:hAnsiTheme="minorHAnsi" w:cstheme="minorBidi"/>
          <w:noProof/>
          <w:szCs w:val="22"/>
        </w:rPr>
      </w:pPr>
      <w:hyperlink w:anchor="_Toc525751997" w:history="1">
        <w:r w:rsidR="00884325" w:rsidRPr="00884325">
          <w:rPr>
            <w:rStyle w:val="afff6"/>
          </w:rPr>
          <w:t>附录</w:t>
        </w:r>
        <w:r w:rsidR="00884325">
          <w:rPr>
            <w:rStyle w:val="afff6"/>
          </w:rPr>
          <w:t>A</w:t>
        </w:r>
        <w:r w:rsidR="00884325" w:rsidRPr="00884325">
          <w:rPr>
            <w:rStyle w:val="afff6"/>
          </w:rPr>
          <w:t>（资料性附录）</w:t>
        </w:r>
        <w:r w:rsidR="00884325">
          <w:rPr>
            <w:rStyle w:val="afff6"/>
          </w:rPr>
          <w:t xml:space="preserve">　</w:t>
        </w:r>
        <w:r w:rsidR="000A3A67" w:rsidRPr="000A3A67">
          <w:rPr>
            <w:rStyle w:val="afff6"/>
            <w:rFonts w:hint="eastAsia"/>
          </w:rPr>
          <w:t>大</w:t>
        </w:r>
        <w:r w:rsidR="00884325" w:rsidRPr="00884325">
          <w:rPr>
            <w:rStyle w:val="afff6"/>
          </w:rPr>
          <w:t>气污染物浓度升高对我国居民急性健康影响的Meta分析结果</w:t>
        </w:r>
        <w:r w:rsidR="00884325" w:rsidRPr="00884325">
          <w:rPr>
            <w:noProof/>
            <w:webHidden/>
          </w:rPr>
          <w:tab/>
        </w:r>
        <w:r w:rsidR="00837BD6" w:rsidRPr="00884325">
          <w:rPr>
            <w:noProof/>
            <w:webHidden/>
          </w:rPr>
          <w:fldChar w:fldCharType="begin" w:fldLock="1"/>
        </w:r>
        <w:r w:rsidR="00884325" w:rsidRPr="00884325">
          <w:rPr>
            <w:noProof/>
            <w:webHidden/>
          </w:rPr>
          <w:instrText xml:space="preserve"> PAGEREF _Toc525751997 \h </w:instrText>
        </w:r>
        <w:r w:rsidR="00837BD6" w:rsidRPr="00884325">
          <w:rPr>
            <w:noProof/>
            <w:webHidden/>
          </w:rPr>
        </w:r>
        <w:r w:rsidR="00837BD6" w:rsidRPr="00884325">
          <w:rPr>
            <w:noProof/>
            <w:webHidden/>
          </w:rPr>
          <w:fldChar w:fldCharType="separate"/>
        </w:r>
        <w:r w:rsidR="00884325" w:rsidRPr="00884325">
          <w:rPr>
            <w:noProof/>
            <w:webHidden/>
          </w:rPr>
          <w:t>2</w:t>
        </w:r>
        <w:r w:rsidR="00837BD6" w:rsidRPr="00884325">
          <w:rPr>
            <w:noProof/>
            <w:webHidden/>
          </w:rPr>
          <w:fldChar w:fldCharType="end"/>
        </w:r>
      </w:hyperlink>
      <w:r w:rsidR="005E433A">
        <w:rPr>
          <w:noProof/>
        </w:rPr>
        <w:t>7</w:t>
      </w:r>
    </w:p>
    <w:p w:rsidR="00884325" w:rsidRPr="00884325" w:rsidRDefault="007D5DC1">
      <w:pPr>
        <w:pStyle w:val="11"/>
        <w:spacing w:before="78" w:after="78"/>
        <w:rPr>
          <w:rFonts w:asciiTheme="minorHAnsi" w:eastAsiaTheme="minorEastAsia" w:hAnsiTheme="minorHAnsi" w:cstheme="minorBidi"/>
          <w:noProof/>
          <w:szCs w:val="22"/>
        </w:rPr>
      </w:pPr>
      <w:hyperlink w:anchor="_Toc525751998" w:history="1">
        <w:r w:rsidR="00884325" w:rsidRPr="00884325">
          <w:rPr>
            <w:rStyle w:val="afff6"/>
          </w:rPr>
          <w:t>附录</w:t>
        </w:r>
        <w:r w:rsidR="00884325">
          <w:rPr>
            <w:rStyle w:val="afff6"/>
          </w:rPr>
          <w:t>B</w:t>
        </w:r>
        <w:r w:rsidR="00884325" w:rsidRPr="00884325">
          <w:rPr>
            <w:rStyle w:val="afff6"/>
          </w:rPr>
          <w:t>（资料性附录）</w:t>
        </w:r>
        <w:r w:rsidR="00884325">
          <w:rPr>
            <w:rStyle w:val="afff6"/>
          </w:rPr>
          <w:t xml:space="preserve">　</w:t>
        </w:r>
        <w:r w:rsidR="00884325" w:rsidRPr="00884325">
          <w:rPr>
            <w:rStyle w:val="afff6"/>
          </w:rPr>
          <w:t>6种常规监测环境空气污染物浓度限值</w:t>
        </w:r>
        <w:r w:rsidR="00884325" w:rsidRPr="00884325">
          <w:rPr>
            <w:noProof/>
            <w:webHidden/>
          </w:rPr>
          <w:tab/>
        </w:r>
      </w:hyperlink>
      <w:r w:rsidR="005E433A">
        <w:rPr>
          <w:noProof/>
        </w:rPr>
        <w:t>30</w:t>
      </w:r>
    </w:p>
    <w:p w:rsidR="00884325" w:rsidRPr="00884325" w:rsidRDefault="007D5DC1">
      <w:pPr>
        <w:pStyle w:val="11"/>
        <w:spacing w:before="78" w:after="78"/>
        <w:rPr>
          <w:rFonts w:asciiTheme="minorHAnsi" w:eastAsiaTheme="minorEastAsia" w:hAnsiTheme="minorHAnsi" w:cstheme="minorBidi"/>
          <w:noProof/>
          <w:szCs w:val="22"/>
        </w:rPr>
      </w:pPr>
      <w:hyperlink w:anchor="_Toc525751999" w:history="1">
        <w:r w:rsidR="00884325" w:rsidRPr="00884325">
          <w:rPr>
            <w:rStyle w:val="afff6"/>
          </w:rPr>
          <w:t>附录</w:t>
        </w:r>
        <w:r w:rsidR="00884325">
          <w:rPr>
            <w:rStyle w:val="afff6"/>
          </w:rPr>
          <w:t>C</w:t>
        </w:r>
        <w:r w:rsidR="00884325" w:rsidRPr="00884325">
          <w:rPr>
            <w:rStyle w:val="afff6"/>
          </w:rPr>
          <w:t>（资料性附录）</w:t>
        </w:r>
        <w:r w:rsidR="00884325">
          <w:rPr>
            <w:rStyle w:val="afff6"/>
          </w:rPr>
          <w:t xml:space="preserve">　</w:t>
        </w:r>
        <w:r w:rsidR="00884325" w:rsidRPr="00884325">
          <w:rPr>
            <w:rStyle w:val="afff6"/>
          </w:rPr>
          <w:t>其他化学污染物浓度参考限值</w:t>
        </w:r>
        <w:r w:rsidR="00884325" w:rsidRPr="00884325">
          <w:rPr>
            <w:noProof/>
            <w:webHidden/>
          </w:rPr>
          <w:tab/>
        </w:r>
      </w:hyperlink>
      <w:r w:rsidR="005E433A">
        <w:rPr>
          <w:noProof/>
        </w:rPr>
        <w:t>31</w:t>
      </w:r>
    </w:p>
    <w:p w:rsidR="00884325" w:rsidRPr="00884325" w:rsidRDefault="007D5DC1">
      <w:pPr>
        <w:pStyle w:val="11"/>
        <w:spacing w:before="78" w:after="78"/>
        <w:rPr>
          <w:rFonts w:asciiTheme="minorHAnsi" w:eastAsiaTheme="minorEastAsia" w:hAnsiTheme="minorHAnsi" w:cstheme="minorBidi"/>
          <w:noProof/>
          <w:szCs w:val="22"/>
        </w:rPr>
      </w:pPr>
      <w:hyperlink w:anchor="_Toc525752000" w:history="1">
        <w:r w:rsidR="00884325" w:rsidRPr="00884325">
          <w:rPr>
            <w:rStyle w:val="afff6"/>
          </w:rPr>
          <w:t>附录</w:t>
        </w:r>
        <w:r w:rsidR="00884325">
          <w:rPr>
            <w:rStyle w:val="afff6"/>
          </w:rPr>
          <w:t>D</w:t>
        </w:r>
        <w:r w:rsidR="00884325" w:rsidRPr="00884325">
          <w:rPr>
            <w:rStyle w:val="afff6"/>
          </w:rPr>
          <w:t>（规范性附录）</w:t>
        </w:r>
        <w:r w:rsidR="00884325">
          <w:rPr>
            <w:rStyle w:val="afff6"/>
          </w:rPr>
          <w:t xml:space="preserve">　</w:t>
        </w:r>
        <w:r w:rsidR="00884325" w:rsidRPr="00884325">
          <w:rPr>
            <w:rStyle w:val="afff6"/>
          </w:rPr>
          <w:t>健康风险评估软件</w:t>
        </w:r>
        <w:r w:rsidR="00884325" w:rsidRPr="00884325">
          <w:rPr>
            <w:noProof/>
            <w:webHidden/>
          </w:rPr>
          <w:tab/>
        </w:r>
      </w:hyperlink>
      <w:r w:rsidR="005E433A">
        <w:rPr>
          <w:noProof/>
        </w:rPr>
        <w:t>32</w:t>
      </w:r>
    </w:p>
    <w:p w:rsidR="00884325" w:rsidRPr="00884325" w:rsidRDefault="007D5DC1">
      <w:pPr>
        <w:pStyle w:val="11"/>
        <w:spacing w:before="78" w:after="78"/>
        <w:rPr>
          <w:rFonts w:asciiTheme="minorHAnsi" w:eastAsiaTheme="minorEastAsia" w:hAnsiTheme="minorHAnsi" w:cstheme="minorBidi"/>
          <w:noProof/>
          <w:szCs w:val="22"/>
        </w:rPr>
      </w:pPr>
      <w:hyperlink w:anchor="_Toc525752001" w:history="1">
        <w:r w:rsidR="00884325" w:rsidRPr="00884325">
          <w:rPr>
            <w:rStyle w:val="afff6"/>
          </w:rPr>
          <w:t>附录</w:t>
        </w:r>
        <w:r w:rsidR="00884325">
          <w:rPr>
            <w:rStyle w:val="afff6"/>
          </w:rPr>
          <w:t>E</w:t>
        </w:r>
        <w:r w:rsidR="00884325" w:rsidRPr="00884325">
          <w:rPr>
            <w:rStyle w:val="afff6"/>
          </w:rPr>
          <w:t>（资料性附录）</w:t>
        </w:r>
        <w:r w:rsidR="00884325">
          <w:rPr>
            <w:rStyle w:val="afff6"/>
          </w:rPr>
          <w:t xml:space="preserve">　</w:t>
        </w:r>
        <w:r w:rsidR="00884325" w:rsidRPr="00884325">
          <w:rPr>
            <w:rStyle w:val="afff6"/>
          </w:rPr>
          <w:t>提供污染物毒性数据的机构及组织</w:t>
        </w:r>
        <w:r w:rsidR="00884325" w:rsidRPr="00884325">
          <w:rPr>
            <w:noProof/>
            <w:webHidden/>
          </w:rPr>
          <w:tab/>
        </w:r>
      </w:hyperlink>
      <w:r w:rsidR="005E433A">
        <w:rPr>
          <w:noProof/>
        </w:rPr>
        <w:t>33</w:t>
      </w:r>
    </w:p>
    <w:p w:rsidR="00884325" w:rsidRPr="00884325" w:rsidRDefault="007D5DC1">
      <w:pPr>
        <w:pStyle w:val="11"/>
        <w:spacing w:before="78" w:after="78"/>
        <w:rPr>
          <w:rFonts w:asciiTheme="minorHAnsi" w:eastAsiaTheme="minorEastAsia" w:hAnsiTheme="minorHAnsi" w:cstheme="minorBidi"/>
          <w:noProof/>
          <w:szCs w:val="22"/>
        </w:rPr>
      </w:pPr>
      <w:hyperlink w:anchor="_Toc525752002" w:history="1">
        <w:r w:rsidR="00884325" w:rsidRPr="00884325">
          <w:rPr>
            <w:rStyle w:val="afff6"/>
          </w:rPr>
          <w:t>附录</w:t>
        </w:r>
        <w:r w:rsidR="00884325">
          <w:rPr>
            <w:rStyle w:val="afff6"/>
          </w:rPr>
          <w:t>F</w:t>
        </w:r>
        <w:r w:rsidR="00884325" w:rsidRPr="00884325">
          <w:rPr>
            <w:rStyle w:val="afff6"/>
          </w:rPr>
          <w:t>（资料性附录）</w:t>
        </w:r>
        <w:r w:rsidR="00884325">
          <w:rPr>
            <w:rStyle w:val="afff6"/>
          </w:rPr>
          <w:t xml:space="preserve">　</w:t>
        </w:r>
        <w:r w:rsidR="00884325" w:rsidRPr="00884325">
          <w:rPr>
            <w:rStyle w:val="afff6"/>
          </w:rPr>
          <w:t>美国EPA推荐的计算空气污染物浓度及暴露量的方法及模型</w:t>
        </w:r>
        <w:r w:rsidR="00884325" w:rsidRPr="00884325">
          <w:rPr>
            <w:noProof/>
            <w:webHidden/>
          </w:rPr>
          <w:tab/>
        </w:r>
      </w:hyperlink>
      <w:r w:rsidR="005E433A">
        <w:rPr>
          <w:noProof/>
        </w:rPr>
        <w:t>3</w:t>
      </w:r>
      <w:r w:rsidR="00BC6FE6">
        <w:rPr>
          <w:noProof/>
        </w:rPr>
        <w:t>3</w:t>
      </w:r>
    </w:p>
    <w:p w:rsidR="00884325" w:rsidRPr="00884325" w:rsidRDefault="00837BD6" w:rsidP="00884325">
      <w:pPr>
        <w:pStyle w:val="aff5"/>
      </w:pPr>
      <w:r w:rsidRPr="00884325">
        <w:fldChar w:fldCharType="end"/>
      </w:r>
    </w:p>
    <w:p w:rsidR="00C33919" w:rsidRDefault="00C33919" w:rsidP="00C33919">
      <w:pPr>
        <w:pStyle w:val="afffff0"/>
      </w:pPr>
      <w:bookmarkStart w:id="37" w:name="_Toc525751926"/>
      <w:r>
        <w:rPr>
          <w:rFonts w:hint="eastAsia"/>
        </w:rPr>
        <w:t>前</w:t>
      </w:r>
      <w:bookmarkStart w:id="38" w:name="BKQY"/>
      <w:r>
        <w:rPr>
          <w:rFonts w:hAnsi="黑体"/>
        </w:rPr>
        <w:t> </w:t>
      </w:r>
      <w:r>
        <w:rPr>
          <w:rFonts w:hAnsi="黑体"/>
        </w:rPr>
        <w:t> </w:t>
      </w:r>
      <w:r>
        <w:rPr>
          <w:rFonts w:hint="eastAsia"/>
        </w:rP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7"/>
      <w:bookmarkEnd w:id="38"/>
    </w:p>
    <w:p w:rsidR="00C33919" w:rsidRPr="00D648ED" w:rsidRDefault="00C33919" w:rsidP="007F54DA">
      <w:pPr>
        <w:pStyle w:val="aff5"/>
        <w:rPr>
          <w:rFonts w:hAnsi="宋体"/>
          <w:szCs w:val="21"/>
        </w:rPr>
      </w:pPr>
      <w:r>
        <w:tab/>
      </w:r>
      <w:r w:rsidRPr="007F54DA">
        <w:rPr>
          <w:rFonts w:hAnsi="宋体" w:hint="eastAsia"/>
          <w:szCs w:val="21"/>
        </w:rPr>
        <w:t>为贯彻落实</w:t>
      </w:r>
      <w:r w:rsidRPr="007F54DA">
        <w:rPr>
          <w:rFonts w:hAnsi="宋体"/>
          <w:szCs w:val="21"/>
        </w:rPr>
        <w:t>《</w:t>
      </w:r>
      <w:r w:rsidRPr="007F54DA">
        <w:rPr>
          <w:rFonts w:hAnsi="宋体" w:hint="eastAsia"/>
          <w:szCs w:val="21"/>
        </w:rPr>
        <w:t>中华</w:t>
      </w:r>
      <w:r w:rsidRPr="007F54DA">
        <w:rPr>
          <w:rFonts w:hAnsi="宋体"/>
          <w:szCs w:val="21"/>
        </w:rPr>
        <w:t>人民共和国环境保护法》</w:t>
      </w:r>
      <w:r w:rsidRPr="007F54DA">
        <w:rPr>
          <w:rFonts w:hAnsi="宋体" w:hint="eastAsia"/>
          <w:szCs w:val="21"/>
        </w:rPr>
        <w:t>、《大气污染防治法</w:t>
      </w:r>
      <w:r w:rsidRPr="007F54DA">
        <w:rPr>
          <w:rFonts w:hAnsi="宋体"/>
          <w:szCs w:val="21"/>
        </w:rPr>
        <w:t>》</w:t>
      </w:r>
      <w:r w:rsidRPr="007F54DA">
        <w:rPr>
          <w:rFonts w:hAnsi="宋体" w:hint="eastAsia"/>
          <w:szCs w:val="21"/>
        </w:rPr>
        <w:t>，</w:t>
      </w:r>
      <w:r w:rsidRPr="007F54DA">
        <w:rPr>
          <w:rFonts w:hAnsi="宋体"/>
          <w:szCs w:val="21"/>
        </w:rPr>
        <w:t>推进</w:t>
      </w:r>
      <w:r w:rsidRPr="007F54DA">
        <w:rPr>
          <w:rFonts w:hAnsi="宋体" w:hint="eastAsia"/>
          <w:szCs w:val="21"/>
        </w:rPr>
        <w:t>实施</w:t>
      </w:r>
      <w:r w:rsidRPr="007F54DA">
        <w:rPr>
          <w:rFonts w:hAnsi="宋体"/>
          <w:szCs w:val="21"/>
        </w:rPr>
        <w:t>《</w:t>
      </w:r>
      <w:r w:rsidRPr="007F54DA">
        <w:rPr>
          <w:rFonts w:hAnsi="宋体" w:hint="eastAsia"/>
          <w:szCs w:val="21"/>
        </w:rPr>
        <w:t>“健康</w:t>
      </w:r>
      <w:r w:rsidRPr="007F54DA">
        <w:rPr>
          <w:rFonts w:hAnsi="宋体"/>
          <w:szCs w:val="21"/>
        </w:rPr>
        <w:t>中国</w:t>
      </w:r>
      <w:r w:rsidRPr="007F54DA">
        <w:rPr>
          <w:rFonts w:hAnsi="宋体" w:hint="eastAsia"/>
          <w:szCs w:val="21"/>
        </w:rPr>
        <w:t>2030</w:t>
      </w:r>
      <w:r w:rsidRPr="007F54DA">
        <w:rPr>
          <w:rFonts w:hAnsi="宋体"/>
          <w:szCs w:val="21"/>
        </w:rPr>
        <w:t>”</w:t>
      </w:r>
      <w:r w:rsidRPr="007F54DA">
        <w:rPr>
          <w:rFonts w:hAnsi="宋体" w:hint="eastAsia"/>
          <w:szCs w:val="21"/>
        </w:rPr>
        <w:t>规划</w:t>
      </w:r>
      <w:r w:rsidRPr="007F54DA">
        <w:rPr>
          <w:rFonts w:hAnsi="宋体"/>
          <w:szCs w:val="21"/>
        </w:rPr>
        <w:t>刚要》</w:t>
      </w:r>
      <w:r w:rsidRPr="007F54DA">
        <w:rPr>
          <w:rFonts w:hAnsi="宋体" w:hint="eastAsia"/>
          <w:szCs w:val="21"/>
        </w:rPr>
        <w:t>，</w:t>
      </w:r>
      <w:r w:rsidRPr="00D648ED">
        <w:rPr>
          <w:rFonts w:hAnsi="宋体" w:hint="eastAsia"/>
          <w:szCs w:val="21"/>
        </w:rPr>
        <w:t>规范和指导评估人员选择合适的评估方法和工具，及</w:t>
      </w:r>
      <w:r w:rsidRPr="00D648ED">
        <w:rPr>
          <w:rFonts w:hAnsi="宋体"/>
          <w:szCs w:val="21"/>
        </w:rPr>
        <w:t>符合要求的数据资源，</w:t>
      </w:r>
      <w:r w:rsidRPr="00D648ED">
        <w:rPr>
          <w:rFonts w:hAnsi="宋体" w:hint="eastAsia"/>
          <w:szCs w:val="21"/>
        </w:rPr>
        <w:t>评估</w:t>
      </w:r>
      <w:r w:rsidR="005F099C">
        <w:rPr>
          <w:rFonts w:hAnsi="宋体" w:hint="eastAsia"/>
          <w:szCs w:val="21"/>
        </w:rPr>
        <w:t>大气</w:t>
      </w:r>
      <w:r w:rsidRPr="00D648ED">
        <w:rPr>
          <w:rFonts w:hAnsi="宋体" w:hint="eastAsia"/>
          <w:szCs w:val="21"/>
        </w:rPr>
        <w:t>污染的健康风险，合理解释评估结果，制定本规范。</w:t>
      </w:r>
    </w:p>
    <w:p w:rsidR="00C33919" w:rsidRPr="00D648ED" w:rsidRDefault="005F099C" w:rsidP="007F54DA">
      <w:pPr>
        <w:pStyle w:val="aff5"/>
        <w:rPr>
          <w:rFonts w:hAnsi="宋体"/>
          <w:szCs w:val="21"/>
        </w:rPr>
      </w:pPr>
      <w:r>
        <w:rPr>
          <w:rFonts w:hAnsi="宋体" w:hint="eastAsia"/>
          <w:szCs w:val="21"/>
        </w:rPr>
        <w:t>大气</w:t>
      </w:r>
      <w:r w:rsidR="00C33919" w:rsidRPr="00D648ED">
        <w:rPr>
          <w:rFonts w:hAnsi="宋体"/>
          <w:szCs w:val="21"/>
        </w:rPr>
        <w:t>污染</w:t>
      </w:r>
      <w:r w:rsidR="00C33919" w:rsidRPr="00D648ED">
        <w:rPr>
          <w:rFonts w:hAnsi="宋体" w:hint="eastAsia"/>
          <w:szCs w:val="21"/>
        </w:rPr>
        <w:t>人群</w:t>
      </w:r>
      <w:r w:rsidR="00C33919" w:rsidRPr="00D648ED">
        <w:rPr>
          <w:rFonts w:hAnsi="宋体"/>
          <w:szCs w:val="21"/>
        </w:rPr>
        <w:t>健康</w:t>
      </w:r>
      <w:r w:rsidR="00C33919" w:rsidRPr="00D648ED">
        <w:rPr>
          <w:rFonts w:hAnsi="宋体" w:hint="eastAsia"/>
          <w:szCs w:val="21"/>
        </w:rPr>
        <w:t>风险</w:t>
      </w:r>
      <w:r w:rsidR="00C33919" w:rsidRPr="00D648ED">
        <w:rPr>
          <w:rFonts w:hAnsi="宋体"/>
          <w:szCs w:val="21"/>
        </w:rPr>
        <w:t>评估</w:t>
      </w:r>
      <w:r w:rsidR="00C33919" w:rsidRPr="00D648ED">
        <w:rPr>
          <w:rFonts w:hAnsi="宋体" w:hint="eastAsia"/>
          <w:szCs w:val="21"/>
        </w:rPr>
        <w:t>规范分为</w:t>
      </w:r>
      <w:r w:rsidR="00C33919" w:rsidRPr="00D648ED">
        <w:rPr>
          <w:rFonts w:hAnsi="宋体"/>
          <w:szCs w:val="21"/>
        </w:rPr>
        <w:t>以下三部分：</w:t>
      </w:r>
    </w:p>
    <w:p w:rsidR="00C33919" w:rsidRPr="00D648ED" w:rsidRDefault="00C33919" w:rsidP="007F54DA">
      <w:pPr>
        <w:pStyle w:val="aff5"/>
        <w:rPr>
          <w:rFonts w:hAnsi="宋体"/>
          <w:szCs w:val="21"/>
        </w:rPr>
      </w:pPr>
      <w:r w:rsidRPr="00D648ED">
        <w:rPr>
          <w:rFonts w:hAnsi="宋体"/>
          <w:szCs w:val="21"/>
        </w:rPr>
        <w:t>——总则</w:t>
      </w:r>
    </w:p>
    <w:p w:rsidR="00C33919" w:rsidRPr="00D648ED" w:rsidRDefault="00C33919" w:rsidP="007F54DA">
      <w:pPr>
        <w:pStyle w:val="aff5"/>
        <w:rPr>
          <w:rFonts w:hAnsi="宋体"/>
          <w:szCs w:val="21"/>
        </w:rPr>
      </w:pPr>
      <w:r w:rsidRPr="00D648ED">
        <w:rPr>
          <w:rFonts w:hAnsi="宋体" w:hint="eastAsia"/>
          <w:szCs w:val="21"/>
        </w:rPr>
        <w:t>——基于人群特征的定量健康风险评估</w:t>
      </w:r>
    </w:p>
    <w:p w:rsidR="00C33919" w:rsidRPr="00D648ED" w:rsidRDefault="00C33919" w:rsidP="007F54DA">
      <w:pPr>
        <w:pStyle w:val="aff5"/>
        <w:rPr>
          <w:rFonts w:hAnsi="宋体"/>
          <w:szCs w:val="21"/>
        </w:rPr>
      </w:pPr>
      <w:r w:rsidRPr="00D648ED">
        <w:rPr>
          <w:rFonts w:hAnsi="宋体" w:hint="eastAsia"/>
          <w:szCs w:val="21"/>
        </w:rPr>
        <w:t>——</w:t>
      </w:r>
      <w:r w:rsidR="00C86889">
        <w:rPr>
          <w:rFonts w:hAnsi="宋体" w:hint="eastAsia"/>
          <w:szCs w:val="21"/>
        </w:rPr>
        <w:t>基于</w:t>
      </w:r>
      <w:r w:rsidR="00253866">
        <w:rPr>
          <w:rFonts w:hAnsi="宋体" w:hint="eastAsia"/>
          <w:szCs w:val="21"/>
        </w:rPr>
        <w:t>大</w:t>
      </w:r>
      <w:r w:rsidR="00C86889">
        <w:rPr>
          <w:rFonts w:hAnsi="宋体" w:hint="eastAsia"/>
          <w:szCs w:val="21"/>
        </w:rPr>
        <w:t>气污染物毒性的人群健康风险评估</w:t>
      </w:r>
    </w:p>
    <w:p w:rsidR="00C33919" w:rsidRPr="00D648ED" w:rsidRDefault="00C33919" w:rsidP="007F54DA">
      <w:pPr>
        <w:pStyle w:val="aff5"/>
        <w:rPr>
          <w:rFonts w:hAnsi="宋体"/>
          <w:szCs w:val="21"/>
        </w:rPr>
      </w:pPr>
      <w:r w:rsidRPr="00D648ED">
        <w:rPr>
          <w:rFonts w:hAnsi="宋体"/>
          <w:szCs w:val="21"/>
        </w:rPr>
        <w:t>本</w:t>
      </w:r>
      <w:r w:rsidRPr="00D648ED">
        <w:rPr>
          <w:rFonts w:hAnsi="宋体" w:hint="eastAsia"/>
          <w:szCs w:val="21"/>
        </w:rPr>
        <w:t>规范</w:t>
      </w:r>
      <w:r w:rsidRPr="00D648ED">
        <w:rPr>
          <w:rFonts w:hAnsi="宋体"/>
          <w:szCs w:val="21"/>
        </w:rPr>
        <w:t>由中华人民共和国</w:t>
      </w:r>
      <w:r w:rsidRPr="00D648ED">
        <w:rPr>
          <w:rFonts w:hAnsi="宋体" w:hint="eastAsia"/>
          <w:szCs w:val="21"/>
        </w:rPr>
        <w:t>国家卫生健康委员会</w:t>
      </w:r>
      <w:r w:rsidRPr="00D648ED">
        <w:rPr>
          <w:rFonts w:hAnsi="宋体"/>
          <w:szCs w:val="21"/>
        </w:rPr>
        <w:t>提出</w:t>
      </w:r>
      <w:r w:rsidRPr="00D648ED">
        <w:rPr>
          <w:rFonts w:hAnsi="宋体" w:hint="eastAsia"/>
          <w:szCs w:val="21"/>
        </w:rPr>
        <w:t>并归口</w:t>
      </w:r>
      <w:r w:rsidRPr="00D648ED">
        <w:rPr>
          <w:rFonts w:hAnsi="宋体"/>
          <w:szCs w:val="21"/>
        </w:rPr>
        <w:t>。</w:t>
      </w:r>
    </w:p>
    <w:p w:rsidR="00C33919" w:rsidRPr="00D648ED" w:rsidRDefault="00C33919" w:rsidP="007F54DA">
      <w:pPr>
        <w:pStyle w:val="aff5"/>
        <w:rPr>
          <w:rFonts w:hAnsi="宋体"/>
          <w:szCs w:val="21"/>
        </w:rPr>
      </w:pPr>
      <w:r w:rsidRPr="00D648ED">
        <w:rPr>
          <w:rFonts w:hAnsi="宋体"/>
          <w:szCs w:val="21"/>
        </w:rPr>
        <w:t>本</w:t>
      </w:r>
      <w:r w:rsidRPr="00D648ED">
        <w:rPr>
          <w:rFonts w:hAnsi="宋体" w:hint="eastAsia"/>
          <w:szCs w:val="21"/>
        </w:rPr>
        <w:t>规范</w:t>
      </w:r>
      <w:r w:rsidRPr="00D648ED">
        <w:rPr>
          <w:rFonts w:hAnsi="宋体"/>
          <w:szCs w:val="21"/>
        </w:rPr>
        <w:t>起草单位：中国疾病预防控制中心环境与健康相关产品安全所。</w:t>
      </w:r>
    </w:p>
    <w:p w:rsidR="00C33919" w:rsidRPr="00D648ED" w:rsidRDefault="00C33919" w:rsidP="007F54DA">
      <w:pPr>
        <w:pStyle w:val="aff5"/>
        <w:rPr>
          <w:rFonts w:hAnsi="宋体"/>
          <w:szCs w:val="21"/>
        </w:rPr>
      </w:pPr>
      <w:r w:rsidRPr="00D648ED">
        <w:rPr>
          <w:rFonts w:hAnsi="宋体"/>
          <w:szCs w:val="21"/>
        </w:rPr>
        <w:t>本</w:t>
      </w:r>
      <w:r w:rsidRPr="00D648ED">
        <w:rPr>
          <w:rFonts w:hAnsi="宋体" w:hint="eastAsia"/>
          <w:szCs w:val="21"/>
        </w:rPr>
        <w:t>规范</w:t>
      </w:r>
      <w:r w:rsidRPr="00D648ED">
        <w:rPr>
          <w:rFonts w:hAnsi="宋体"/>
          <w:szCs w:val="21"/>
        </w:rPr>
        <w:t>主要起草人：</w:t>
      </w:r>
      <w:r w:rsidRPr="00D648ED">
        <w:rPr>
          <w:rFonts w:hAnsi="宋体" w:hint="eastAsia"/>
          <w:szCs w:val="21"/>
        </w:rPr>
        <w:t>徐东群韩京秀 常君瑞  孟聪申王秦  刘静怡  李亚伟  阳晓燕  徐春雨  陈晨 李成橙  李娜  刘喆  李韵谱。</w:t>
      </w:r>
    </w:p>
    <w:p w:rsidR="00C33919" w:rsidRPr="007F54DA" w:rsidRDefault="00C33919" w:rsidP="007F54DA">
      <w:pPr>
        <w:pStyle w:val="aff5"/>
        <w:rPr>
          <w:rFonts w:hAnsi="宋体"/>
          <w:szCs w:val="21"/>
        </w:rPr>
      </w:pPr>
      <w:r w:rsidRPr="00D648ED">
        <w:rPr>
          <w:rFonts w:hAnsi="宋体" w:hint="eastAsia"/>
          <w:szCs w:val="21"/>
        </w:rPr>
        <w:t>本规范首次发布。</w:t>
      </w:r>
    </w:p>
    <w:p w:rsidR="00C33919" w:rsidRPr="007F54DA" w:rsidRDefault="00C33919" w:rsidP="007F54DA">
      <w:pPr>
        <w:pStyle w:val="aff5"/>
        <w:rPr>
          <w:rFonts w:hAnsi="宋体"/>
          <w:szCs w:val="21"/>
        </w:rPr>
      </w:pPr>
      <w:r w:rsidRPr="007F54DA">
        <w:rPr>
          <w:rFonts w:hAnsi="宋体" w:hint="eastAsia"/>
          <w:szCs w:val="21"/>
        </w:rPr>
        <w:t>本规范由中国疾病预防控制中心环境与健康相关产品安全所解释。</w:t>
      </w:r>
    </w:p>
    <w:p w:rsidR="00C33919" w:rsidRPr="00C33919" w:rsidRDefault="00C33919" w:rsidP="00C33919">
      <w:pPr>
        <w:tabs>
          <w:tab w:val="left" w:pos="1812"/>
        </w:tabs>
        <w:sectPr w:rsidR="00C33919" w:rsidRPr="00C33919" w:rsidSect="00C33919">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r>
        <w:tab/>
      </w:r>
    </w:p>
    <w:p w:rsidR="00F34B99" w:rsidRDefault="005F099C" w:rsidP="00F34B99">
      <w:pPr>
        <w:pStyle w:val="aff8"/>
        <w:rPr>
          <w:sz w:val="30"/>
          <w:szCs w:val="30"/>
        </w:rPr>
      </w:pPr>
      <w:r>
        <w:rPr>
          <w:rFonts w:hint="eastAsia"/>
          <w:sz w:val="30"/>
          <w:szCs w:val="30"/>
        </w:rPr>
        <w:t>大气</w:t>
      </w:r>
      <w:r w:rsidR="00C33919">
        <w:rPr>
          <w:rFonts w:hint="eastAsia"/>
          <w:sz w:val="30"/>
          <w:szCs w:val="30"/>
        </w:rPr>
        <w:t>污染人群</w:t>
      </w:r>
      <w:r w:rsidR="00C33919" w:rsidRPr="00D677B5">
        <w:rPr>
          <w:rFonts w:hint="eastAsia"/>
          <w:sz w:val="30"/>
          <w:szCs w:val="30"/>
        </w:rPr>
        <w:t>健康风险评估</w:t>
      </w:r>
      <w:r w:rsidR="00C33919">
        <w:rPr>
          <w:rFonts w:hint="eastAsia"/>
          <w:sz w:val="30"/>
          <w:szCs w:val="30"/>
        </w:rPr>
        <w:t>规范</w:t>
      </w:r>
    </w:p>
    <w:p w:rsidR="00C33919" w:rsidRPr="00837B95" w:rsidRDefault="00472B12" w:rsidP="0060200C">
      <w:pPr>
        <w:pStyle w:val="afffff0"/>
        <w:rPr>
          <w:sz w:val="30"/>
          <w:szCs w:val="30"/>
        </w:rPr>
      </w:pPr>
      <w:bookmarkStart w:id="39" w:name="_Toc525137603"/>
      <w:bookmarkStart w:id="40" w:name="_Toc525648778"/>
      <w:bookmarkStart w:id="41" w:name="_Toc525650469"/>
      <w:bookmarkStart w:id="42" w:name="_Toc525650505"/>
      <w:bookmarkStart w:id="43" w:name="_Toc525651961"/>
      <w:bookmarkStart w:id="44" w:name="_Toc525652133"/>
      <w:bookmarkStart w:id="45" w:name="_Toc525653339"/>
      <w:bookmarkStart w:id="46" w:name="_Toc525661715"/>
      <w:bookmarkStart w:id="47" w:name="_Toc525661918"/>
      <w:bookmarkStart w:id="48" w:name="_Toc525662018"/>
      <w:bookmarkStart w:id="49" w:name="_Toc525662102"/>
      <w:bookmarkStart w:id="50" w:name="_Toc525662198"/>
      <w:bookmarkStart w:id="51" w:name="_Toc525751927"/>
      <w:r w:rsidRPr="00837B95">
        <w:rPr>
          <w:rFonts w:hint="eastAsia"/>
          <w:sz w:val="30"/>
          <w:szCs w:val="30"/>
        </w:rPr>
        <w:t>第</w:t>
      </w:r>
      <w:r w:rsidRPr="0060200C">
        <w:rPr>
          <w:rFonts w:hint="eastAsia"/>
        </w:rPr>
        <w:t>一部分</w:t>
      </w:r>
      <w:r w:rsidRPr="00837B95">
        <w:rPr>
          <w:rFonts w:hint="eastAsia"/>
          <w:sz w:val="30"/>
          <w:szCs w:val="30"/>
        </w:rPr>
        <w:t xml:space="preserve">  总则</w:t>
      </w:r>
      <w:bookmarkEnd w:id="39"/>
      <w:bookmarkEnd w:id="40"/>
      <w:bookmarkEnd w:id="41"/>
      <w:bookmarkEnd w:id="42"/>
      <w:bookmarkEnd w:id="43"/>
      <w:bookmarkEnd w:id="44"/>
      <w:bookmarkEnd w:id="45"/>
      <w:bookmarkEnd w:id="46"/>
      <w:bookmarkEnd w:id="47"/>
      <w:bookmarkEnd w:id="48"/>
      <w:bookmarkEnd w:id="49"/>
      <w:bookmarkEnd w:id="50"/>
      <w:bookmarkEnd w:id="51"/>
    </w:p>
    <w:p w:rsidR="00F34B99" w:rsidRDefault="00F34B99" w:rsidP="00F50E59">
      <w:pPr>
        <w:pStyle w:val="a5"/>
        <w:spacing w:before="312" w:after="312"/>
      </w:pPr>
      <w:bookmarkStart w:id="52" w:name="_Toc525311646"/>
      <w:bookmarkStart w:id="53" w:name="_Toc525313497"/>
      <w:bookmarkStart w:id="54" w:name="_Toc525314966"/>
      <w:bookmarkStart w:id="55" w:name="_Toc525315733"/>
      <w:bookmarkStart w:id="56" w:name="_Toc525315888"/>
      <w:bookmarkStart w:id="57" w:name="_Toc525648779"/>
      <w:bookmarkStart w:id="58" w:name="_Toc525650470"/>
      <w:bookmarkStart w:id="59" w:name="_Toc525650506"/>
      <w:bookmarkStart w:id="60" w:name="_Toc525651962"/>
      <w:bookmarkStart w:id="61" w:name="_Toc525652134"/>
      <w:bookmarkStart w:id="62" w:name="_Toc525653340"/>
      <w:bookmarkStart w:id="63" w:name="_Toc525661716"/>
      <w:bookmarkStart w:id="64" w:name="_Toc525661919"/>
      <w:bookmarkStart w:id="65" w:name="_Toc525662019"/>
      <w:bookmarkStart w:id="66" w:name="_Toc525662103"/>
      <w:bookmarkStart w:id="67" w:name="_Toc525662199"/>
      <w:bookmarkStart w:id="68" w:name="_Toc525751928"/>
      <w:r>
        <w:rPr>
          <w:rFonts w:hint="eastAsia"/>
        </w:rPr>
        <w:t>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F34B99" w:rsidRPr="009F0C0E" w:rsidRDefault="00C33919" w:rsidP="00F34B99">
      <w:pPr>
        <w:pStyle w:val="aff5"/>
        <w:rPr>
          <w:rFonts w:hAnsi="宋体"/>
        </w:rPr>
      </w:pPr>
      <w:r w:rsidRPr="009F0C0E">
        <w:rPr>
          <w:rFonts w:hAnsi="宋体" w:hint="eastAsia"/>
          <w:szCs w:val="21"/>
        </w:rPr>
        <w:t>本规范规定了进行</w:t>
      </w:r>
      <w:r w:rsidR="005F099C">
        <w:rPr>
          <w:rFonts w:hAnsi="宋体" w:hint="eastAsia"/>
          <w:szCs w:val="21"/>
        </w:rPr>
        <w:t>大气</w:t>
      </w:r>
      <w:r w:rsidRPr="009F0C0E">
        <w:rPr>
          <w:rFonts w:hAnsi="宋体" w:hint="eastAsia"/>
          <w:szCs w:val="21"/>
        </w:rPr>
        <w:t>污染健康风险评估涉及的评估计划</w:t>
      </w:r>
      <w:r w:rsidRPr="009F0C0E">
        <w:rPr>
          <w:rFonts w:hAnsi="宋体"/>
          <w:szCs w:val="21"/>
        </w:rPr>
        <w:t>和</w:t>
      </w:r>
      <w:r w:rsidRPr="009F0C0E">
        <w:rPr>
          <w:rFonts w:hAnsi="宋体" w:hint="eastAsia"/>
          <w:szCs w:val="21"/>
        </w:rPr>
        <w:t>实施评估的一般原则。适用于地方、区域</w:t>
      </w:r>
      <w:r w:rsidRPr="009F0C0E">
        <w:rPr>
          <w:rFonts w:hAnsi="宋体"/>
          <w:szCs w:val="21"/>
        </w:rPr>
        <w:t>和</w:t>
      </w:r>
      <w:r w:rsidRPr="009F0C0E">
        <w:rPr>
          <w:rFonts w:hAnsi="宋体" w:hint="eastAsia"/>
          <w:szCs w:val="21"/>
        </w:rPr>
        <w:t>国家层面开展</w:t>
      </w:r>
      <w:r w:rsidR="005F099C">
        <w:rPr>
          <w:rFonts w:hAnsi="宋体" w:hint="eastAsia"/>
          <w:szCs w:val="21"/>
        </w:rPr>
        <w:t>大气</w:t>
      </w:r>
      <w:r w:rsidRPr="009F0C0E">
        <w:rPr>
          <w:rFonts w:hAnsi="宋体" w:hint="eastAsia"/>
          <w:szCs w:val="21"/>
        </w:rPr>
        <w:t>污染导致的人群健康风险评估。</w:t>
      </w:r>
    </w:p>
    <w:p w:rsidR="00F34B99" w:rsidRDefault="00F34B99" w:rsidP="00F50E59">
      <w:pPr>
        <w:pStyle w:val="a5"/>
        <w:spacing w:before="312" w:after="312"/>
      </w:pPr>
      <w:bookmarkStart w:id="69" w:name="_Toc525311647"/>
      <w:bookmarkStart w:id="70" w:name="_Toc525313498"/>
      <w:bookmarkStart w:id="71" w:name="_Toc525314967"/>
      <w:bookmarkStart w:id="72" w:name="_Toc525315734"/>
      <w:bookmarkStart w:id="73" w:name="_Toc525315889"/>
      <w:bookmarkStart w:id="74" w:name="_Toc525648780"/>
      <w:bookmarkStart w:id="75" w:name="_Toc525650471"/>
      <w:bookmarkStart w:id="76" w:name="_Toc525650507"/>
      <w:bookmarkStart w:id="77" w:name="_Toc525651963"/>
      <w:bookmarkStart w:id="78" w:name="_Toc525652135"/>
      <w:bookmarkStart w:id="79" w:name="_Toc525653341"/>
      <w:bookmarkStart w:id="80" w:name="_Toc525661717"/>
      <w:bookmarkStart w:id="81" w:name="_Toc525661920"/>
      <w:bookmarkStart w:id="82" w:name="_Toc525662020"/>
      <w:bookmarkStart w:id="83" w:name="_Toc525662104"/>
      <w:bookmarkStart w:id="84" w:name="_Toc525662200"/>
      <w:bookmarkStart w:id="85" w:name="_Toc525751929"/>
      <w:r>
        <w:rPr>
          <w:rFonts w:hint="eastAsia"/>
        </w:rPr>
        <w:t>规范性引用文件</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33919" w:rsidRPr="009F0C0E" w:rsidRDefault="00C33919" w:rsidP="00C33919">
      <w:pPr>
        <w:pStyle w:val="aff5"/>
        <w:rPr>
          <w:rFonts w:hAnsi="宋体"/>
          <w:szCs w:val="21"/>
        </w:rPr>
      </w:pPr>
      <w:r w:rsidRPr="009F0C0E">
        <w:rPr>
          <w:rFonts w:hAnsi="宋体" w:hint="eastAsia"/>
          <w:szCs w:val="21"/>
        </w:rPr>
        <w:t>下列文件对于本文件的应用是必不可少的。凡是注日期的引用文件，仅所注日期的版本适用于本文件。凡是不注日期的引用文件，其最新版本（包括所有的修改单）适用于本文件。</w:t>
      </w:r>
    </w:p>
    <w:p w:rsidR="00C33919" w:rsidRPr="00D648ED" w:rsidRDefault="00C33919" w:rsidP="00C33919">
      <w:pPr>
        <w:pStyle w:val="aff5"/>
        <w:rPr>
          <w:rFonts w:hAnsi="宋体"/>
          <w:szCs w:val="21"/>
        </w:rPr>
      </w:pPr>
      <w:r w:rsidRPr="00D648ED">
        <w:rPr>
          <w:rFonts w:hAnsi="宋体"/>
          <w:szCs w:val="21"/>
        </w:rPr>
        <w:t>GB3095环境空气质量标准</w:t>
      </w:r>
    </w:p>
    <w:p w:rsidR="00C33919" w:rsidRPr="00D648ED" w:rsidRDefault="00C33919" w:rsidP="00C33919">
      <w:pPr>
        <w:pStyle w:val="aff5"/>
        <w:rPr>
          <w:rFonts w:hAnsi="宋体"/>
          <w:szCs w:val="21"/>
        </w:rPr>
      </w:pPr>
      <w:r w:rsidRPr="00D648ED">
        <w:rPr>
          <w:rFonts w:hAnsi="宋体"/>
          <w:szCs w:val="21"/>
        </w:rPr>
        <w:t>HJ2.2  环境影响评价技术导则-大气环境</w:t>
      </w:r>
    </w:p>
    <w:p w:rsidR="00C33919" w:rsidRPr="009F0C0E" w:rsidRDefault="00C33919" w:rsidP="00C33919">
      <w:pPr>
        <w:pStyle w:val="aff5"/>
        <w:rPr>
          <w:rFonts w:hAnsi="宋体"/>
          <w:szCs w:val="21"/>
        </w:rPr>
      </w:pPr>
      <w:r w:rsidRPr="00D648ED">
        <w:rPr>
          <w:rFonts w:hAnsi="宋体"/>
          <w:szCs w:val="21"/>
        </w:rPr>
        <w:t>HJ664-2013环境空气质量监测点位布设技术规范</w:t>
      </w:r>
    </w:p>
    <w:p w:rsidR="00C33919" w:rsidRPr="009F0C0E" w:rsidRDefault="00C33919" w:rsidP="00C33919">
      <w:pPr>
        <w:pStyle w:val="aff5"/>
        <w:rPr>
          <w:rFonts w:hAnsi="宋体"/>
          <w:szCs w:val="21"/>
        </w:rPr>
      </w:pPr>
      <w:r w:rsidRPr="009F0C0E">
        <w:rPr>
          <w:rFonts w:hAnsi="宋体"/>
          <w:szCs w:val="21"/>
        </w:rPr>
        <w:t>WHO 2016  Health risk assessment of air pollution – general principles. Copenhagen: WHO Regional Office for Europe; 2016</w:t>
      </w:r>
    </w:p>
    <w:p w:rsidR="00C33919" w:rsidRPr="009F0C0E" w:rsidRDefault="00C33919" w:rsidP="00C33919">
      <w:pPr>
        <w:pStyle w:val="aff5"/>
        <w:rPr>
          <w:rFonts w:hAnsi="宋体"/>
          <w:szCs w:val="21"/>
        </w:rPr>
      </w:pPr>
      <w:r w:rsidRPr="009F0C0E">
        <w:rPr>
          <w:rFonts w:hAnsi="宋体"/>
          <w:szCs w:val="21"/>
        </w:rPr>
        <w:t>EPA/630/P-03/001 Guidelines for Carcinogen Risk Assessment</w:t>
      </w:r>
    </w:p>
    <w:p w:rsidR="00C33919" w:rsidRPr="00342F11" w:rsidRDefault="00C33919" w:rsidP="00F50E59">
      <w:pPr>
        <w:pStyle w:val="a5"/>
        <w:spacing w:before="312" w:after="312" w:line="360" w:lineRule="auto"/>
        <w:rPr>
          <w:szCs w:val="21"/>
        </w:rPr>
      </w:pPr>
      <w:bookmarkStart w:id="86" w:name="_Toc525137606"/>
      <w:bookmarkStart w:id="87" w:name="_Toc525311429"/>
      <w:bookmarkStart w:id="88" w:name="_Toc525311491"/>
      <w:bookmarkStart w:id="89" w:name="_Toc525313499"/>
      <w:bookmarkStart w:id="90" w:name="_Toc525314968"/>
      <w:bookmarkStart w:id="91" w:name="_Toc525315735"/>
      <w:bookmarkStart w:id="92" w:name="_Toc525315890"/>
      <w:bookmarkStart w:id="93" w:name="_Toc525648781"/>
      <w:bookmarkStart w:id="94" w:name="_Toc525650472"/>
      <w:bookmarkStart w:id="95" w:name="_Toc525650508"/>
      <w:bookmarkStart w:id="96" w:name="_Toc525651964"/>
      <w:bookmarkStart w:id="97" w:name="_Toc525652136"/>
      <w:bookmarkStart w:id="98" w:name="_Toc525653342"/>
      <w:bookmarkStart w:id="99" w:name="_Toc525661718"/>
      <w:bookmarkStart w:id="100" w:name="_Toc525661921"/>
      <w:bookmarkStart w:id="101" w:name="_Toc525662021"/>
      <w:bookmarkStart w:id="102" w:name="_Toc525662105"/>
      <w:bookmarkStart w:id="103" w:name="_Toc525662201"/>
      <w:bookmarkStart w:id="104" w:name="_Toc525751930"/>
      <w:r w:rsidRPr="00342F11">
        <w:rPr>
          <w:rFonts w:hint="eastAsia"/>
          <w:szCs w:val="21"/>
        </w:rPr>
        <w:t>术语和定义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C33919" w:rsidRPr="009F0C0E" w:rsidRDefault="00C33919" w:rsidP="00A61368">
      <w:pPr>
        <w:pStyle w:val="aff5"/>
        <w:rPr>
          <w:rFonts w:hAnsi="宋体"/>
          <w:szCs w:val="21"/>
        </w:rPr>
      </w:pPr>
      <w:r w:rsidRPr="009F0C0E">
        <w:rPr>
          <w:rFonts w:hAnsi="宋体" w:hint="eastAsia"/>
          <w:szCs w:val="21"/>
        </w:rPr>
        <w:t>下列术语和定义适用于本导则。</w:t>
      </w:r>
    </w:p>
    <w:p w:rsidR="00C33919" w:rsidRPr="009F0C0E" w:rsidRDefault="00A61368" w:rsidP="009F0C0E">
      <w:bookmarkStart w:id="105" w:name="_Toc525137607"/>
      <w:bookmarkStart w:id="106" w:name="_Toc525311430"/>
      <w:bookmarkStart w:id="107" w:name="_Toc525311492"/>
      <w:bookmarkStart w:id="108" w:name="_Toc525313500"/>
      <w:bookmarkEnd w:id="105"/>
      <w:bookmarkEnd w:id="106"/>
      <w:bookmarkEnd w:id="107"/>
      <w:bookmarkEnd w:id="108"/>
      <w:r w:rsidRPr="009F0C0E">
        <w:rPr>
          <w:rFonts w:hint="eastAsia"/>
        </w:rPr>
        <w:t>3</w:t>
      </w:r>
      <w:r w:rsidRPr="009F0C0E">
        <w:t>.1</w:t>
      </w:r>
    </w:p>
    <w:p w:rsidR="00C33919" w:rsidRPr="00875AA2" w:rsidRDefault="005F099C" w:rsidP="00C33919">
      <w:pPr>
        <w:ind w:firstLineChars="200" w:firstLine="420"/>
        <w:rPr>
          <w:rFonts w:eastAsia="黑体"/>
          <w:szCs w:val="21"/>
        </w:rPr>
      </w:pPr>
      <w:r>
        <w:rPr>
          <w:rFonts w:eastAsia="黑体" w:hint="eastAsia"/>
          <w:szCs w:val="21"/>
        </w:rPr>
        <w:t>大气</w:t>
      </w:r>
      <w:r w:rsidR="00C33919" w:rsidRPr="00875AA2">
        <w:rPr>
          <w:rFonts w:eastAsia="黑体"/>
          <w:szCs w:val="21"/>
        </w:rPr>
        <w:t xml:space="preserve"> ambient air</w:t>
      </w:r>
    </w:p>
    <w:p w:rsidR="00C33919" w:rsidRPr="00A61368" w:rsidRDefault="00C33919" w:rsidP="00A61368">
      <w:pPr>
        <w:pStyle w:val="aff5"/>
        <w:rPr>
          <w:rFonts w:ascii="Times New Roman"/>
        </w:rPr>
      </w:pPr>
      <w:r w:rsidRPr="00A61368">
        <w:rPr>
          <w:rFonts w:ascii="Times New Roman" w:hint="eastAsia"/>
        </w:rPr>
        <w:t>指人群、植物、</w:t>
      </w:r>
      <w:r w:rsidRPr="009F0C0E">
        <w:rPr>
          <w:rFonts w:hAnsi="宋体" w:hint="eastAsia"/>
          <w:szCs w:val="21"/>
        </w:rPr>
        <w:t>动物</w:t>
      </w:r>
      <w:r w:rsidRPr="00A61368">
        <w:rPr>
          <w:rFonts w:ascii="Times New Roman" w:hint="eastAsia"/>
        </w:rPr>
        <w:t>和建筑物所暴露的室外空气。</w:t>
      </w:r>
    </w:p>
    <w:p w:rsidR="00A61368" w:rsidRPr="009F0C0E" w:rsidRDefault="00A61368" w:rsidP="009F0C0E">
      <w:bookmarkStart w:id="109" w:name="_Toc525137608"/>
      <w:bookmarkStart w:id="110" w:name="_Toc525311431"/>
      <w:bookmarkStart w:id="111" w:name="_Toc525311493"/>
      <w:bookmarkStart w:id="112" w:name="_Toc525313501"/>
      <w:bookmarkEnd w:id="109"/>
      <w:bookmarkEnd w:id="110"/>
      <w:bookmarkEnd w:id="111"/>
      <w:bookmarkEnd w:id="112"/>
      <w:r w:rsidRPr="009F0C0E">
        <w:rPr>
          <w:rFonts w:hint="eastAsia"/>
        </w:rPr>
        <w:t>3</w:t>
      </w:r>
      <w:r w:rsidRPr="009F0C0E">
        <w:t>.2</w:t>
      </w:r>
    </w:p>
    <w:p w:rsidR="00C33919" w:rsidRPr="00875AA2" w:rsidRDefault="00C33919" w:rsidP="00C33919">
      <w:pPr>
        <w:ind w:firstLineChars="200" w:firstLine="420"/>
      </w:pPr>
      <w:r w:rsidRPr="00875AA2">
        <w:rPr>
          <w:rFonts w:eastAsia="黑体" w:hint="eastAsia"/>
          <w:szCs w:val="21"/>
        </w:rPr>
        <w:t>年平均浓度</w:t>
      </w:r>
      <w:r w:rsidRPr="00875AA2">
        <w:rPr>
          <w:rFonts w:eastAsia="黑体"/>
          <w:szCs w:val="21"/>
        </w:rPr>
        <w:t xml:space="preserve">annual </w:t>
      </w:r>
      <w:r w:rsidRPr="00EB2D4D">
        <w:rPr>
          <w:rFonts w:eastAsia="黑体"/>
          <w:szCs w:val="21"/>
        </w:rPr>
        <w:t>aver</w:t>
      </w:r>
      <w:r>
        <w:rPr>
          <w:rFonts w:eastAsia="黑体"/>
          <w:szCs w:val="21"/>
        </w:rPr>
        <w:t>a</w:t>
      </w:r>
      <w:r w:rsidRPr="00EB2D4D">
        <w:rPr>
          <w:rFonts w:eastAsia="黑体"/>
          <w:szCs w:val="21"/>
        </w:rPr>
        <w:t>ge</w:t>
      </w:r>
      <w:r w:rsidRPr="00875AA2">
        <w:rPr>
          <w:rFonts w:eastAsia="黑体"/>
          <w:szCs w:val="21"/>
        </w:rPr>
        <w:t xml:space="preserve"> concentration</w:t>
      </w:r>
    </w:p>
    <w:p w:rsidR="00C33919" w:rsidRPr="00A61368" w:rsidRDefault="00C33919" w:rsidP="00A61368">
      <w:pPr>
        <w:pStyle w:val="aff5"/>
        <w:rPr>
          <w:rFonts w:ascii="Times New Roman"/>
        </w:rPr>
      </w:pPr>
      <w:r w:rsidRPr="00A61368">
        <w:rPr>
          <w:rFonts w:ascii="Times New Roman" w:hint="eastAsia"/>
        </w:rPr>
        <w:t>指任何一年的日平均浓度的均值。</w:t>
      </w:r>
    </w:p>
    <w:p w:rsidR="00A61368" w:rsidRPr="009F0C0E" w:rsidRDefault="00A61368" w:rsidP="009F0C0E">
      <w:bookmarkStart w:id="113" w:name="_Toc525137609"/>
      <w:bookmarkStart w:id="114" w:name="_Toc525311432"/>
      <w:bookmarkStart w:id="115" w:name="_Toc525311494"/>
      <w:bookmarkStart w:id="116" w:name="_Toc525313502"/>
      <w:bookmarkEnd w:id="113"/>
      <w:bookmarkEnd w:id="114"/>
      <w:bookmarkEnd w:id="115"/>
      <w:bookmarkEnd w:id="116"/>
      <w:r w:rsidRPr="009F0C0E">
        <w:rPr>
          <w:rFonts w:hint="eastAsia"/>
        </w:rPr>
        <w:t>3</w:t>
      </w:r>
      <w:r w:rsidRPr="009F0C0E">
        <w:t>.3</w:t>
      </w:r>
    </w:p>
    <w:p w:rsidR="00C33919" w:rsidRPr="00875AA2" w:rsidRDefault="00C33919" w:rsidP="00C33919">
      <w:pPr>
        <w:ind w:firstLineChars="200" w:firstLine="420"/>
        <w:rPr>
          <w:rFonts w:eastAsia="黑体"/>
          <w:szCs w:val="21"/>
        </w:rPr>
      </w:pPr>
      <w:r w:rsidRPr="00875AA2">
        <w:rPr>
          <w:rFonts w:eastAsia="黑体" w:hint="eastAsia"/>
          <w:szCs w:val="21"/>
        </w:rPr>
        <w:t>日平均浓度</w:t>
      </w:r>
      <w:r w:rsidRPr="00875AA2">
        <w:rPr>
          <w:rFonts w:eastAsia="黑体"/>
          <w:szCs w:val="21"/>
        </w:rPr>
        <w:t xml:space="preserve">24 hours </w:t>
      </w:r>
      <w:r w:rsidRPr="00EB2D4D">
        <w:rPr>
          <w:rFonts w:eastAsia="黑体"/>
          <w:szCs w:val="21"/>
        </w:rPr>
        <w:t>aver</w:t>
      </w:r>
      <w:r>
        <w:rPr>
          <w:rFonts w:eastAsia="黑体"/>
          <w:szCs w:val="21"/>
        </w:rPr>
        <w:t>a</w:t>
      </w:r>
      <w:r w:rsidRPr="00EB2D4D">
        <w:rPr>
          <w:rFonts w:eastAsia="黑体"/>
          <w:szCs w:val="21"/>
        </w:rPr>
        <w:t>ge</w:t>
      </w:r>
      <w:r w:rsidRPr="00875AA2">
        <w:rPr>
          <w:rFonts w:eastAsia="黑体"/>
          <w:szCs w:val="21"/>
        </w:rPr>
        <w:t xml:space="preserve"> concentration </w:t>
      </w:r>
    </w:p>
    <w:p w:rsidR="00C33919" w:rsidRPr="00A61368" w:rsidRDefault="00C33919" w:rsidP="00A61368">
      <w:pPr>
        <w:pStyle w:val="aff5"/>
        <w:rPr>
          <w:rFonts w:ascii="Times New Roman"/>
        </w:rPr>
      </w:pPr>
      <w:r w:rsidRPr="00A61368">
        <w:rPr>
          <w:rFonts w:ascii="Times New Roman" w:hint="eastAsia"/>
        </w:rPr>
        <w:t>指任何一日的平均浓度。</w:t>
      </w:r>
    </w:p>
    <w:p w:rsidR="00A61368" w:rsidRPr="009F0C0E" w:rsidRDefault="00A61368" w:rsidP="009F0C0E">
      <w:bookmarkStart w:id="117" w:name="_Toc525137610"/>
      <w:bookmarkStart w:id="118" w:name="_Toc525311433"/>
      <w:bookmarkStart w:id="119" w:name="_Toc525311495"/>
      <w:bookmarkStart w:id="120" w:name="_Toc525313503"/>
      <w:bookmarkEnd w:id="117"/>
      <w:bookmarkEnd w:id="118"/>
      <w:bookmarkEnd w:id="119"/>
      <w:bookmarkEnd w:id="120"/>
      <w:r w:rsidRPr="009F0C0E">
        <w:rPr>
          <w:rFonts w:hint="eastAsia"/>
        </w:rPr>
        <w:t>3</w:t>
      </w:r>
      <w:r w:rsidRPr="009F0C0E">
        <w:t>.4</w:t>
      </w:r>
    </w:p>
    <w:p w:rsidR="00C33919" w:rsidRPr="00875AA2" w:rsidRDefault="00C33919" w:rsidP="00C33919">
      <w:pPr>
        <w:ind w:firstLineChars="200" w:firstLine="420"/>
        <w:rPr>
          <w:rFonts w:eastAsia="黑体"/>
          <w:szCs w:val="21"/>
        </w:rPr>
      </w:pPr>
      <w:r w:rsidRPr="00875AA2">
        <w:rPr>
          <w:rFonts w:eastAsia="黑体" w:hint="eastAsia"/>
          <w:szCs w:val="21"/>
        </w:rPr>
        <w:t>小时平均浓度</w:t>
      </w:r>
      <w:r w:rsidRPr="00875AA2">
        <w:rPr>
          <w:rFonts w:eastAsia="黑体"/>
          <w:szCs w:val="21"/>
        </w:rPr>
        <w:t xml:space="preserve">1 hour </w:t>
      </w:r>
      <w:r w:rsidRPr="00EB2D4D">
        <w:rPr>
          <w:rFonts w:eastAsia="黑体"/>
          <w:szCs w:val="21"/>
        </w:rPr>
        <w:t>aver</w:t>
      </w:r>
      <w:r>
        <w:rPr>
          <w:rFonts w:eastAsia="黑体"/>
          <w:szCs w:val="21"/>
        </w:rPr>
        <w:t>a</w:t>
      </w:r>
      <w:r w:rsidRPr="00EB2D4D">
        <w:rPr>
          <w:rFonts w:eastAsia="黑体"/>
          <w:szCs w:val="21"/>
        </w:rPr>
        <w:t>ge</w:t>
      </w:r>
      <w:r w:rsidRPr="00875AA2">
        <w:rPr>
          <w:rFonts w:eastAsia="黑体"/>
          <w:szCs w:val="21"/>
        </w:rPr>
        <w:t xml:space="preserve"> concentration </w:t>
      </w:r>
    </w:p>
    <w:p w:rsidR="00C33919" w:rsidRPr="00A61368" w:rsidRDefault="00C33919" w:rsidP="00A61368">
      <w:pPr>
        <w:pStyle w:val="aff5"/>
        <w:rPr>
          <w:rFonts w:ascii="Times New Roman"/>
        </w:rPr>
      </w:pPr>
      <w:r w:rsidRPr="00A61368">
        <w:rPr>
          <w:rFonts w:ascii="Times New Roman" w:hint="eastAsia"/>
        </w:rPr>
        <w:t>指任何一小时的平均浓度。</w:t>
      </w:r>
    </w:p>
    <w:p w:rsidR="009F0C0E" w:rsidRPr="00A61368" w:rsidRDefault="009F0C0E" w:rsidP="009F0C0E">
      <w:bookmarkStart w:id="121" w:name="_Toc525137611"/>
      <w:bookmarkStart w:id="122" w:name="_Toc525311434"/>
      <w:bookmarkStart w:id="123" w:name="_Toc525311496"/>
      <w:bookmarkStart w:id="124" w:name="_Toc525313504"/>
      <w:bookmarkEnd w:id="121"/>
      <w:bookmarkEnd w:id="122"/>
      <w:bookmarkEnd w:id="123"/>
      <w:bookmarkEnd w:id="124"/>
      <w:r w:rsidRPr="00A61368">
        <w:rPr>
          <w:rFonts w:hint="eastAsia"/>
        </w:rPr>
        <w:t>3</w:t>
      </w:r>
      <w:r w:rsidRPr="00A61368">
        <w:t>.</w:t>
      </w:r>
      <w:r>
        <w:t>5</w:t>
      </w:r>
    </w:p>
    <w:p w:rsidR="00C33919" w:rsidRPr="001E39F6" w:rsidRDefault="00C33919" w:rsidP="00C33919">
      <w:pPr>
        <w:ind w:firstLineChars="200" w:firstLine="420"/>
        <w:rPr>
          <w:rFonts w:eastAsia="黑体"/>
          <w:szCs w:val="21"/>
        </w:rPr>
      </w:pPr>
      <w:r w:rsidRPr="001E39F6">
        <w:rPr>
          <w:rFonts w:eastAsia="黑体"/>
          <w:szCs w:val="21"/>
        </w:rPr>
        <w:t>暴露</w:t>
      </w:r>
      <w:r w:rsidRPr="001E39F6">
        <w:rPr>
          <w:rFonts w:eastAsia="黑体"/>
          <w:szCs w:val="21"/>
        </w:rPr>
        <w:t xml:space="preserve"> exposure</w:t>
      </w:r>
    </w:p>
    <w:p w:rsidR="00C33919" w:rsidRPr="00A61368" w:rsidRDefault="00C33919" w:rsidP="00A61368">
      <w:pPr>
        <w:pStyle w:val="aff5"/>
        <w:rPr>
          <w:rFonts w:ascii="Times New Roman"/>
        </w:rPr>
      </w:pPr>
      <w:r w:rsidRPr="00A61368">
        <w:rPr>
          <w:rFonts w:ascii="Times New Roman" w:hint="eastAsia"/>
        </w:rPr>
        <w:t>本</w:t>
      </w:r>
      <w:r w:rsidRPr="00A61368">
        <w:rPr>
          <w:rFonts w:ascii="Times New Roman"/>
        </w:rPr>
        <w:t>规范中特</w:t>
      </w:r>
      <w:r w:rsidR="00D0657A">
        <w:rPr>
          <w:rFonts w:ascii="Times New Roman" w:hint="eastAsia"/>
        </w:rPr>
        <w:t>指人体</w:t>
      </w:r>
      <w:r w:rsidRPr="00A61368">
        <w:rPr>
          <w:rFonts w:ascii="Times New Roman" w:hint="eastAsia"/>
        </w:rPr>
        <w:t>通过呼吸</w:t>
      </w:r>
      <w:r w:rsidR="00D0657A">
        <w:rPr>
          <w:rFonts w:ascii="Times New Roman" w:hint="eastAsia"/>
        </w:rPr>
        <w:t>道</w:t>
      </w:r>
      <w:r w:rsidRPr="00A61368">
        <w:rPr>
          <w:rFonts w:ascii="Times New Roman" w:hint="eastAsia"/>
        </w:rPr>
        <w:t>对</w:t>
      </w:r>
      <w:r w:rsidR="005F099C">
        <w:rPr>
          <w:rFonts w:ascii="Times New Roman" w:hint="eastAsia"/>
        </w:rPr>
        <w:t>大气</w:t>
      </w:r>
      <w:r w:rsidRPr="00A61368">
        <w:rPr>
          <w:rFonts w:ascii="Times New Roman" w:hint="eastAsia"/>
        </w:rPr>
        <w:t>污染物的接触。</w:t>
      </w:r>
    </w:p>
    <w:p w:rsidR="009F0C0E" w:rsidRPr="009F0C0E" w:rsidRDefault="009F0C0E" w:rsidP="009F0C0E">
      <w:bookmarkStart w:id="125" w:name="_Toc525137612"/>
      <w:bookmarkStart w:id="126" w:name="_Toc525311435"/>
      <w:bookmarkStart w:id="127" w:name="_Toc525311497"/>
      <w:bookmarkStart w:id="128" w:name="_Toc525313505"/>
      <w:bookmarkEnd w:id="125"/>
      <w:bookmarkEnd w:id="126"/>
      <w:bookmarkEnd w:id="127"/>
      <w:bookmarkEnd w:id="128"/>
      <w:r w:rsidRPr="009F0C0E">
        <w:rPr>
          <w:rFonts w:hint="eastAsia"/>
        </w:rPr>
        <w:t>3</w:t>
      </w:r>
      <w:r w:rsidRPr="009F0C0E">
        <w:t>.6</w:t>
      </w:r>
    </w:p>
    <w:p w:rsidR="00C33919" w:rsidRPr="00A35C8B" w:rsidRDefault="00C33919" w:rsidP="00C33919">
      <w:pPr>
        <w:ind w:firstLineChars="200" w:firstLine="420"/>
        <w:rPr>
          <w:rFonts w:eastAsia="黑体"/>
          <w:szCs w:val="21"/>
        </w:rPr>
      </w:pPr>
      <w:r w:rsidRPr="00A35C8B">
        <w:rPr>
          <w:rFonts w:eastAsia="黑体" w:hint="eastAsia"/>
          <w:szCs w:val="21"/>
        </w:rPr>
        <w:t>暴露评价</w:t>
      </w:r>
      <w:r w:rsidRPr="00A35C8B">
        <w:rPr>
          <w:rFonts w:eastAsia="黑体" w:hint="eastAsia"/>
          <w:szCs w:val="21"/>
        </w:rPr>
        <w:t xml:space="preserve"> exposure assessment</w:t>
      </w:r>
    </w:p>
    <w:p w:rsidR="00C33919" w:rsidRPr="00A61368" w:rsidRDefault="00C33919" w:rsidP="00A61368">
      <w:pPr>
        <w:pStyle w:val="aff5"/>
        <w:rPr>
          <w:rFonts w:ascii="Times New Roman"/>
        </w:rPr>
      </w:pPr>
      <w:r w:rsidRPr="00A61368">
        <w:rPr>
          <w:rFonts w:ascii="Times New Roman" w:hint="eastAsia"/>
        </w:rPr>
        <w:t>对人群暴露于</w:t>
      </w:r>
      <w:r w:rsidR="005F099C">
        <w:rPr>
          <w:rFonts w:ascii="Times New Roman" w:hint="eastAsia"/>
        </w:rPr>
        <w:t>大气</w:t>
      </w:r>
      <w:r w:rsidRPr="00A61368">
        <w:rPr>
          <w:rFonts w:ascii="Times New Roman" w:hint="eastAsia"/>
        </w:rPr>
        <w:t>污染物的暴露特征（包括暴露的浓度、时间、频率等）和暴露人群特征（包括人群的年龄、性别、易感性等）的综合评价。</w:t>
      </w:r>
    </w:p>
    <w:p w:rsidR="00C33919" w:rsidRPr="009F0C0E" w:rsidRDefault="009F0C0E" w:rsidP="009F0C0E">
      <w:bookmarkStart w:id="129" w:name="_Toc525137613"/>
      <w:bookmarkStart w:id="130" w:name="_Toc525311436"/>
      <w:bookmarkStart w:id="131" w:name="_Toc525311498"/>
      <w:bookmarkStart w:id="132" w:name="_Toc525313506"/>
      <w:bookmarkEnd w:id="129"/>
      <w:bookmarkEnd w:id="130"/>
      <w:bookmarkEnd w:id="131"/>
      <w:bookmarkEnd w:id="132"/>
      <w:r w:rsidRPr="009F0C0E">
        <w:rPr>
          <w:rFonts w:hint="eastAsia"/>
        </w:rPr>
        <w:t>3.7</w:t>
      </w:r>
    </w:p>
    <w:p w:rsidR="00C33919" w:rsidRDefault="00C33919" w:rsidP="00C33919">
      <w:pPr>
        <w:ind w:firstLineChars="200" w:firstLine="420"/>
        <w:rPr>
          <w:rFonts w:eastAsia="黑体"/>
          <w:szCs w:val="21"/>
        </w:rPr>
      </w:pPr>
      <w:r>
        <w:rPr>
          <w:rFonts w:eastAsia="黑体" w:hint="eastAsia"/>
          <w:szCs w:val="21"/>
        </w:rPr>
        <w:t>参考限值</w:t>
      </w:r>
      <w:r>
        <w:rPr>
          <w:rFonts w:eastAsia="黑体"/>
          <w:szCs w:val="21"/>
        </w:rPr>
        <w:t>cut-off value</w:t>
      </w:r>
    </w:p>
    <w:p w:rsidR="00C33919" w:rsidRPr="00A61368" w:rsidRDefault="00C33919" w:rsidP="00A61368">
      <w:pPr>
        <w:pStyle w:val="aff5"/>
        <w:rPr>
          <w:rFonts w:ascii="Times New Roman"/>
        </w:rPr>
      </w:pPr>
      <w:r w:rsidRPr="00A61368">
        <w:rPr>
          <w:rFonts w:ascii="Times New Roman" w:hint="eastAsia"/>
        </w:rPr>
        <w:t>在进行</w:t>
      </w:r>
      <w:r w:rsidRPr="00A61368">
        <w:rPr>
          <w:rFonts w:ascii="Times New Roman"/>
        </w:rPr>
        <w:t>健康</w:t>
      </w:r>
      <w:r w:rsidRPr="00A61368">
        <w:rPr>
          <w:rFonts w:ascii="Times New Roman" w:hint="eastAsia"/>
        </w:rPr>
        <w:t>风险评估中设定的污染物</w:t>
      </w:r>
      <w:r w:rsidRPr="00A61368">
        <w:rPr>
          <w:rFonts w:ascii="Times New Roman"/>
        </w:rPr>
        <w:t>浓度基线</w:t>
      </w:r>
      <w:r w:rsidRPr="00A61368">
        <w:rPr>
          <w:rFonts w:ascii="Times New Roman" w:hint="eastAsia"/>
        </w:rPr>
        <w:t>水平</w:t>
      </w:r>
      <w:r w:rsidRPr="00A61368">
        <w:rPr>
          <w:rFonts w:ascii="Times New Roman"/>
        </w:rPr>
        <w:t>，</w:t>
      </w:r>
      <w:r w:rsidRPr="00A61368">
        <w:rPr>
          <w:rFonts w:ascii="Times New Roman" w:hint="eastAsia"/>
        </w:rPr>
        <w:t>一般为国</w:t>
      </w:r>
      <w:r w:rsidRPr="00D648ED">
        <w:rPr>
          <w:rFonts w:ascii="Times New Roman" w:hint="eastAsia"/>
        </w:rPr>
        <w:t>家环境空气质量标准限值或</w:t>
      </w:r>
      <w:r w:rsidR="006701E6" w:rsidRPr="00D648ED">
        <w:rPr>
          <w:rFonts w:ascii="Times New Roman" w:hint="eastAsia"/>
        </w:rPr>
        <w:t>世界卫生组织的空气质量准则（</w:t>
      </w:r>
      <w:r w:rsidR="006701E6" w:rsidRPr="00D648ED">
        <w:rPr>
          <w:rFonts w:ascii="Times New Roman" w:hint="eastAsia"/>
        </w:rPr>
        <w:t>WHO Air Quality Guidelines</w:t>
      </w:r>
      <w:r w:rsidR="006701E6" w:rsidRPr="00D648ED">
        <w:rPr>
          <w:rFonts w:ascii="Times New Roman" w:hint="eastAsia"/>
        </w:rPr>
        <w:t>）</w:t>
      </w:r>
      <w:r w:rsidRPr="00D648ED">
        <w:rPr>
          <w:rFonts w:ascii="Times New Roman" w:hint="eastAsia"/>
        </w:rPr>
        <w:t>推荐的</w:t>
      </w:r>
      <w:r w:rsidR="00D87447" w:rsidRPr="00D648ED">
        <w:rPr>
          <w:rFonts w:ascii="Times New Roman" w:hint="eastAsia"/>
        </w:rPr>
        <w:t>阶段</w:t>
      </w:r>
      <w:r w:rsidR="006701E6" w:rsidRPr="00D648ED">
        <w:rPr>
          <w:rFonts w:ascii="Times New Roman" w:hint="eastAsia"/>
        </w:rPr>
        <w:t>目标值或准则</w:t>
      </w:r>
      <w:r w:rsidRPr="00D648ED">
        <w:rPr>
          <w:rFonts w:ascii="Times New Roman" w:hint="eastAsia"/>
        </w:rPr>
        <w:t>值。</w:t>
      </w:r>
    </w:p>
    <w:p w:rsidR="00C33919" w:rsidRDefault="009F0C0E" w:rsidP="009F0C0E">
      <w:bookmarkStart w:id="133" w:name="_Toc525137614"/>
      <w:bookmarkStart w:id="134" w:name="_Toc525311437"/>
      <w:bookmarkStart w:id="135" w:name="_Toc525311499"/>
      <w:bookmarkStart w:id="136" w:name="_Toc525313507"/>
      <w:bookmarkEnd w:id="133"/>
      <w:bookmarkEnd w:id="134"/>
      <w:bookmarkEnd w:id="135"/>
      <w:bookmarkEnd w:id="136"/>
      <w:r>
        <w:rPr>
          <w:rFonts w:hint="eastAsia"/>
        </w:rPr>
        <w:t>3.8</w:t>
      </w:r>
    </w:p>
    <w:p w:rsidR="00C33919" w:rsidRDefault="00C33919" w:rsidP="00C33919">
      <w:pPr>
        <w:ind w:firstLineChars="200" w:firstLine="420"/>
      </w:pPr>
      <w:r w:rsidRPr="008A25E8">
        <w:rPr>
          <w:rFonts w:eastAsia="黑体" w:hint="eastAsia"/>
          <w:szCs w:val="21"/>
        </w:rPr>
        <w:t>筛选</w:t>
      </w:r>
      <w:r w:rsidRPr="008A25E8">
        <w:rPr>
          <w:rFonts w:eastAsia="黑体"/>
          <w:szCs w:val="21"/>
        </w:rPr>
        <w:t>浓度</w:t>
      </w:r>
    </w:p>
    <w:p w:rsidR="00C33919" w:rsidRPr="00A61368" w:rsidRDefault="00C33919" w:rsidP="00C33919">
      <w:pPr>
        <w:pStyle w:val="aff5"/>
        <w:rPr>
          <w:rFonts w:ascii="Times New Roman"/>
        </w:rPr>
      </w:pPr>
      <w:r w:rsidRPr="00A61368">
        <w:rPr>
          <w:rFonts w:ascii="Times New Roman" w:hint="eastAsia"/>
        </w:rPr>
        <w:t>特定条件下，具有</w:t>
      </w:r>
      <w:r w:rsidRPr="00A61368">
        <w:rPr>
          <w:rFonts w:ascii="Times New Roman"/>
        </w:rPr>
        <w:t>致癌</w:t>
      </w:r>
      <w:r w:rsidRPr="00A61368">
        <w:rPr>
          <w:rFonts w:ascii="Times New Roman" w:hint="eastAsia"/>
        </w:rPr>
        <w:t>或</w:t>
      </w:r>
      <w:r w:rsidRPr="00A61368">
        <w:rPr>
          <w:rFonts w:ascii="Times New Roman"/>
        </w:rPr>
        <w:t>非致癌效应</w:t>
      </w:r>
      <w:r w:rsidRPr="00A61368">
        <w:rPr>
          <w:rFonts w:ascii="Times New Roman" w:hint="eastAsia"/>
        </w:rPr>
        <w:t>的某种</w:t>
      </w:r>
      <w:r w:rsidR="005F099C">
        <w:rPr>
          <w:rFonts w:ascii="Times New Roman" w:hint="eastAsia"/>
        </w:rPr>
        <w:t>大气</w:t>
      </w:r>
      <w:r w:rsidRPr="00D648ED">
        <w:rPr>
          <w:rFonts w:ascii="Times New Roman" w:hint="eastAsia"/>
        </w:rPr>
        <w:t>污染物</w:t>
      </w:r>
      <w:r w:rsidRPr="00A61368">
        <w:rPr>
          <w:rFonts w:ascii="Times New Roman" w:hint="eastAsia"/>
        </w:rPr>
        <w:t>的参考浓度，</w:t>
      </w:r>
      <w:r w:rsidRPr="00A61368">
        <w:rPr>
          <w:rFonts w:ascii="Times New Roman"/>
        </w:rPr>
        <w:t>即特定</w:t>
      </w:r>
      <w:r w:rsidRPr="00A61368">
        <w:rPr>
          <w:rFonts w:ascii="Times New Roman" w:hint="eastAsia"/>
        </w:rPr>
        <w:t>致癌</w:t>
      </w:r>
      <w:r w:rsidRPr="00A61368">
        <w:rPr>
          <w:rFonts w:ascii="Times New Roman"/>
        </w:rPr>
        <w:t>风险或危害商下，</w:t>
      </w:r>
      <w:r w:rsidRPr="00A61368">
        <w:rPr>
          <w:rFonts w:ascii="Times New Roman" w:hint="eastAsia"/>
        </w:rPr>
        <w:t>根据</w:t>
      </w:r>
      <w:r w:rsidRPr="00A61368">
        <w:rPr>
          <w:rFonts w:ascii="Times New Roman"/>
        </w:rPr>
        <w:t>计算公式获得的</w:t>
      </w:r>
      <w:r w:rsidRPr="00A61368">
        <w:rPr>
          <w:rFonts w:ascii="Times New Roman" w:hint="eastAsia"/>
        </w:rPr>
        <w:t>对应浓度。</w:t>
      </w:r>
    </w:p>
    <w:p w:rsidR="00C33919" w:rsidRPr="009F0C0E" w:rsidRDefault="009F0C0E" w:rsidP="009F0C0E">
      <w:bookmarkStart w:id="137" w:name="_Toc525137615"/>
      <w:bookmarkStart w:id="138" w:name="_Toc525311438"/>
      <w:bookmarkStart w:id="139" w:name="_Toc525311500"/>
      <w:bookmarkStart w:id="140" w:name="_Toc525313508"/>
      <w:bookmarkEnd w:id="137"/>
      <w:bookmarkEnd w:id="138"/>
      <w:bookmarkEnd w:id="139"/>
      <w:bookmarkEnd w:id="140"/>
      <w:r>
        <w:rPr>
          <w:rFonts w:hint="eastAsia"/>
        </w:rPr>
        <w:t>3.9</w:t>
      </w:r>
    </w:p>
    <w:p w:rsidR="00C33919" w:rsidRPr="001E39F6" w:rsidRDefault="00C33919" w:rsidP="00C33919">
      <w:pPr>
        <w:ind w:firstLineChars="200" w:firstLine="420"/>
        <w:rPr>
          <w:rFonts w:eastAsia="黑体"/>
          <w:szCs w:val="21"/>
        </w:rPr>
      </w:pPr>
      <w:r w:rsidRPr="001E39F6">
        <w:rPr>
          <w:rFonts w:eastAsia="黑体" w:hint="eastAsia"/>
          <w:szCs w:val="21"/>
        </w:rPr>
        <w:t>参考浓度</w:t>
      </w:r>
      <w:r w:rsidRPr="001E39F6">
        <w:rPr>
          <w:rFonts w:eastAsia="黑体"/>
          <w:szCs w:val="21"/>
        </w:rPr>
        <w:t>reference concentration</w:t>
      </w:r>
      <w:r w:rsidRPr="001E39F6">
        <w:rPr>
          <w:rFonts w:eastAsia="黑体" w:hint="eastAsia"/>
          <w:szCs w:val="21"/>
        </w:rPr>
        <w:t>；</w:t>
      </w:r>
      <w:r w:rsidRPr="001E39F6">
        <w:rPr>
          <w:rFonts w:eastAsia="黑体"/>
          <w:szCs w:val="21"/>
        </w:rPr>
        <w:t>RfC</w:t>
      </w:r>
    </w:p>
    <w:p w:rsidR="00C33919" w:rsidRPr="00A61368" w:rsidRDefault="005F099C" w:rsidP="00A61368">
      <w:pPr>
        <w:pStyle w:val="aff5"/>
        <w:rPr>
          <w:rFonts w:ascii="Times New Roman"/>
        </w:rPr>
      </w:pPr>
      <w:r>
        <w:rPr>
          <w:rFonts w:ascii="Times New Roman"/>
        </w:rPr>
        <w:t>大气</w:t>
      </w:r>
      <w:r w:rsidR="00C33919" w:rsidRPr="00A61368">
        <w:rPr>
          <w:rFonts w:ascii="Times New Roman"/>
        </w:rPr>
        <w:t>中</w:t>
      </w:r>
      <w:r w:rsidR="00C33919" w:rsidRPr="00A61368">
        <w:rPr>
          <w:rFonts w:ascii="Times New Roman" w:hint="eastAsia"/>
        </w:rPr>
        <w:t>污染物</w:t>
      </w:r>
      <w:r w:rsidR="00C33919" w:rsidRPr="00A61368">
        <w:rPr>
          <w:rFonts w:ascii="Times New Roman"/>
        </w:rPr>
        <w:t>的日平均</w:t>
      </w:r>
      <w:r w:rsidR="00C33919" w:rsidRPr="00A61368">
        <w:rPr>
          <w:rFonts w:ascii="Times New Roman" w:hint="eastAsia"/>
        </w:rPr>
        <w:t>暴露</w:t>
      </w:r>
      <w:r w:rsidR="00C33919" w:rsidRPr="00A61368">
        <w:rPr>
          <w:rFonts w:ascii="Times New Roman"/>
        </w:rPr>
        <w:t>剂量</w:t>
      </w:r>
      <w:r w:rsidR="00C33919" w:rsidRPr="00A61368">
        <w:rPr>
          <w:rFonts w:ascii="Times New Roman" w:hint="eastAsia"/>
        </w:rPr>
        <w:t>或浓度</w:t>
      </w:r>
      <w:r w:rsidR="00C33919" w:rsidRPr="00A61368">
        <w:rPr>
          <w:rFonts w:ascii="Times New Roman"/>
        </w:rPr>
        <w:t>的估计值。人群（包括敏感亚群）在终生</w:t>
      </w:r>
      <w:r w:rsidR="00C33919" w:rsidRPr="00A61368">
        <w:rPr>
          <w:rFonts w:ascii="Times New Roman" w:hint="eastAsia"/>
        </w:rPr>
        <w:t>暴露</w:t>
      </w:r>
      <w:r w:rsidR="00C33919" w:rsidRPr="00A61368">
        <w:rPr>
          <w:rFonts w:ascii="Times New Roman"/>
        </w:rPr>
        <w:t>该剂量</w:t>
      </w:r>
      <w:r w:rsidR="00C33919" w:rsidRPr="00A61368">
        <w:rPr>
          <w:rFonts w:ascii="Times New Roman" w:hint="eastAsia"/>
        </w:rPr>
        <w:t>或</w:t>
      </w:r>
      <w:r w:rsidR="00C33919" w:rsidRPr="00A61368">
        <w:rPr>
          <w:rFonts w:ascii="Times New Roman"/>
        </w:rPr>
        <w:t>浓度水平</w:t>
      </w:r>
      <w:r>
        <w:rPr>
          <w:rFonts w:ascii="Times New Roman" w:hint="eastAsia"/>
        </w:rPr>
        <w:t>大气</w:t>
      </w:r>
      <w:r w:rsidR="00C33919" w:rsidRPr="00A61368">
        <w:rPr>
          <w:rFonts w:ascii="Times New Roman"/>
        </w:rPr>
        <w:t>污染物的条件下，预期一生中发生非致癌或非致突变有害效应的</w:t>
      </w:r>
      <w:r w:rsidR="00C33919" w:rsidRPr="00A61368">
        <w:rPr>
          <w:rFonts w:ascii="Times New Roman" w:hint="eastAsia"/>
        </w:rPr>
        <w:t>风险</w:t>
      </w:r>
      <w:r w:rsidR="00C33919" w:rsidRPr="00A61368">
        <w:rPr>
          <w:rFonts w:ascii="Times New Roman"/>
        </w:rPr>
        <w:t>低至不能检出的</w:t>
      </w:r>
      <w:r w:rsidR="00C33919" w:rsidRPr="00A61368">
        <w:rPr>
          <w:rFonts w:ascii="Times New Roman" w:hint="eastAsia"/>
        </w:rPr>
        <w:t>浓度。</w:t>
      </w:r>
    </w:p>
    <w:p w:rsidR="00C33919" w:rsidRPr="009F0C0E" w:rsidRDefault="009F0C0E" w:rsidP="009F0C0E">
      <w:bookmarkStart w:id="141" w:name="_Toc525137616"/>
      <w:bookmarkStart w:id="142" w:name="_Toc525311439"/>
      <w:bookmarkStart w:id="143" w:name="_Toc525311501"/>
      <w:bookmarkStart w:id="144" w:name="_Toc525313509"/>
      <w:bookmarkEnd w:id="141"/>
      <w:bookmarkEnd w:id="142"/>
      <w:bookmarkEnd w:id="143"/>
      <w:bookmarkEnd w:id="144"/>
      <w:r>
        <w:rPr>
          <w:rFonts w:hint="eastAsia"/>
        </w:rPr>
        <w:t>3.10</w:t>
      </w:r>
    </w:p>
    <w:p w:rsidR="00C33919" w:rsidRPr="001E39F6" w:rsidRDefault="00C33919" w:rsidP="00C33919">
      <w:pPr>
        <w:ind w:firstLineChars="200" w:firstLine="420"/>
        <w:rPr>
          <w:rFonts w:eastAsia="黑体"/>
          <w:szCs w:val="21"/>
        </w:rPr>
      </w:pPr>
      <w:r w:rsidRPr="001E39F6">
        <w:rPr>
          <w:rFonts w:eastAsia="黑体" w:hint="eastAsia"/>
          <w:szCs w:val="21"/>
        </w:rPr>
        <w:t>风险</w:t>
      </w:r>
      <w:r w:rsidRPr="001E39F6">
        <w:rPr>
          <w:rFonts w:eastAsia="黑体"/>
          <w:szCs w:val="21"/>
        </w:rPr>
        <w:t xml:space="preserve"> risk</w:t>
      </w:r>
    </w:p>
    <w:p w:rsidR="00C33919" w:rsidRPr="00A61368" w:rsidRDefault="00C33919" w:rsidP="00A61368">
      <w:pPr>
        <w:pStyle w:val="aff5"/>
        <w:rPr>
          <w:rFonts w:ascii="Times New Roman"/>
        </w:rPr>
      </w:pPr>
      <w:r w:rsidRPr="00A61368">
        <w:rPr>
          <w:rFonts w:ascii="Times New Roman" w:hint="eastAsia"/>
        </w:rPr>
        <w:t>也称</w:t>
      </w:r>
      <w:r w:rsidRPr="00A61368">
        <w:rPr>
          <w:rFonts w:ascii="Times New Roman"/>
        </w:rPr>
        <w:t>危险度，即在特定的暴露情况下，某</w:t>
      </w:r>
      <w:r w:rsidR="005F099C">
        <w:rPr>
          <w:rFonts w:ascii="Times New Roman" w:hint="eastAsia"/>
        </w:rPr>
        <w:t>大气</w:t>
      </w:r>
      <w:r w:rsidRPr="00A61368">
        <w:rPr>
          <w:rFonts w:ascii="Times New Roman"/>
        </w:rPr>
        <w:t>污染物能引起</w:t>
      </w:r>
      <w:r w:rsidRPr="00A61368">
        <w:rPr>
          <w:rFonts w:ascii="Times New Roman" w:hint="eastAsia"/>
        </w:rPr>
        <w:t>人群健康</w:t>
      </w:r>
      <w:r w:rsidRPr="00A61368">
        <w:rPr>
          <w:rFonts w:ascii="Times New Roman"/>
        </w:rPr>
        <w:t>危害，</w:t>
      </w:r>
      <w:r w:rsidRPr="00A61368">
        <w:rPr>
          <w:rFonts w:ascii="Times New Roman" w:hint="eastAsia"/>
        </w:rPr>
        <w:t>出现</w:t>
      </w:r>
      <w:r w:rsidRPr="00A61368">
        <w:rPr>
          <w:rFonts w:ascii="Times New Roman"/>
        </w:rPr>
        <w:t>毒性效应，产生疾病甚至死亡的</w:t>
      </w:r>
      <w:r w:rsidRPr="00A61368">
        <w:rPr>
          <w:rFonts w:ascii="Times New Roman" w:hint="eastAsia"/>
        </w:rPr>
        <w:t>概率</w:t>
      </w:r>
      <w:r w:rsidRPr="00A61368">
        <w:rPr>
          <w:rFonts w:ascii="Times New Roman"/>
        </w:rPr>
        <w:t>，或者是因暴露</w:t>
      </w:r>
      <w:r w:rsidR="005F099C">
        <w:rPr>
          <w:rFonts w:ascii="Times New Roman" w:hint="eastAsia"/>
        </w:rPr>
        <w:t>大气</w:t>
      </w:r>
      <w:r w:rsidRPr="00A61368">
        <w:rPr>
          <w:rFonts w:ascii="Times New Roman"/>
        </w:rPr>
        <w:t>污染物发生不良效应的预期频率。</w:t>
      </w:r>
    </w:p>
    <w:p w:rsidR="00C33919" w:rsidRPr="009F0C0E" w:rsidRDefault="009F0C0E" w:rsidP="009F0C0E">
      <w:bookmarkStart w:id="145" w:name="_Toc524438651"/>
      <w:bookmarkStart w:id="146" w:name="_Toc524445577"/>
      <w:bookmarkStart w:id="147" w:name="_Toc524438653"/>
      <w:bookmarkStart w:id="148" w:name="_Toc524445579"/>
      <w:bookmarkStart w:id="149" w:name="_Toc525137617"/>
      <w:bookmarkStart w:id="150" w:name="_Toc525311440"/>
      <w:bookmarkStart w:id="151" w:name="_Toc525311502"/>
      <w:bookmarkStart w:id="152" w:name="_Toc525313510"/>
      <w:bookmarkEnd w:id="145"/>
      <w:bookmarkEnd w:id="146"/>
      <w:bookmarkEnd w:id="147"/>
      <w:bookmarkEnd w:id="148"/>
      <w:bookmarkEnd w:id="149"/>
      <w:bookmarkEnd w:id="150"/>
      <w:bookmarkEnd w:id="151"/>
      <w:bookmarkEnd w:id="152"/>
      <w:r>
        <w:rPr>
          <w:rFonts w:hint="eastAsia"/>
        </w:rPr>
        <w:t>3.11</w:t>
      </w:r>
    </w:p>
    <w:p w:rsidR="00C33919" w:rsidRPr="00875AA2" w:rsidRDefault="00C33919" w:rsidP="00C33919">
      <w:pPr>
        <w:ind w:firstLineChars="200" w:firstLine="420"/>
        <w:rPr>
          <w:rFonts w:eastAsia="黑体"/>
          <w:szCs w:val="21"/>
        </w:rPr>
      </w:pPr>
      <w:r w:rsidRPr="00875AA2">
        <w:rPr>
          <w:rFonts w:eastAsia="黑体" w:hint="eastAsia"/>
          <w:szCs w:val="21"/>
        </w:rPr>
        <w:t>健康风险评估</w:t>
      </w:r>
      <w:r w:rsidRPr="00875AA2">
        <w:rPr>
          <w:rFonts w:eastAsia="黑体"/>
          <w:szCs w:val="21"/>
        </w:rPr>
        <w:t xml:space="preserve"> health risk assessment</w:t>
      </w:r>
    </w:p>
    <w:p w:rsidR="00C33919" w:rsidRPr="00A61368" w:rsidRDefault="00C33919" w:rsidP="00A61368">
      <w:pPr>
        <w:pStyle w:val="aff5"/>
        <w:rPr>
          <w:rFonts w:ascii="Times New Roman"/>
        </w:rPr>
      </w:pPr>
      <w:r w:rsidRPr="00A61368">
        <w:rPr>
          <w:rFonts w:ascii="Times New Roman" w:hint="eastAsia"/>
        </w:rPr>
        <w:t>按一定准则，对</w:t>
      </w:r>
      <w:r w:rsidR="005F099C">
        <w:rPr>
          <w:rFonts w:ascii="Times New Roman" w:hint="eastAsia"/>
        </w:rPr>
        <w:t>大气</w:t>
      </w:r>
      <w:r w:rsidRPr="00A61368">
        <w:rPr>
          <w:rFonts w:ascii="Times New Roman" w:hint="eastAsia"/>
        </w:rPr>
        <w:t>污染物作用于特定人群所产生的有害健康效应进行综合定性、定量评价的过程。</w:t>
      </w:r>
    </w:p>
    <w:p w:rsidR="00C33919" w:rsidRPr="009F0C0E" w:rsidRDefault="009F0C0E" w:rsidP="009F0C0E">
      <w:bookmarkStart w:id="153" w:name="_Toc525137618"/>
      <w:bookmarkStart w:id="154" w:name="_Toc525311441"/>
      <w:bookmarkStart w:id="155" w:name="_Toc525311503"/>
      <w:bookmarkStart w:id="156" w:name="_Toc525313511"/>
      <w:bookmarkEnd w:id="153"/>
      <w:bookmarkEnd w:id="154"/>
      <w:bookmarkEnd w:id="155"/>
      <w:bookmarkEnd w:id="156"/>
      <w:r>
        <w:rPr>
          <w:rFonts w:hint="eastAsia"/>
        </w:rPr>
        <w:t>3.12</w:t>
      </w:r>
    </w:p>
    <w:p w:rsidR="00C33919" w:rsidRPr="001E39F6" w:rsidRDefault="00C33919" w:rsidP="00C33919">
      <w:pPr>
        <w:ind w:firstLineChars="200" w:firstLine="420"/>
        <w:rPr>
          <w:rFonts w:eastAsia="黑体"/>
          <w:szCs w:val="21"/>
        </w:rPr>
      </w:pPr>
      <w:r w:rsidRPr="001E39F6">
        <w:rPr>
          <w:rFonts w:eastAsia="黑体" w:hint="eastAsia"/>
          <w:szCs w:val="21"/>
        </w:rPr>
        <w:t>危害</w:t>
      </w:r>
      <w:r>
        <w:rPr>
          <w:rFonts w:eastAsia="黑体" w:hint="eastAsia"/>
          <w:szCs w:val="21"/>
        </w:rPr>
        <w:t>识别</w:t>
      </w:r>
      <w:r w:rsidRPr="001E39F6">
        <w:rPr>
          <w:rFonts w:eastAsia="黑体"/>
          <w:szCs w:val="21"/>
        </w:rPr>
        <w:t xml:space="preserve"> hazard identification</w:t>
      </w:r>
    </w:p>
    <w:p w:rsidR="00C33919" w:rsidRPr="00A61368" w:rsidRDefault="00C33919" w:rsidP="00A61368">
      <w:pPr>
        <w:pStyle w:val="aff5"/>
        <w:rPr>
          <w:rFonts w:ascii="Times New Roman"/>
        </w:rPr>
      </w:pPr>
      <w:r w:rsidRPr="00A61368">
        <w:rPr>
          <w:rFonts w:ascii="Times New Roman" w:hint="eastAsia"/>
        </w:rPr>
        <w:t>通过对流行病学和毒理学研究资料的充分分析，确定在一定暴露条件下，</w:t>
      </w:r>
      <w:r w:rsidR="005F099C">
        <w:rPr>
          <w:rFonts w:ascii="Times New Roman" w:hint="eastAsia"/>
        </w:rPr>
        <w:t>大气</w:t>
      </w:r>
      <w:r w:rsidRPr="00A61368">
        <w:rPr>
          <w:rFonts w:ascii="Times New Roman" w:hint="eastAsia"/>
        </w:rPr>
        <w:t>污染物是否会产生健康危害及有害效应的特征。</w:t>
      </w:r>
    </w:p>
    <w:p w:rsidR="00C33919" w:rsidRPr="009F0C0E" w:rsidRDefault="009F0C0E" w:rsidP="009F0C0E">
      <w:bookmarkStart w:id="157" w:name="_Toc525137619"/>
      <w:bookmarkStart w:id="158" w:name="_Toc525311442"/>
      <w:bookmarkStart w:id="159" w:name="_Toc525311504"/>
      <w:bookmarkStart w:id="160" w:name="_Toc525313512"/>
      <w:bookmarkEnd w:id="157"/>
      <w:bookmarkEnd w:id="158"/>
      <w:bookmarkEnd w:id="159"/>
      <w:bookmarkEnd w:id="160"/>
      <w:r>
        <w:rPr>
          <w:rFonts w:hint="eastAsia"/>
        </w:rPr>
        <w:t>3.13</w:t>
      </w:r>
    </w:p>
    <w:p w:rsidR="00C33919" w:rsidRPr="001E39F6" w:rsidRDefault="00C33919" w:rsidP="00C33919">
      <w:pPr>
        <w:ind w:firstLineChars="200" w:firstLine="420"/>
        <w:rPr>
          <w:rFonts w:eastAsia="黑体"/>
          <w:szCs w:val="21"/>
        </w:rPr>
      </w:pPr>
      <w:r w:rsidRPr="001E39F6">
        <w:rPr>
          <w:rFonts w:eastAsia="黑体" w:hint="eastAsia"/>
          <w:szCs w:val="21"/>
        </w:rPr>
        <w:t>暴露</w:t>
      </w:r>
      <w:r w:rsidRPr="001E39F6">
        <w:rPr>
          <w:rFonts w:eastAsia="黑体"/>
          <w:szCs w:val="21"/>
        </w:rPr>
        <w:t>-</w:t>
      </w:r>
      <w:r w:rsidRPr="001E39F6">
        <w:rPr>
          <w:rFonts w:eastAsia="黑体" w:hint="eastAsia"/>
          <w:szCs w:val="21"/>
        </w:rPr>
        <w:t>反应关系评价</w:t>
      </w:r>
      <w:r w:rsidRPr="001E39F6">
        <w:rPr>
          <w:rFonts w:eastAsia="黑体"/>
          <w:szCs w:val="21"/>
        </w:rPr>
        <w:t xml:space="preserve"> exposure-response assessment</w:t>
      </w:r>
    </w:p>
    <w:p w:rsidR="00C33919" w:rsidRPr="009F0C0E" w:rsidRDefault="00C33919" w:rsidP="009F0C0E">
      <w:pPr>
        <w:pStyle w:val="aff5"/>
        <w:rPr>
          <w:rFonts w:ascii="Times New Roman"/>
        </w:rPr>
      </w:pPr>
      <w:r w:rsidRPr="009F0C0E">
        <w:rPr>
          <w:rFonts w:ascii="Times New Roman" w:hint="eastAsia"/>
        </w:rPr>
        <w:t>对人群</w:t>
      </w:r>
      <w:r w:rsidR="005F099C">
        <w:rPr>
          <w:rFonts w:ascii="Times New Roman" w:hint="eastAsia"/>
        </w:rPr>
        <w:t>大气</w:t>
      </w:r>
      <w:r w:rsidRPr="009F0C0E">
        <w:rPr>
          <w:rFonts w:ascii="Times New Roman" w:hint="eastAsia"/>
        </w:rPr>
        <w:t>污染物暴露水平及其产生的某种健康效应发生率或严重程度之间关系的评价。</w:t>
      </w:r>
    </w:p>
    <w:p w:rsidR="00C33919" w:rsidRPr="009F0C0E" w:rsidRDefault="009F0C0E" w:rsidP="009F0C0E">
      <w:bookmarkStart w:id="161" w:name="_Toc525137620"/>
      <w:bookmarkStart w:id="162" w:name="_Toc525311443"/>
      <w:bookmarkStart w:id="163" w:name="_Toc525311505"/>
      <w:bookmarkStart w:id="164" w:name="_Toc525313513"/>
      <w:bookmarkEnd w:id="161"/>
      <w:bookmarkEnd w:id="162"/>
      <w:bookmarkEnd w:id="163"/>
      <w:bookmarkEnd w:id="164"/>
      <w:r>
        <w:rPr>
          <w:rFonts w:hint="eastAsia"/>
        </w:rPr>
        <w:t>3.14</w:t>
      </w:r>
    </w:p>
    <w:p w:rsidR="00C33919" w:rsidRPr="001E39F6" w:rsidRDefault="00C33919" w:rsidP="00C33919">
      <w:pPr>
        <w:ind w:firstLineChars="200" w:firstLine="420"/>
        <w:rPr>
          <w:rFonts w:eastAsia="黑体"/>
          <w:szCs w:val="21"/>
        </w:rPr>
      </w:pPr>
      <w:r>
        <w:rPr>
          <w:rFonts w:eastAsia="黑体" w:hint="eastAsia"/>
          <w:szCs w:val="21"/>
        </w:rPr>
        <w:t>风险表征</w:t>
      </w:r>
      <w:r w:rsidRPr="001E39F6">
        <w:rPr>
          <w:rFonts w:eastAsia="黑体"/>
          <w:szCs w:val="21"/>
        </w:rPr>
        <w:t xml:space="preserve"> risk characterization</w:t>
      </w:r>
    </w:p>
    <w:p w:rsidR="00C33919" w:rsidRPr="009F0C0E" w:rsidRDefault="00C33919" w:rsidP="009F0C0E">
      <w:pPr>
        <w:pStyle w:val="aff5"/>
        <w:rPr>
          <w:rFonts w:ascii="Times New Roman"/>
        </w:rPr>
      </w:pPr>
      <w:r w:rsidRPr="009F0C0E">
        <w:rPr>
          <w:rFonts w:ascii="Times New Roman"/>
        </w:rPr>
        <w:t>根据一定的原则和定量计算方法，对某</w:t>
      </w:r>
      <w:r w:rsidR="005F099C">
        <w:rPr>
          <w:rFonts w:ascii="Times New Roman"/>
        </w:rPr>
        <w:t>大气</w:t>
      </w:r>
      <w:r w:rsidRPr="009F0C0E">
        <w:rPr>
          <w:rFonts w:ascii="Times New Roman"/>
        </w:rPr>
        <w:t>污</w:t>
      </w:r>
      <w:r w:rsidRPr="009F0C0E">
        <w:rPr>
          <w:rFonts w:ascii="Times New Roman" w:hint="eastAsia"/>
        </w:rPr>
        <w:t>染物造成暴露人群健康效应的反应概率和预期危害程度的概率进行的估计和预测。</w:t>
      </w:r>
    </w:p>
    <w:p w:rsidR="00C33919" w:rsidRPr="009F0C0E" w:rsidRDefault="009F0C0E" w:rsidP="009F0C0E">
      <w:bookmarkStart w:id="165" w:name="_Toc524438659"/>
      <w:bookmarkStart w:id="166" w:name="_Toc524445585"/>
      <w:bookmarkStart w:id="167" w:name="_Toc524438661"/>
      <w:bookmarkStart w:id="168" w:name="_Toc524445587"/>
      <w:bookmarkStart w:id="169" w:name="_Toc524438662"/>
      <w:bookmarkStart w:id="170" w:name="_Toc524445588"/>
      <w:bookmarkStart w:id="171" w:name="_Toc524438664"/>
      <w:bookmarkStart w:id="172" w:name="_Toc524445590"/>
      <w:bookmarkStart w:id="173" w:name="_Toc524438665"/>
      <w:bookmarkStart w:id="174" w:name="_Toc524445591"/>
      <w:bookmarkStart w:id="175" w:name="_Toc524438667"/>
      <w:bookmarkStart w:id="176" w:name="_Toc524445593"/>
      <w:bookmarkStart w:id="177" w:name="_Toc525137621"/>
      <w:bookmarkStart w:id="178" w:name="_Toc525311444"/>
      <w:bookmarkStart w:id="179" w:name="_Toc525311506"/>
      <w:bookmarkStart w:id="180" w:name="_Toc52531351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rPr>
        <w:t>3.15</w:t>
      </w:r>
    </w:p>
    <w:p w:rsidR="00C33919" w:rsidRPr="00875AA2" w:rsidRDefault="00C33919" w:rsidP="00C33919">
      <w:pPr>
        <w:ind w:firstLineChars="200" w:firstLine="420"/>
        <w:rPr>
          <w:rFonts w:eastAsia="黑体"/>
          <w:szCs w:val="21"/>
        </w:rPr>
      </w:pPr>
      <w:r w:rsidRPr="00875AA2">
        <w:rPr>
          <w:rFonts w:eastAsia="黑体" w:hint="eastAsia"/>
          <w:szCs w:val="21"/>
        </w:rPr>
        <w:t>致癌风险</w:t>
      </w:r>
      <w:r w:rsidRPr="00875AA2">
        <w:rPr>
          <w:rFonts w:eastAsia="黑体"/>
          <w:szCs w:val="21"/>
        </w:rPr>
        <w:t xml:space="preserve"> ca</w:t>
      </w:r>
      <w:r>
        <w:rPr>
          <w:rFonts w:eastAsia="黑体"/>
          <w:szCs w:val="21"/>
        </w:rPr>
        <w:t>r</w:t>
      </w:r>
      <w:r w:rsidRPr="00875AA2">
        <w:rPr>
          <w:rFonts w:eastAsia="黑体"/>
          <w:szCs w:val="21"/>
        </w:rPr>
        <w:t>cinogenic risk</w:t>
      </w:r>
    </w:p>
    <w:p w:rsidR="00C33919" w:rsidRPr="009F0C0E" w:rsidRDefault="00C33919" w:rsidP="00C33919">
      <w:pPr>
        <w:pStyle w:val="aff5"/>
        <w:spacing w:line="360" w:lineRule="auto"/>
        <w:rPr>
          <w:rFonts w:ascii="Times New Roman"/>
        </w:rPr>
      </w:pPr>
      <w:r w:rsidRPr="0055245F">
        <w:rPr>
          <w:rFonts w:ascii="Times New Roman" w:eastAsia="等线" w:hint="eastAsia"/>
          <w:noProof w:val="0"/>
          <w:szCs w:val="21"/>
        </w:rPr>
        <w:t>人</w:t>
      </w:r>
      <w:r w:rsidRPr="009F0C0E">
        <w:rPr>
          <w:rFonts w:ascii="Times New Roman" w:hint="eastAsia"/>
        </w:rPr>
        <w:t>群暴露于致癌性</w:t>
      </w:r>
      <w:r w:rsidR="005F099C">
        <w:rPr>
          <w:rFonts w:ascii="Times New Roman" w:hint="eastAsia"/>
        </w:rPr>
        <w:t>大气</w:t>
      </w:r>
      <w:r w:rsidRPr="009F0C0E">
        <w:rPr>
          <w:rFonts w:ascii="Times New Roman" w:hint="eastAsia"/>
        </w:rPr>
        <w:t>污染物，诱发致癌性疾病或损伤的概率。</w:t>
      </w:r>
    </w:p>
    <w:p w:rsidR="00C33919" w:rsidRPr="009F0C0E" w:rsidRDefault="009F0C0E" w:rsidP="009F0C0E">
      <w:bookmarkStart w:id="181" w:name="_Toc525137622"/>
      <w:bookmarkStart w:id="182" w:name="_Toc525311445"/>
      <w:bookmarkStart w:id="183" w:name="_Toc525311507"/>
      <w:bookmarkStart w:id="184" w:name="_Toc525313515"/>
      <w:bookmarkEnd w:id="181"/>
      <w:bookmarkEnd w:id="182"/>
      <w:bookmarkEnd w:id="183"/>
      <w:bookmarkEnd w:id="184"/>
      <w:r>
        <w:rPr>
          <w:rFonts w:hint="eastAsia"/>
        </w:rPr>
        <w:t>3.16</w:t>
      </w:r>
    </w:p>
    <w:p w:rsidR="00C33919" w:rsidRPr="00CE427F" w:rsidRDefault="00C33919" w:rsidP="00C33919">
      <w:pPr>
        <w:ind w:firstLineChars="200" w:firstLine="420"/>
        <w:rPr>
          <w:rFonts w:eastAsia="黑体"/>
          <w:szCs w:val="21"/>
        </w:rPr>
      </w:pPr>
      <w:r w:rsidRPr="00CE427F">
        <w:rPr>
          <w:rFonts w:eastAsia="黑体"/>
          <w:szCs w:val="21"/>
        </w:rPr>
        <w:t>吸入单位风险</w:t>
      </w:r>
      <w:r w:rsidRPr="00CE427F">
        <w:rPr>
          <w:rFonts w:eastAsia="黑体"/>
          <w:szCs w:val="21"/>
        </w:rPr>
        <w:t>IUR</w:t>
      </w:r>
      <w:r w:rsidRPr="00CE427F">
        <w:rPr>
          <w:rFonts w:eastAsia="黑体"/>
          <w:szCs w:val="21"/>
        </w:rPr>
        <w:t>：</w:t>
      </w:r>
      <w:r>
        <w:rPr>
          <w:rFonts w:eastAsia="黑体"/>
          <w:szCs w:val="21"/>
        </w:rPr>
        <w:t>Inhalation unit r</w:t>
      </w:r>
      <w:r w:rsidRPr="00CE427F">
        <w:rPr>
          <w:rFonts w:eastAsia="黑体"/>
          <w:szCs w:val="21"/>
        </w:rPr>
        <w:t>isk</w:t>
      </w:r>
    </w:p>
    <w:p w:rsidR="00C33919" w:rsidRPr="009F0C0E" w:rsidRDefault="00C33919" w:rsidP="009F0C0E">
      <w:pPr>
        <w:pStyle w:val="aff5"/>
        <w:rPr>
          <w:rFonts w:ascii="Times New Roman"/>
        </w:rPr>
      </w:pPr>
      <w:r w:rsidRPr="009F0C0E">
        <w:rPr>
          <w:rFonts w:ascii="Times New Roman" w:hint="eastAsia"/>
        </w:rPr>
        <w:t>在</w:t>
      </w:r>
      <w:r w:rsidRPr="009F0C0E">
        <w:rPr>
          <w:rFonts w:ascii="Times New Roman"/>
        </w:rPr>
        <w:t>整个生命周期中持续不断地经</w:t>
      </w:r>
      <w:r w:rsidRPr="009F0C0E">
        <w:rPr>
          <w:rFonts w:ascii="Times New Roman" w:hint="eastAsia"/>
        </w:rPr>
        <w:t>呼吸道</w:t>
      </w:r>
      <w:r w:rsidRPr="009F0C0E">
        <w:rPr>
          <w:rFonts w:ascii="Times New Roman"/>
        </w:rPr>
        <w:t>暴露于某一</w:t>
      </w:r>
      <w:r w:rsidRPr="009F0C0E">
        <w:rPr>
          <w:rFonts w:ascii="Times New Roman" w:hint="eastAsia"/>
        </w:rPr>
        <w:t>特定</w:t>
      </w:r>
      <w:r w:rsidRPr="009F0C0E">
        <w:rPr>
          <w:rFonts w:ascii="Times New Roman"/>
        </w:rPr>
        <w:t>浓度</w:t>
      </w:r>
      <w:r w:rsidR="005F099C">
        <w:rPr>
          <w:rFonts w:ascii="Times New Roman"/>
        </w:rPr>
        <w:t>大气</w:t>
      </w:r>
      <w:r w:rsidRPr="009F0C0E">
        <w:rPr>
          <w:rFonts w:ascii="Times New Roman"/>
        </w:rPr>
        <w:t>致癌物所增加的癌症发生风险</w:t>
      </w:r>
      <w:r w:rsidRPr="009F0C0E">
        <w:rPr>
          <w:rFonts w:ascii="Times New Roman" w:hint="eastAsia"/>
        </w:rPr>
        <w:t>。</w:t>
      </w:r>
    </w:p>
    <w:p w:rsidR="00C33919" w:rsidRPr="009F0C0E" w:rsidRDefault="009F0C0E" w:rsidP="009F0C0E">
      <w:bookmarkStart w:id="185" w:name="_Toc525137623"/>
      <w:bookmarkStart w:id="186" w:name="_Toc525311446"/>
      <w:bookmarkStart w:id="187" w:name="_Toc525311508"/>
      <w:bookmarkStart w:id="188" w:name="_Toc525313516"/>
      <w:bookmarkEnd w:id="185"/>
      <w:bookmarkEnd w:id="186"/>
      <w:bookmarkEnd w:id="187"/>
      <w:bookmarkEnd w:id="188"/>
      <w:r>
        <w:rPr>
          <w:rFonts w:hint="eastAsia"/>
        </w:rPr>
        <w:t>3.17</w:t>
      </w:r>
    </w:p>
    <w:p w:rsidR="00C33919" w:rsidRPr="00875AA2" w:rsidRDefault="00C33919" w:rsidP="00C33919">
      <w:pPr>
        <w:ind w:firstLineChars="200" w:firstLine="420"/>
        <w:rPr>
          <w:rFonts w:eastAsia="黑体"/>
          <w:szCs w:val="21"/>
        </w:rPr>
      </w:pPr>
      <w:r w:rsidRPr="00875AA2">
        <w:rPr>
          <w:rFonts w:eastAsia="黑体" w:hint="eastAsia"/>
          <w:szCs w:val="21"/>
        </w:rPr>
        <w:t>危害商</w:t>
      </w:r>
      <w:r w:rsidRPr="00875AA2">
        <w:rPr>
          <w:rFonts w:eastAsia="黑体"/>
          <w:szCs w:val="21"/>
        </w:rPr>
        <w:t xml:space="preserve"> hazard quotient</w:t>
      </w:r>
    </w:p>
    <w:p w:rsidR="00C33919" w:rsidRPr="009F0C0E" w:rsidRDefault="005F099C" w:rsidP="009F0C0E">
      <w:pPr>
        <w:pStyle w:val="aff5"/>
        <w:rPr>
          <w:rFonts w:ascii="Times New Roman"/>
        </w:rPr>
      </w:pPr>
      <w:r>
        <w:rPr>
          <w:rFonts w:ascii="Times New Roman" w:hint="eastAsia"/>
        </w:rPr>
        <w:t>大气</w:t>
      </w:r>
      <w:r w:rsidR="00C33919" w:rsidRPr="009F0C0E">
        <w:rPr>
          <w:rFonts w:ascii="Times New Roman" w:hint="eastAsia"/>
        </w:rPr>
        <w:t>污染物每日摄入剂量与参考剂量的比值，用于表征人体经吸入途径暴露于非致癌性污染物受到危害的水平。</w:t>
      </w:r>
    </w:p>
    <w:p w:rsidR="00C33919" w:rsidRPr="009F0C0E" w:rsidRDefault="009F0C0E" w:rsidP="009F0C0E">
      <w:bookmarkStart w:id="189" w:name="_Toc525137624"/>
      <w:bookmarkStart w:id="190" w:name="_Toc525311447"/>
      <w:bookmarkStart w:id="191" w:name="_Toc525311509"/>
      <w:bookmarkStart w:id="192" w:name="_Toc525313517"/>
      <w:bookmarkEnd w:id="189"/>
      <w:bookmarkEnd w:id="190"/>
      <w:bookmarkEnd w:id="191"/>
      <w:bookmarkEnd w:id="192"/>
      <w:r>
        <w:rPr>
          <w:rFonts w:hint="eastAsia"/>
        </w:rPr>
        <w:t>3.18</w:t>
      </w:r>
    </w:p>
    <w:p w:rsidR="00C33919" w:rsidRPr="00875AA2" w:rsidRDefault="00C33919" w:rsidP="00F50E59">
      <w:pPr>
        <w:ind w:firstLineChars="200" w:firstLine="420"/>
        <w:rPr>
          <w:rFonts w:eastAsia="黑体"/>
          <w:szCs w:val="21"/>
        </w:rPr>
      </w:pPr>
      <w:r w:rsidRPr="00875AA2">
        <w:rPr>
          <w:rFonts w:eastAsia="黑体" w:hint="eastAsia"/>
          <w:szCs w:val="21"/>
        </w:rPr>
        <w:t>危害指数</w:t>
      </w:r>
      <w:r w:rsidRPr="00875AA2">
        <w:rPr>
          <w:rFonts w:eastAsia="黑体"/>
          <w:szCs w:val="21"/>
        </w:rPr>
        <w:t xml:space="preserve"> hazard index</w:t>
      </w:r>
    </w:p>
    <w:p w:rsidR="00C33919" w:rsidRPr="009F0C0E" w:rsidRDefault="00C33919" w:rsidP="009F0C0E">
      <w:pPr>
        <w:pStyle w:val="aff5"/>
        <w:rPr>
          <w:rFonts w:ascii="Times New Roman"/>
        </w:rPr>
      </w:pPr>
      <w:r w:rsidRPr="009F0C0E">
        <w:rPr>
          <w:rFonts w:ascii="Times New Roman" w:hint="eastAsia"/>
        </w:rPr>
        <w:t>人群经吸入途径暴露于单</w:t>
      </w:r>
      <w:r w:rsidRPr="00D648ED">
        <w:rPr>
          <w:rFonts w:ascii="Times New Roman" w:hint="eastAsia"/>
        </w:rPr>
        <w:t>一</w:t>
      </w:r>
      <w:r w:rsidR="005F099C">
        <w:rPr>
          <w:rFonts w:ascii="Times New Roman" w:hint="eastAsia"/>
        </w:rPr>
        <w:t>大气</w:t>
      </w:r>
      <w:r w:rsidRPr="00D648ED">
        <w:rPr>
          <w:rFonts w:ascii="Times New Roman" w:hint="eastAsia"/>
        </w:rPr>
        <w:t>污染物危害商</w:t>
      </w:r>
      <w:r w:rsidR="000E7C6E" w:rsidRPr="00D648ED">
        <w:rPr>
          <w:rFonts w:ascii="Times New Roman" w:hint="eastAsia"/>
        </w:rPr>
        <w:t>的和</w:t>
      </w:r>
      <w:r w:rsidRPr="00D648ED">
        <w:rPr>
          <w:rFonts w:ascii="Times New Roman" w:hint="eastAsia"/>
        </w:rPr>
        <w:t>，用于表征人体暴露于非致癌</w:t>
      </w:r>
      <w:r w:rsidR="005F099C">
        <w:rPr>
          <w:rFonts w:ascii="Times New Roman" w:hint="eastAsia"/>
        </w:rPr>
        <w:t>大气</w:t>
      </w:r>
      <w:r w:rsidRPr="00D648ED">
        <w:rPr>
          <w:rFonts w:ascii="Times New Roman" w:hint="eastAsia"/>
        </w:rPr>
        <w:t>污染物受到的危害水平。</w:t>
      </w:r>
    </w:p>
    <w:p w:rsidR="00C33919" w:rsidRPr="009F0C0E" w:rsidRDefault="009F0C0E" w:rsidP="009F0C0E">
      <w:bookmarkStart w:id="193" w:name="_Toc525137625"/>
      <w:bookmarkStart w:id="194" w:name="_Toc525311448"/>
      <w:bookmarkStart w:id="195" w:name="_Toc525311510"/>
      <w:bookmarkStart w:id="196" w:name="_Toc525313518"/>
      <w:bookmarkEnd w:id="193"/>
      <w:bookmarkEnd w:id="194"/>
      <w:bookmarkEnd w:id="195"/>
      <w:bookmarkEnd w:id="196"/>
      <w:r w:rsidRPr="009F0C0E">
        <w:rPr>
          <w:rFonts w:hint="eastAsia"/>
        </w:rPr>
        <w:t>3.19</w:t>
      </w:r>
    </w:p>
    <w:p w:rsidR="00C33919" w:rsidRDefault="00C33919" w:rsidP="00C33919">
      <w:pPr>
        <w:pStyle w:val="aff5"/>
        <w:rPr>
          <w:rFonts w:ascii="Times New Roman" w:eastAsia="黑体"/>
          <w:noProof w:val="0"/>
          <w:szCs w:val="21"/>
        </w:rPr>
      </w:pPr>
      <w:r w:rsidRPr="00781238">
        <w:rPr>
          <w:rFonts w:ascii="Times New Roman" w:eastAsia="黑体" w:hint="eastAsia"/>
          <w:noProof w:val="0"/>
          <w:szCs w:val="21"/>
        </w:rPr>
        <w:t>相对</w:t>
      </w:r>
      <w:r>
        <w:rPr>
          <w:rFonts w:ascii="Times New Roman" w:eastAsia="黑体" w:hint="eastAsia"/>
          <w:noProof w:val="0"/>
          <w:szCs w:val="21"/>
        </w:rPr>
        <w:t>危险度</w:t>
      </w:r>
      <w:r>
        <w:rPr>
          <w:rFonts w:ascii="Times New Roman" w:eastAsia="黑体" w:hint="eastAsia"/>
          <w:noProof w:val="0"/>
          <w:szCs w:val="21"/>
        </w:rPr>
        <w:t>RR</w:t>
      </w:r>
      <w:r>
        <w:rPr>
          <w:rFonts w:ascii="Times New Roman" w:eastAsia="黑体"/>
          <w:noProof w:val="0"/>
          <w:szCs w:val="21"/>
        </w:rPr>
        <w:t>:</w:t>
      </w:r>
      <w:r>
        <w:rPr>
          <w:rFonts w:ascii="Times New Roman" w:eastAsia="黑体" w:hint="eastAsia"/>
          <w:noProof w:val="0"/>
          <w:szCs w:val="21"/>
        </w:rPr>
        <w:t>relative</w:t>
      </w:r>
      <w:r>
        <w:rPr>
          <w:rFonts w:ascii="Times New Roman" w:eastAsia="黑体"/>
          <w:noProof w:val="0"/>
          <w:szCs w:val="21"/>
        </w:rPr>
        <w:t>r</w:t>
      </w:r>
      <w:r w:rsidRPr="00781238">
        <w:rPr>
          <w:rFonts w:ascii="Times New Roman" w:eastAsia="黑体" w:hint="eastAsia"/>
          <w:noProof w:val="0"/>
          <w:szCs w:val="21"/>
        </w:rPr>
        <w:t>isk</w:t>
      </w:r>
    </w:p>
    <w:p w:rsidR="00C33919" w:rsidRPr="009F0C0E" w:rsidRDefault="00C33919" w:rsidP="009F0C0E">
      <w:pPr>
        <w:pStyle w:val="aff5"/>
        <w:rPr>
          <w:rFonts w:ascii="Times New Roman"/>
        </w:rPr>
      </w:pPr>
      <w:r w:rsidRPr="009F0C0E">
        <w:rPr>
          <w:rFonts w:ascii="Times New Roman" w:hint="eastAsia"/>
        </w:rPr>
        <w:t>是同一事件在两种不同的情况下的发生率之比，即暴露组的危险度与对照组的危险度之比。</w:t>
      </w:r>
    </w:p>
    <w:p w:rsidR="00C33919" w:rsidRDefault="009F0C0E" w:rsidP="009F0C0E">
      <w:bookmarkStart w:id="197" w:name="_Toc525137626"/>
      <w:bookmarkStart w:id="198" w:name="_Toc525311449"/>
      <w:bookmarkStart w:id="199" w:name="_Toc525311511"/>
      <w:bookmarkStart w:id="200" w:name="_Toc525313519"/>
      <w:bookmarkEnd w:id="197"/>
      <w:bookmarkEnd w:id="198"/>
      <w:bookmarkEnd w:id="199"/>
      <w:bookmarkEnd w:id="200"/>
      <w:r>
        <w:rPr>
          <w:rFonts w:hint="eastAsia"/>
        </w:rPr>
        <w:t>3.20</w:t>
      </w:r>
    </w:p>
    <w:p w:rsidR="00C33919" w:rsidRDefault="00C33919" w:rsidP="00C33919">
      <w:pPr>
        <w:pStyle w:val="aff5"/>
        <w:rPr>
          <w:rFonts w:ascii="Times New Roman" w:eastAsia="黑体"/>
          <w:noProof w:val="0"/>
          <w:szCs w:val="21"/>
        </w:rPr>
      </w:pPr>
      <w:r>
        <w:rPr>
          <w:rFonts w:ascii="Times New Roman" w:eastAsia="黑体" w:hint="eastAsia"/>
          <w:noProof w:val="0"/>
          <w:szCs w:val="21"/>
        </w:rPr>
        <w:t>寿</w:t>
      </w:r>
      <w:r w:rsidRPr="00F5623B">
        <w:rPr>
          <w:rFonts w:ascii="Times New Roman" w:eastAsia="黑体" w:hint="eastAsia"/>
          <w:noProof w:val="0"/>
          <w:szCs w:val="21"/>
        </w:rPr>
        <w:t>命</w:t>
      </w:r>
      <w:r w:rsidRPr="00F5623B">
        <w:rPr>
          <w:rFonts w:ascii="Times New Roman" w:eastAsia="黑体"/>
          <w:noProof w:val="0"/>
          <w:szCs w:val="21"/>
        </w:rPr>
        <w:t>损失年</w:t>
      </w:r>
      <w:r>
        <w:rPr>
          <w:rFonts w:ascii="Times New Roman" w:eastAsia="黑体"/>
          <w:noProof w:val="0"/>
          <w:szCs w:val="21"/>
        </w:rPr>
        <w:t>YLL: years of life lost</w:t>
      </w:r>
    </w:p>
    <w:p w:rsidR="00C33919" w:rsidRPr="009F0C0E" w:rsidRDefault="00C33919" w:rsidP="009F0C0E">
      <w:pPr>
        <w:pStyle w:val="aff5"/>
        <w:rPr>
          <w:rFonts w:ascii="Times New Roman"/>
        </w:rPr>
      </w:pPr>
      <w:r w:rsidRPr="009F0C0E">
        <w:rPr>
          <w:rFonts w:ascii="Times New Roman" w:hint="eastAsia"/>
        </w:rPr>
        <w:t>指因早死所致的寿命损失年。</w:t>
      </w:r>
    </w:p>
    <w:p w:rsidR="00C33919" w:rsidRDefault="009F0C0E" w:rsidP="009F0C0E">
      <w:bookmarkStart w:id="201" w:name="_Toc525137627"/>
      <w:bookmarkStart w:id="202" w:name="_Toc525311450"/>
      <w:bookmarkStart w:id="203" w:name="_Toc525311512"/>
      <w:bookmarkStart w:id="204" w:name="_Toc525313520"/>
      <w:bookmarkEnd w:id="201"/>
      <w:bookmarkEnd w:id="202"/>
      <w:bookmarkEnd w:id="203"/>
      <w:bookmarkEnd w:id="204"/>
      <w:r>
        <w:rPr>
          <w:rFonts w:hint="eastAsia"/>
        </w:rPr>
        <w:t>3.21</w:t>
      </w:r>
    </w:p>
    <w:p w:rsidR="00C33919" w:rsidRDefault="00C33919" w:rsidP="00C33919">
      <w:pPr>
        <w:pStyle w:val="aff5"/>
        <w:rPr>
          <w:rFonts w:ascii="Times New Roman" w:eastAsia="黑体"/>
          <w:noProof w:val="0"/>
          <w:szCs w:val="21"/>
        </w:rPr>
      </w:pPr>
      <w:r>
        <w:rPr>
          <w:rFonts w:ascii="Times New Roman" w:eastAsia="黑体" w:hint="eastAsia"/>
          <w:noProof w:val="0"/>
          <w:szCs w:val="21"/>
        </w:rPr>
        <w:t>伤残</w:t>
      </w:r>
      <w:r>
        <w:rPr>
          <w:rFonts w:ascii="Times New Roman" w:eastAsia="黑体"/>
          <w:noProof w:val="0"/>
          <w:szCs w:val="21"/>
        </w:rPr>
        <w:t>损失年</w:t>
      </w:r>
      <w:r w:rsidRPr="006B65AD">
        <w:rPr>
          <w:rFonts w:ascii="Times New Roman" w:eastAsia="黑体"/>
          <w:noProof w:val="0"/>
          <w:szCs w:val="21"/>
        </w:rPr>
        <w:t>Y</w:t>
      </w:r>
      <w:r>
        <w:rPr>
          <w:rFonts w:ascii="Times New Roman" w:eastAsia="黑体"/>
          <w:noProof w:val="0"/>
          <w:szCs w:val="21"/>
        </w:rPr>
        <w:t>LD: y</w:t>
      </w:r>
      <w:r w:rsidRPr="006B65AD">
        <w:rPr>
          <w:rFonts w:ascii="Times New Roman" w:eastAsia="黑体"/>
          <w:noProof w:val="0"/>
          <w:szCs w:val="21"/>
        </w:rPr>
        <w:t>ears lost due to disability</w:t>
      </w:r>
    </w:p>
    <w:p w:rsidR="00C33919" w:rsidRPr="009F0C0E" w:rsidRDefault="00C33919" w:rsidP="009F0C0E">
      <w:pPr>
        <w:pStyle w:val="aff5"/>
        <w:rPr>
          <w:rFonts w:ascii="Times New Roman"/>
        </w:rPr>
      </w:pPr>
      <w:r w:rsidRPr="009F0C0E">
        <w:rPr>
          <w:rFonts w:ascii="Times New Roman" w:hint="eastAsia"/>
        </w:rPr>
        <w:t>指疾病所致伤残引起的健康寿命损失年。</w:t>
      </w:r>
    </w:p>
    <w:p w:rsidR="00C33919" w:rsidRPr="009F0C0E" w:rsidRDefault="009F0C0E" w:rsidP="009F0C0E">
      <w:bookmarkStart w:id="205" w:name="_Toc525137628"/>
      <w:bookmarkStart w:id="206" w:name="_Toc525311451"/>
      <w:bookmarkStart w:id="207" w:name="_Toc525311513"/>
      <w:bookmarkStart w:id="208" w:name="_Toc525313521"/>
      <w:bookmarkEnd w:id="205"/>
      <w:bookmarkEnd w:id="206"/>
      <w:bookmarkEnd w:id="207"/>
      <w:bookmarkEnd w:id="208"/>
      <w:r>
        <w:rPr>
          <w:rFonts w:hint="eastAsia"/>
        </w:rPr>
        <w:t>3.22</w:t>
      </w:r>
    </w:p>
    <w:p w:rsidR="00C33919" w:rsidRPr="006B65AD" w:rsidRDefault="00C33919" w:rsidP="00C33919">
      <w:pPr>
        <w:pStyle w:val="aff5"/>
        <w:rPr>
          <w:rFonts w:ascii="Times New Roman" w:eastAsia="黑体"/>
          <w:noProof w:val="0"/>
          <w:szCs w:val="21"/>
        </w:rPr>
      </w:pPr>
      <w:r w:rsidRPr="006B65AD">
        <w:rPr>
          <w:rFonts w:ascii="Times New Roman" w:eastAsia="黑体" w:hint="eastAsia"/>
          <w:noProof w:val="0"/>
          <w:szCs w:val="21"/>
        </w:rPr>
        <w:t>伤残调整</w:t>
      </w:r>
      <w:r>
        <w:rPr>
          <w:rFonts w:ascii="Times New Roman" w:eastAsia="黑体" w:hint="eastAsia"/>
          <w:noProof w:val="0"/>
          <w:szCs w:val="21"/>
        </w:rPr>
        <w:t>寿</w:t>
      </w:r>
      <w:r w:rsidRPr="006B65AD">
        <w:rPr>
          <w:rFonts w:ascii="Times New Roman" w:eastAsia="黑体" w:hint="eastAsia"/>
          <w:noProof w:val="0"/>
          <w:szCs w:val="21"/>
        </w:rPr>
        <w:t>命年</w:t>
      </w:r>
      <w:r>
        <w:rPr>
          <w:rFonts w:ascii="Times New Roman" w:eastAsia="黑体"/>
          <w:noProof w:val="0"/>
          <w:szCs w:val="21"/>
        </w:rPr>
        <w:t>DALY: d</w:t>
      </w:r>
      <w:r>
        <w:rPr>
          <w:rFonts w:ascii="Times New Roman" w:eastAsia="黑体" w:hint="eastAsia"/>
          <w:noProof w:val="0"/>
          <w:szCs w:val="21"/>
        </w:rPr>
        <w:t>isability adjusted life year</w:t>
      </w:r>
    </w:p>
    <w:p w:rsidR="00C33919" w:rsidRPr="009F0C0E" w:rsidRDefault="00C33919" w:rsidP="009F0C0E">
      <w:pPr>
        <w:pStyle w:val="aff5"/>
        <w:rPr>
          <w:rFonts w:ascii="Times New Roman"/>
        </w:rPr>
      </w:pPr>
      <w:r w:rsidRPr="009F0C0E">
        <w:rPr>
          <w:rFonts w:ascii="Times New Roman" w:hint="eastAsia"/>
        </w:rPr>
        <w:t>是指从发病到死亡所损失的全部健康寿命年，包括因早死所致的寿命损失年和疾病所致伤残引起的健康寿命损失年两部分。</w:t>
      </w:r>
    </w:p>
    <w:p w:rsidR="00C33919" w:rsidRDefault="009F0C0E" w:rsidP="009F0C0E">
      <w:bookmarkStart w:id="209" w:name="_Toc525137629"/>
      <w:bookmarkStart w:id="210" w:name="_Toc525311452"/>
      <w:bookmarkStart w:id="211" w:name="_Toc525311514"/>
      <w:bookmarkStart w:id="212" w:name="_Toc525313522"/>
      <w:bookmarkEnd w:id="209"/>
      <w:bookmarkEnd w:id="210"/>
      <w:bookmarkEnd w:id="211"/>
      <w:bookmarkEnd w:id="212"/>
      <w:r>
        <w:rPr>
          <w:rFonts w:hint="eastAsia"/>
        </w:rPr>
        <w:t>3.23</w:t>
      </w:r>
    </w:p>
    <w:p w:rsidR="00C33919" w:rsidRPr="001E39F6" w:rsidRDefault="00C33919" w:rsidP="00C33919">
      <w:pPr>
        <w:ind w:firstLineChars="200" w:firstLine="420"/>
        <w:rPr>
          <w:rFonts w:eastAsia="黑体"/>
          <w:szCs w:val="21"/>
        </w:rPr>
      </w:pPr>
      <w:r w:rsidRPr="001E39F6">
        <w:rPr>
          <w:rFonts w:eastAsia="黑体" w:hint="eastAsia"/>
          <w:szCs w:val="21"/>
        </w:rPr>
        <w:t>不确定性</w:t>
      </w:r>
      <w:r w:rsidRPr="001E39F6">
        <w:rPr>
          <w:rFonts w:eastAsia="黑体"/>
          <w:szCs w:val="21"/>
        </w:rPr>
        <w:t xml:space="preserve"> uncertainty</w:t>
      </w:r>
    </w:p>
    <w:p w:rsidR="00C33919" w:rsidRPr="009F0C0E" w:rsidRDefault="00C33919" w:rsidP="009F0C0E">
      <w:pPr>
        <w:pStyle w:val="aff5"/>
        <w:rPr>
          <w:rFonts w:ascii="Times New Roman"/>
        </w:rPr>
      </w:pPr>
      <w:r w:rsidRPr="009F0C0E">
        <w:rPr>
          <w:rFonts w:ascii="Times New Roman" w:hint="eastAsia"/>
        </w:rPr>
        <w:t>在健康风险</w:t>
      </w:r>
      <w:r w:rsidRPr="009F0C0E">
        <w:rPr>
          <w:rFonts w:ascii="Times New Roman"/>
        </w:rPr>
        <w:t>评估</w:t>
      </w:r>
      <w:r w:rsidRPr="009F0C0E">
        <w:rPr>
          <w:rFonts w:ascii="Times New Roman" w:hint="eastAsia"/>
        </w:rPr>
        <w:t>过程中，由于人类知识、评估</w:t>
      </w:r>
      <w:r w:rsidRPr="009F0C0E">
        <w:rPr>
          <w:rFonts w:ascii="Times New Roman"/>
        </w:rPr>
        <w:t>方法、现有数据等</w:t>
      </w:r>
      <w:r w:rsidRPr="009F0C0E">
        <w:rPr>
          <w:rFonts w:ascii="Times New Roman" w:hint="eastAsia"/>
        </w:rPr>
        <w:t>的不足或欠缺，造成评价结果的偏性。</w:t>
      </w:r>
    </w:p>
    <w:p w:rsidR="00C33919" w:rsidRPr="009F0C0E" w:rsidRDefault="009F0C0E" w:rsidP="009F0C0E">
      <w:bookmarkStart w:id="213" w:name="_Toc525137630"/>
      <w:bookmarkStart w:id="214" w:name="_Toc525311453"/>
      <w:bookmarkStart w:id="215" w:name="_Toc525311515"/>
      <w:bookmarkStart w:id="216" w:name="_Toc525313523"/>
      <w:bookmarkEnd w:id="213"/>
      <w:bookmarkEnd w:id="214"/>
      <w:bookmarkEnd w:id="215"/>
      <w:bookmarkEnd w:id="216"/>
      <w:r>
        <w:rPr>
          <w:rFonts w:hint="eastAsia"/>
        </w:rPr>
        <w:t>3.24</w:t>
      </w:r>
    </w:p>
    <w:p w:rsidR="00C33919" w:rsidRPr="00875AA2" w:rsidRDefault="00C33919" w:rsidP="00C33919">
      <w:pPr>
        <w:ind w:firstLineChars="200" w:firstLine="420"/>
        <w:rPr>
          <w:rFonts w:eastAsia="黑体"/>
          <w:szCs w:val="21"/>
        </w:rPr>
      </w:pPr>
      <w:r w:rsidRPr="00875AA2">
        <w:rPr>
          <w:rFonts w:eastAsia="黑体" w:hint="eastAsia"/>
          <w:szCs w:val="21"/>
        </w:rPr>
        <w:t>可接受风险水平</w:t>
      </w:r>
      <w:r w:rsidRPr="00875AA2">
        <w:rPr>
          <w:rFonts w:eastAsia="黑体"/>
          <w:szCs w:val="21"/>
        </w:rPr>
        <w:t xml:space="preserve"> acceptable risk level</w:t>
      </w:r>
    </w:p>
    <w:p w:rsidR="00C33919" w:rsidRPr="009F0C0E" w:rsidRDefault="00C33919" w:rsidP="009F0C0E">
      <w:pPr>
        <w:pStyle w:val="aff5"/>
        <w:rPr>
          <w:rFonts w:ascii="Times New Roman"/>
        </w:rPr>
      </w:pPr>
      <w:r w:rsidRPr="009F0C0E">
        <w:rPr>
          <w:rFonts w:ascii="Times New Roman" w:hint="eastAsia"/>
        </w:rPr>
        <w:t>对暴露人群不会产生不良或有害健康效应的风险水平，包括</w:t>
      </w:r>
      <w:r w:rsidR="005F099C">
        <w:rPr>
          <w:rFonts w:ascii="Times New Roman" w:hint="eastAsia"/>
        </w:rPr>
        <w:t>大气</w:t>
      </w:r>
      <w:r w:rsidRPr="009F0C0E">
        <w:rPr>
          <w:rFonts w:ascii="Times New Roman"/>
        </w:rPr>
        <w:t>中</w:t>
      </w:r>
      <w:r w:rsidRPr="009F0C0E">
        <w:rPr>
          <w:rFonts w:ascii="Times New Roman" w:hint="eastAsia"/>
        </w:rPr>
        <w:t>致癌物的可接受致癌风险水平和非致癌物的可接受危害商。</w:t>
      </w:r>
    </w:p>
    <w:p w:rsidR="00C33919" w:rsidRPr="007108EB" w:rsidRDefault="00C33919" w:rsidP="00F50E59">
      <w:pPr>
        <w:pStyle w:val="a5"/>
        <w:spacing w:before="312" w:after="312" w:line="360" w:lineRule="auto"/>
      </w:pPr>
      <w:bookmarkStart w:id="217" w:name="_Toc524438682"/>
      <w:bookmarkStart w:id="218" w:name="_Toc524445608"/>
      <w:bookmarkStart w:id="219" w:name="_Toc524438683"/>
      <w:bookmarkStart w:id="220" w:name="_Toc524445609"/>
      <w:bookmarkStart w:id="221" w:name="_Toc524438684"/>
      <w:bookmarkStart w:id="222" w:name="_Toc524445610"/>
      <w:bookmarkStart w:id="223" w:name="_Toc524438686"/>
      <w:bookmarkStart w:id="224" w:name="_Toc524445612"/>
      <w:bookmarkStart w:id="225" w:name="_Toc524438687"/>
      <w:bookmarkStart w:id="226" w:name="_Toc524445613"/>
      <w:bookmarkStart w:id="227" w:name="_Toc524438689"/>
      <w:bookmarkStart w:id="228" w:name="_Toc524445615"/>
      <w:bookmarkStart w:id="229" w:name="_Toc524438690"/>
      <w:bookmarkStart w:id="230" w:name="_Toc524445616"/>
      <w:bookmarkStart w:id="231" w:name="_Toc523843817"/>
      <w:bookmarkStart w:id="232" w:name="_Toc524438693"/>
      <w:bookmarkStart w:id="233" w:name="_Toc524445619"/>
      <w:bookmarkStart w:id="234" w:name="_Toc524438695"/>
      <w:bookmarkStart w:id="235" w:name="_Toc524445621"/>
      <w:bookmarkStart w:id="236" w:name="_Toc524438696"/>
      <w:bookmarkStart w:id="237" w:name="_Toc524445622"/>
      <w:bookmarkStart w:id="238" w:name="_Toc524438698"/>
      <w:bookmarkStart w:id="239" w:name="_Toc524445624"/>
      <w:bookmarkStart w:id="240" w:name="_Toc524438699"/>
      <w:bookmarkStart w:id="241" w:name="_Toc524445625"/>
      <w:bookmarkStart w:id="242" w:name="_Toc524438700"/>
      <w:bookmarkStart w:id="243" w:name="_Toc524445626"/>
      <w:bookmarkStart w:id="244" w:name="_Toc524438701"/>
      <w:bookmarkStart w:id="245" w:name="_Toc524445627"/>
      <w:bookmarkStart w:id="246" w:name="_Toc524438702"/>
      <w:bookmarkStart w:id="247" w:name="_Toc524445628"/>
      <w:bookmarkStart w:id="248" w:name="_Toc524438705"/>
      <w:bookmarkStart w:id="249" w:name="_Toc524445631"/>
      <w:bookmarkStart w:id="250" w:name="_Toc525137631"/>
      <w:bookmarkStart w:id="251" w:name="_Toc525311454"/>
      <w:bookmarkStart w:id="252" w:name="_Toc525311516"/>
      <w:bookmarkStart w:id="253" w:name="_Toc525313524"/>
      <w:bookmarkStart w:id="254" w:name="_Toc525314969"/>
      <w:bookmarkStart w:id="255" w:name="_Toc525315736"/>
      <w:bookmarkStart w:id="256" w:name="_Toc525315891"/>
      <w:bookmarkStart w:id="257" w:name="_Toc525648782"/>
      <w:bookmarkStart w:id="258" w:name="_Toc525650473"/>
      <w:bookmarkStart w:id="259" w:name="_Toc525650509"/>
      <w:bookmarkStart w:id="260" w:name="_Toc525651965"/>
      <w:bookmarkStart w:id="261" w:name="_Toc525652137"/>
      <w:bookmarkStart w:id="262" w:name="_Toc525653343"/>
      <w:bookmarkStart w:id="263" w:name="_Toc525661719"/>
      <w:bookmarkStart w:id="264" w:name="_Toc525661922"/>
      <w:bookmarkStart w:id="265" w:name="_Toc525662022"/>
      <w:bookmarkStart w:id="266" w:name="_Toc525662106"/>
      <w:bookmarkStart w:id="267" w:name="_Toc525662202"/>
      <w:bookmarkStart w:id="268" w:name="_Toc52575193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7108EB">
        <w:rPr>
          <w:rFonts w:hint="eastAsia"/>
        </w:rPr>
        <w:t>评估的</w:t>
      </w:r>
      <w:r w:rsidRPr="007108EB">
        <w:t>一般性</w:t>
      </w:r>
      <w:r w:rsidRPr="007108EB">
        <w:rPr>
          <w:rFonts w:hint="eastAsia"/>
        </w:rPr>
        <w:t>原则</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C33919" w:rsidRPr="009F0C0E" w:rsidRDefault="00C33919" w:rsidP="009F0C0E">
      <w:pPr>
        <w:pStyle w:val="aff5"/>
        <w:rPr>
          <w:rFonts w:ascii="Times New Roman"/>
        </w:rPr>
      </w:pPr>
      <w:r w:rsidRPr="009F0C0E">
        <w:rPr>
          <w:rFonts w:ascii="Times New Roman" w:hint="eastAsia"/>
        </w:rPr>
        <w:t>透明：应充分和明确地揭示</w:t>
      </w:r>
      <w:r w:rsidR="005F099C">
        <w:rPr>
          <w:rFonts w:ascii="Times New Roman" w:hint="eastAsia"/>
        </w:rPr>
        <w:t>大气</w:t>
      </w:r>
      <w:r w:rsidRPr="009F0C0E">
        <w:rPr>
          <w:rFonts w:ascii="Times New Roman"/>
        </w:rPr>
        <w:t>污染健康</w:t>
      </w:r>
      <w:r w:rsidRPr="009F0C0E">
        <w:rPr>
          <w:rFonts w:ascii="Times New Roman" w:hint="eastAsia"/>
        </w:rPr>
        <w:t>风险评估要</w:t>
      </w:r>
      <w:r w:rsidRPr="009F0C0E">
        <w:rPr>
          <w:rFonts w:ascii="Times New Roman"/>
        </w:rPr>
        <w:t>解决的</w:t>
      </w:r>
      <w:r w:rsidRPr="009F0C0E">
        <w:rPr>
          <w:rFonts w:ascii="Times New Roman" w:hint="eastAsia"/>
        </w:rPr>
        <w:t>政策</w:t>
      </w:r>
      <w:r w:rsidRPr="009F0C0E">
        <w:rPr>
          <w:rFonts w:ascii="Times New Roman"/>
        </w:rPr>
        <w:t>问题，</w:t>
      </w:r>
      <w:r w:rsidRPr="009F0C0E">
        <w:rPr>
          <w:rFonts w:ascii="Times New Roman" w:hint="eastAsia"/>
        </w:rPr>
        <w:t>方法、工具和</w:t>
      </w:r>
      <w:r w:rsidRPr="009F0C0E">
        <w:rPr>
          <w:rFonts w:ascii="Times New Roman"/>
        </w:rPr>
        <w:t>数据的</w:t>
      </w:r>
      <w:r w:rsidRPr="009F0C0E">
        <w:rPr>
          <w:rFonts w:ascii="Times New Roman" w:hint="eastAsia"/>
        </w:rPr>
        <w:t>适用性，每一步评估过程</w:t>
      </w:r>
      <w:r w:rsidRPr="009F0C0E">
        <w:rPr>
          <w:rFonts w:ascii="Times New Roman"/>
        </w:rPr>
        <w:t>的</w:t>
      </w:r>
      <w:r w:rsidRPr="009F0C0E">
        <w:rPr>
          <w:rFonts w:ascii="Times New Roman" w:hint="eastAsia"/>
        </w:rPr>
        <w:t>不确定性。</w:t>
      </w:r>
    </w:p>
    <w:p w:rsidR="00C33919" w:rsidRPr="00D648ED" w:rsidRDefault="00C33919" w:rsidP="009F0C0E">
      <w:pPr>
        <w:pStyle w:val="aff5"/>
        <w:rPr>
          <w:rFonts w:ascii="Times New Roman"/>
        </w:rPr>
      </w:pPr>
      <w:r w:rsidRPr="009F0C0E">
        <w:rPr>
          <w:rFonts w:ascii="Times New Roman" w:hint="eastAsia"/>
        </w:rPr>
        <w:t>明确：风险评估结果的描述应能够被所有读者理解，评估报告应简明扼要，并应根据需要使用可理解的表格</w:t>
      </w:r>
      <w:r w:rsidRPr="00D648ED">
        <w:rPr>
          <w:rFonts w:ascii="Times New Roman" w:hint="eastAsia"/>
        </w:rPr>
        <w:t>、图和方程式。</w:t>
      </w:r>
    </w:p>
    <w:p w:rsidR="00C33919" w:rsidRPr="00D648ED" w:rsidRDefault="00C33919" w:rsidP="009F0C0E">
      <w:pPr>
        <w:pStyle w:val="aff5"/>
        <w:rPr>
          <w:rFonts w:ascii="Times New Roman"/>
        </w:rPr>
      </w:pPr>
      <w:r w:rsidRPr="00D648ED">
        <w:rPr>
          <w:rFonts w:ascii="Times New Roman" w:hint="eastAsia"/>
        </w:rPr>
        <w:t>一致：风险评估应以符合相关标准或导则的方式实施并呈现评估</w:t>
      </w:r>
      <w:r w:rsidRPr="00D648ED">
        <w:rPr>
          <w:rFonts w:ascii="Times New Roman"/>
        </w:rPr>
        <w:t>结果</w:t>
      </w:r>
      <w:r w:rsidRPr="00D648ED">
        <w:rPr>
          <w:rFonts w:ascii="Times New Roman" w:hint="eastAsia"/>
        </w:rPr>
        <w:t>，并与其他各类相似的风险表征相一致。</w:t>
      </w:r>
    </w:p>
    <w:p w:rsidR="00C33919" w:rsidRPr="00D648ED" w:rsidRDefault="00C33919" w:rsidP="009F0C0E">
      <w:pPr>
        <w:pStyle w:val="aff5"/>
        <w:rPr>
          <w:rFonts w:ascii="Times New Roman"/>
        </w:rPr>
      </w:pPr>
      <w:r w:rsidRPr="00D648ED">
        <w:rPr>
          <w:rFonts w:ascii="Times New Roman" w:hint="eastAsia"/>
        </w:rPr>
        <w:t>合理：风险评估应以正确的判断为基础，其方法和假设应与当前的科学水平相一致，风险</w:t>
      </w:r>
      <w:r w:rsidRPr="00D648ED">
        <w:rPr>
          <w:rFonts w:ascii="Times New Roman"/>
        </w:rPr>
        <w:t>评估报告</w:t>
      </w:r>
      <w:r w:rsidRPr="00D648ED">
        <w:rPr>
          <w:rFonts w:ascii="Times New Roman" w:hint="eastAsia"/>
        </w:rPr>
        <w:t>应</w:t>
      </w:r>
      <w:r w:rsidRPr="00D648ED">
        <w:rPr>
          <w:rFonts w:ascii="Times New Roman"/>
        </w:rPr>
        <w:t>包含</w:t>
      </w:r>
      <w:r w:rsidRPr="00D648ED">
        <w:rPr>
          <w:rFonts w:ascii="Times New Roman" w:hint="eastAsia"/>
        </w:rPr>
        <w:t>完整</w:t>
      </w:r>
      <w:r w:rsidRPr="00D648ED">
        <w:rPr>
          <w:rFonts w:ascii="Times New Roman"/>
        </w:rPr>
        <w:t>的信息</w:t>
      </w:r>
      <w:r w:rsidRPr="00D648ED">
        <w:rPr>
          <w:rFonts w:ascii="Times New Roman" w:hint="eastAsia"/>
        </w:rPr>
        <w:t>、合理的</w:t>
      </w:r>
      <w:r w:rsidRPr="00D648ED">
        <w:rPr>
          <w:rFonts w:ascii="Times New Roman"/>
        </w:rPr>
        <w:t>结果，以便于进行</w:t>
      </w:r>
      <w:r w:rsidRPr="00D648ED">
        <w:rPr>
          <w:rFonts w:ascii="Times New Roman" w:hint="eastAsia"/>
        </w:rPr>
        <w:t>风险沟通</w:t>
      </w:r>
      <w:r w:rsidRPr="00D648ED">
        <w:rPr>
          <w:rFonts w:ascii="Times New Roman"/>
        </w:rPr>
        <w:t>和交流</w:t>
      </w:r>
      <w:r w:rsidRPr="00D648ED">
        <w:rPr>
          <w:rFonts w:ascii="Times New Roman" w:hint="eastAsia"/>
        </w:rPr>
        <w:t>。</w:t>
      </w:r>
    </w:p>
    <w:p w:rsidR="00C33919" w:rsidRPr="00D648ED" w:rsidRDefault="00C33919" w:rsidP="00F50E59">
      <w:pPr>
        <w:pStyle w:val="a5"/>
        <w:spacing w:before="312" w:after="312"/>
        <w:rPr>
          <w:szCs w:val="21"/>
        </w:rPr>
      </w:pPr>
      <w:bookmarkStart w:id="269" w:name="_Toc525137632"/>
      <w:bookmarkStart w:id="270" w:name="_Toc525311455"/>
      <w:bookmarkStart w:id="271" w:name="_Toc525311517"/>
      <w:bookmarkStart w:id="272" w:name="_Toc525313525"/>
      <w:bookmarkStart w:id="273" w:name="_Toc525314970"/>
      <w:bookmarkStart w:id="274" w:name="_Toc525315737"/>
      <w:bookmarkStart w:id="275" w:name="_Toc525315892"/>
      <w:bookmarkStart w:id="276" w:name="_Toc525648783"/>
      <w:bookmarkStart w:id="277" w:name="_Toc525650474"/>
      <w:bookmarkStart w:id="278" w:name="_Toc525650510"/>
      <w:bookmarkStart w:id="279" w:name="_Toc525651966"/>
      <w:bookmarkStart w:id="280" w:name="_Toc525652138"/>
      <w:bookmarkStart w:id="281" w:name="_Toc525653344"/>
      <w:bookmarkStart w:id="282" w:name="_Toc525661720"/>
      <w:bookmarkStart w:id="283" w:name="_Toc525661923"/>
      <w:bookmarkStart w:id="284" w:name="_Toc525662023"/>
      <w:bookmarkStart w:id="285" w:name="_Toc525662107"/>
      <w:bookmarkStart w:id="286" w:name="_Toc525662203"/>
      <w:bookmarkStart w:id="287" w:name="_Toc525751932"/>
      <w:r w:rsidRPr="00D648ED">
        <w:rPr>
          <w:rFonts w:hint="eastAsia"/>
          <w:szCs w:val="21"/>
        </w:rPr>
        <w:t>评估流程</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C33919" w:rsidRDefault="005F099C" w:rsidP="009F0C0E">
      <w:pPr>
        <w:pStyle w:val="aff5"/>
        <w:rPr>
          <w:rFonts w:ascii="Times New Roman"/>
        </w:rPr>
      </w:pPr>
      <w:r>
        <w:rPr>
          <w:rFonts w:ascii="Times New Roman" w:hint="eastAsia"/>
        </w:rPr>
        <w:t>大气</w:t>
      </w:r>
      <w:r w:rsidR="00C33919" w:rsidRPr="00D648ED">
        <w:rPr>
          <w:rFonts w:ascii="Times New Roman"/>
        </w:rPr>
        <w:t>污染人群健康风险评估流程</w:t>
      </w:r>
      <w:r w:rsidR="00C33919" w:rsidRPr="00D648ED">
        <w:rPr>
          <w:rFonts w:ascii="Times New Roman" w:hint="eastAsia"/>
        </w:rPr>
        <w:t>见</w:t>
      </w:r>
      <w:r w:rsidR="00C33919" w:rsidRPr="00D648ED">
        <w:rPr>
          <w:rFonts w:ascii="Times New Roman"/>
        </w:rPr>
        <w:t>图</w:t>
      </w:r>
      <w:r w:rsidR="00C33919" w:rsidRPr="00D648ED">
        <w:rPr>
          <w:rFonts w:ascii="Times New Roman"/>
        </w:rPr>
        <w:t>1</w:t>
      </w:r>
      <w:r w:rsidR="00C33919" w:rsidRPr="009F0C0E">
        <w:rPr>
          <w:rFonts w:ascii="Times New Roman"/>
        </w:rPr>
        <w:t>。</w:t>
      </w:r>
    </w:p>
    <w:p w:rsidR="00D648ED" w:rsidRDefault="00C3787C" w:rsidP="00C3787C">
      <w:pPr>
        <w:pStyle w:val="aff5"/>
        <w:ind w:firstLineChars="0" w:firstLine="0"/>
        <w:jc w:val="center"/>
        <w:rPr>
          <w:rFonts w:ascii="Times New Roman"/>
        </w:rPr>
      </w:pPr>
      <w:r>
        <w:rPr>
          <w:rFonts w:ascii="Times New Roman"/>
        </w:rPr>
        <w:drawing>
          <wp:inline distT="0" distB="0" distL="0" distR="0">
            <wp:extent cx="5086350" cy="81431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3544" cy="8154652"/>
                    </a:xfrm>
                    <a:prstGeom prst="rect">
                      <a:avLst/>
                    </a:prstGeom>
                    <a:noFill/>
                  </pic:spPr>
                </pic:pic>
              </a:graphicData>
            </a:graphic>
          </wp:inline>
        </w:drawing>
      </w:r>
    </w:p>
    <w:p w:rsidR="004E5013" w:rsidRPr="009F0C0E" w:rsidRDefault="005F099C" w:rsidP="00722B36">
      <w:pPr>
        <w:pStyle w:val="a2"/>
        <w:spacing w:before="156" w:after="156"/>
        <w:jc w:val="both"/>
      </w:pPr>
      <w:r>
        <w:rPr>
          <w:rFonts w:hint="eastAsia"/>
        </w:rPr>
        <w:t>大气</w:t>
      </w:r>
      <w:r w:rsidR="004E5013">
        <w:t>污染暴露人群</w:t>
      </w:r>
      <w:r w:rsidR="004E5013">
        <w:rPr>
          <w:rFonts w:hint="eastAsia"/>
        </w:rPr>
        <w:t>健康</w:t>
      </w:r>
      <w:r w:rsidR="004E5013">
        <w:t>风险评估流程</w:t>
      </w:r>
    </w:p>
    <w:p w:rsidR="00C33919" w:rsidRDefault="00C33919" w:rsidP="00F50E59">
      <w:pPr>
        <w:pStyle w:val="a5"/>
        <w:spacing w:before="312" w:after="312"/>
      </w:pPr>
      <w:bookmarkStart w:id="288" w:name="_Toc525137633"/>
      <w:bookmarkStart w:id="289" w:name="_Toc525311456"/>
      <w:bookmarkStart w:id="290" w:name="_Toc525311518"/>
      <w:bookmarkStart w:id="291" w:name="_Toc525313526"/>
      <w:bookmarkStart w:id="292" w:name="_Toc525314971"/>
      <w:bookmarkStart w:id="293" w:name="_Toc525315738"/>
      <w:bookmarkStart w:id="294" w:name="_Toc525315893"/>
      <w:bookmarkStart w:id="295" w:name="_Toc525648784"/>
      <w:bookmarkStart w:id="296" w:name="_Toc525650475"/>
      <w:bookmarkStart w:id="297" w:name="_Toc525650511"/>
      <w:bookmarkStart w:id="298" w:name="_Toc525651967"/>
      <w:bookmarkStart w:id="299" w:name="_Toc525652139"/>
      <w:bookmarkStart w:id="300" w:name="_Toc525653345"/>
      <w:bookmarkStart w:id="301" w:name="_Toc525661721"/>
      <w:bookmarkStart w:id="302" w:name="_Toc525661924"/>
      <w:bookmarkStart w:id="303" w:name="_Toc525662024"/>
      <w:bookmarkStart w:id="304" w:name="_Toc525662108"/>
      <w:bookmarkStart w:id="305" w:name="_Toc525662204"/>
      <w:bookmarkStart w:id="306" w:name="_Toc525751933"/>
      <w:r>
        <w:rPr>
          <w:rFonts w:hint="eastAsia"/>
        </w:rPr>
        <w:t>评估</w:t>
      </w:r>
      <w:r>
        <w:t>计划</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C33919" w:rsidRPr="009F0C0E" w:rsidRDefault="00C33919" w:rsidP="009F0C0E">
      <w:pPr>
        <w:pStyle w:val="aff5"/>
        <w:rPr>
          <w:rFonts w:ascii="Times New Roman"/>
        </w:rPr>
      </w:pPr>
      <w:r w:rsidRPr="009F0C0E">
        <w:rPr>
          <w:rFonts w:ascii="Times New Roman" w:hint="eastAsia"/>
        </w:rPr>
        <w:t>开展</w:t>
      </w:r>
      <w:r w:rsidR="005F099C">
        <w:rPr>
          <w:rFonts w:ascii="Times New Roman" w:hint="eastAsia"/>
        </w:rPr>
        <w:t>大气</w:t>
      </w:r>
      <w:r w:rsidRPr="009F0C0E">
        <w:rPr>
          <w:rFonts w:ascii="Times New Roman" w:hint="eastAsia"/>
        </w:rPr>
        <w:t>污染人群健康风险评估前，需要</w:t>
      </w:r>
      <w:r w:rsidRPr="009F0C0E">
        <w:rPr>
          <w:rFonts w:ascii="Times New Roman"/>
        </w:rPr>
        <w:t>制定评估计划，</w:t>
      </w:r>
      <w:r w:rsidRPr="009F0C0E">
        <w:rPr>
          <w:rFonts w:ascii="Times New Roman" w:hint="eastAsia"/>
        </w:rPr>
        <w:t>提出与暴露</w:t>
      </w:r>
      <w:r w:rsidR="005F099C">
        <w:rPr>
          <w:rFonts w:ascii="Times New Roman" w:hint="eastAsia"/>
        </w:rPr>
        <w:t>大气</w:t>
      </w:r>
      <w:r w:rsidRPr="009F0C0E">
        <w:rPr>
          <w:rFonts w:ascii="Times New Roman" w:hint="eastAsia"/>
        </w:rPr>
        <w:t>污染物相关健康风险的政策问题；筛选解决这些问题最合适的方法或工具；确定使用相关方法或工具后有无可用</w:t>
      </w:r>
      <w:r w:rsidRPr="009F0C0E">
        <w:rPr>
          <w:rFonts w:ascii="Times New Roman"/>
        </w:rPr>
        <w:t>的</w:t>
      </w:r>
      <w:r w:rsidRPr="009F0C0E">
        <w:rPr>
          <w:rFonts w:ascii="Times New Roman" w:hint="eastAsia"/>
        </w:rPr>
        <w:t>数据资源。</w:t>
      </w:r>
    </w:p>
    <w:p w:rsidR="00C33919" w:rsidRPr="00FC522E" w:rsidRDefault="00C33919" w:rsidP="00722B36">
      <w:pPr>
        <w:pStyle w:val="a6"/>
        <w:spacing w:before="156" w:after="156"/>
        <w:ind w:left="0"/>
      </w:pPr>
      <w:bookmarkStart w:id="307" w:name="_Toc525137634"/>
      <w:bookmarkStart w:id="308" w:name="_Toc525311457"/>
      <w:bookmarkStart w:id="309" w:name="_Toc525311519"/>
      <w:bookmarkStart w:id="310" w:name="_Toc525313527"/>
      <w:bookmarkStart w:id="311" w:name="_Toc525314972"/>
      <w:bookmarkStart w:id="312" w:name="_Toc525315739"/>
      <w:bookmarkStart w:id="313" w:name="_Toc525315894"/>
      <w:bookmarkStart w:id="314" w:name="_Toc525648785"/>
      <w:bookmarkStart w:id="315" w:name="_Toc525650476"/>
      <w:bookmarkStart w:id="316" w:name="_Toc525650512"/>
      <w:bookmarkStart w:id="317" w:name="_Toc525651968"/>
      <w:bookmarkStart w:id="318" w:name="_Toc525652140"/>
      <w:bookmarkStart w:id="319" w:name="_Toc525653346"/>
      <w:bookmarkStart w:id="320" w:name="_Toc525661722"/>
      <w:bookmarkStart w:id="321" w:name="_Toc525661925"/>
      <w:bookmarkStart w:id="322" w:name="_Toc525662025"/>
      <w:bookmarkStart w:id="323" w:name="_Toc525662109"/>
      <w:bookmarkStart w:id="324" w:name="_Toc525662205"/>
      <w:bookmarkStart w:id="325" w:name="_Toc525751934"/>
      <w:r>
        <w:rPr>
          <w:rFonts w:hint="eastAsia"/>
        </w:rPr>
        <w:t>需要考虑的</w:t>
      </w:r>
      <w:r w:rsidRPr="00FC522E">
        <w:rPr>
          <w:rFonts w:hint="eastAsia"/>
        </w:rPr>
        <w:t>政策</w:t>
      </w:r>
      <w:r w:rsidRPr="00FC522E">
        <w:t>问题</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C33919" w:rsidRPr="009F0C0E" w:rsidRDefault="00C33919" w:rsidP="009F0C0E">
      <w:pPr>
        <w:pStyle w:val="aff5"/>
        <w:rPr>
          <w:rFonts w:ascii="Times New Roman"/>
        </w:rPr>
      </w:pPr>
      <w:r w:rsidRPr="009F0C0E">
        <w:rPr>
          <w:rFonts w:ascii="Times New Roman"/>
        </w:rPr>
        <w:t>6.1.</w:t>
      </w:r>
      <w:r w:rsidRPr="009F0C0E">
        <w:rPr>
          <w:rFonts w:ascii="Times New Roman" w:hint="eastAsia"/>
        </w:rPr>
        <w:t>1</w:t>
      </w:r>
      <w:r w:rsidRPr="009F0C0E">
        <w:rPr>
          <w:rFonts w:ascii="Times New Roman" w:hint="eastAsia"/>
        </w:rPr>
        <w:t>哪些目标人群有风险？是否</w:t>
      </w:r>
      <w:r w:rsidRPr="009F0C0E">
        <w:rPr>
          <w:rFonts w:ascii="Times New Roman"/>
        </w:rPr>
        <w:t>需要考虑目标人群的亚群</w:t>
      </w:r>
      <w:r w:rsidRPr="009F0C0E">
        <w:rPr>
          <w:rFonts w:ascii="Times New Roman" w:hint="eastAsia"/>
        </w:rPr>
        <w:t>？</w:t>
      </w:r>
      <w:r w:rsidRPr="009F0C0E">
        <w:rPr>
          <w:rFonts w:ascii="Times New Roman"/>
        </w:rPr>
        <w:t>如</w:t>
      </w:r>
      <w:r w:rsidRPr="009F0C0E">
        <w:rPr>
          <w:rFonts w:ascii="Times New Roman" w:hint="eastAsia"/>
        </w:rPr>
        <w:t>某些特定</w:t>
      </w:r>
      <w:r w:rsidRPr="009F0C0E">
        <w:rPr>
          <w:rFonts w:ascii="Times New Roman"/>
        </w:rPr>
        <w:t>的</w:t>
      </w:r>
      <w:r w:rsidRPr="009F0C0E">
        <w:rPr>
          <w:rFonts w:ascii="Times New Roman" w:hint="eastAsia"/>
        </w:rPr>
        <w:t>年龄组（儿童、老年人）、易患特定疾病的人、特定职业或特定</w:t>
      </w:r>
      <w:r w:rsidRPr="009F0C0E">
        <w:rPr>
          <w:rFonts w:ascii="Times New Roman"/>
        </w:rPr>
        <w:t>的</w:t>
      </w:r>
      <w:r w:rsidRPr="009F0C0E">
        <w:rPr>
          <w:rFonts w:ascii="Times New Roman" w:hint="eastAsia"/>
        </w:rPr>
        <w:t>社会经济群体等，以此确定评估</w:t>
      </w:r>
      <w:r w:rsidRPr="009F0C0E">
        <w:rPr>
          <w:rFonts w:ascii="Times New Roman"/>
        </w:rPr>
        <w:t>的</w:t>
      </w:r>
      <w:r w:rsidRPr="009F0C0E">
        <w:rPr>
          <w:rFonts w:ascii="Times New Roman" w:hint="eastAsia"/>
        </w:rPr>
        <w:t>目标人群和地理范围。</w:t>
      </w:r>
    </w:p>
    <w:p w:rsidR="00C33919" w:rsidRPr="009F0C0E" w:rsidRDefault="00C33919" w:rsidP="009F0C0E">
      <w:pPr>
        <w:pStyle w:val="aff5"/>
        <w:rPr>
          <w:rFonts w:ascii="Times New Roman"/>
        </w:rPr>
      </w:pPr>
      <w:r w:rsidRPr="009F0C0E">
        <w:rPr>
          <w:rFonts w:ascii="Times New Roman"/>
        </w:rPr>
        <w:t>6.1.</w:t>
      </w:r>
      <w:r w:rsidRPr="009F0C0E">
        <w:rPr>
          <w:rFonts w:ascii="Times New Roman" w:hint="eastAsia"/>
        </w:rPr>
        <w:t>2</w:t>
      </w:r>
      <w:r w:rsidRPr="009F0C0E">
        <w:rPr>
          <w:rFonts w:ascii="Times New Roman" w:hint="eastAsia"/>
        </w:rPr>
        <w:t>关注哪些健康影响和</w:t>
      </w:r>
      <w:r w:rsidRPr="009F0C0E">
        <w:rPr>
          <w:rFonts w:ascii="Times New Roman"/>
        </w:rPr>
        <w:t>健康结局</w:t>
      </w:r>
      <w:r w:rsidRPr="009F0C0E">
        <w:rPr>
          <w:rFonts w:ascii="Times New Roman" w:hint="eastAsia"/>
        </w:rPr>
        <w:t>？以此确定</w:t>
      </w:r>
      <w:r w:rsidRPr="009F0C0E">
        <w:rPr>
          <w:rFonts w:ascii="Times New Roman"/>
        </w:rPr>
        <w:t>评估</w:t>
      </w:r>
      <w:r w:rsidRPr="009F0C0E">
        <w:rPr>
          <w:rFonts w:ascii="Times New Roman" w:hint="eastAsia"/>
        </w:rPr>
        <w:t>急性或慢性影响；以及</w:t>
      </w:r>
      <w:r w:rsidRPr="009F0C0E">
        <w:rPr>
          <w:rFonts w:ascii="Times New Roman"/>
        </w:rPr>
        <w:t>健康结局指标</w:t>
      </w:r>
      <w:r w:rsidRPr="009F0C0E">
        <w:rPr>
          <w:rFonts w:ascii="Times New Roman" w:hint="eastAsia"/>
        </w:rPr>
        <w:t>如死亡率，住院率，特定疾病的发病率或工作损失等。</w:t>
      </w:r>
    </w:p>
    <w:p w:rsidR="00C33919" w:rsidRPr="009F0C0E" w:rsidRDefault="00C33919" w:rsidP="009F0C0E">
      <w:pPr>
        <w:pStyle w:val="aff5"/>
        <w:rPr>
          <w:rFonts w:ascii="Times New Roman"/>
        </w:rPr>
      </w:pPr>
      <w:r w:rsidRPr="009F0C0E">
        <w:rPr>
          <w:rFonts w:ascii="Times New Roman"/>
        </w:rPr>
        <w:t>6.1.</w:t>
      </w:r>
      <w:r w:rsidRPr="009F0C0E">
        <w:rPr>
          <w:rFonts w:ascii="Times New Roman" w:hint="eastAsia"/>
        </w:rPr>
        <w:t>3</w:t>
      </w:r>
      <w:r w:rsidRPr="009F0C0E">
        <w:rPr>
          <w:rFonts w:ascii="Times New Roman" w:hint="eastAsia"/>
        </w:rPr>
        <w:t>选择</w:t>
      </w:r>
      <w:r w:rsidRPr="009F0C0E">
        <w:rPr>
          <w:rFonts w:ascii="Times New Roman"/>
        </w:rPr>
        <w:t>混合污染物的指示物。</w:t>
      </w:r>
      <w:r w:rsidRPr="009F0C0E">
        <w:rPr>
          <w:rFonts w:ascii="Times New Roman" w:hint="eastAsia"/>
        </w:rPr>
        <w:t>由于</w:t>
      </w:r>
      <w:r w:rsidRPr="009F0C0E">
        <w:rPr>
          <w:rFonts w:ascii="Times New Roman"/>
        </w:rPr>
        <w:t>空气污染物是混合物，</w:t>
      </w:r>
      <w:r w:rsidRPr="009F0C0E">
        <w:rPr>
          <w:rFonts w:ascii="Times New Roman" w:hint="eastAsia"/>
        </w:rPr>
        <w:t>而目标人群的暴露来自</w:t>
      </w:r>
      <w:r w:rsidRPr="009F0C0E">
        <w:rPr>
          <w:rFonts w:ascii="Times New Roman"/>
        </w:rPr>
        <w:t>不同</w:t>
      </w:r>
      <w:r w:rsidRPr="009F0C0E">
        <w:rPr>
          <w:rFonts w:ascii="Times New Roman" w:hint="eastAsia"/>
        </w:rPr>
        <w:t>的污染源，因此，在</w:t>
      </w:r>
      <w:r w:rsidRPr="009F0C0E">
        <w:rPr>
          <w:rFonts w:ascii="Times New Roman"/>
        </w:rPr>
        <w:t>开展</w:t>
      </w:r>
      <w:r w:rsidR="005F099C">
        <w:rPr>
          <w:rFonts w:ascii="Times New Roman" w:hint="eastAsia"/>
        </w:rPr>
        <w:t>大气</w:t>
      </w:r>
      <w:r w:rsidRPr="009F0C0E">
        <w:rPr>
          <w:rFonts w:ascii="Times New Roman"/>
        </w:rPr>
        <w:t>污染人群健康风险评估前，首</w:t>
      </w:r>
      <w:r w:rsidRPr="009F0C0E">
        <w:rPr>
          <w:rFonts w:ascii="Times New Roman" w:hint="eastAsia"/>
        </w:rPr>
        <w:t>先</w:t>
      </w:r>
      <w:r w:rsidRPr="009F0C0E">
        <w:rPr>
          <w:rFonts w:ascii="Times New Roman"/>
        </w:rPr>
        <w:t>需要选择</w:t>
      </w:r>
      <w:r w:rsidRPr="009F0C0E">
        <w:rPr>
          <w:rFonts w:ascii="Times New Roman" w:hint="eastAsia"/>
        </w:rPr>
        <w:t>特定</w:t>
      </w:r>
      <w:r w:rsidRPr="009F0C0E">
        <w:rPr>
          <w:rFonts w:ascii="Times New Roman"/>
        </w:rPr>
        <w:t>来源混合污染物的指示物。</w:t>
      </w:r>
      <w:r w:rsidRPr="009F0C0E">
        <w:rPr>
          <w:rFonts w:ascii="Times New Roman" w:hint="eastAsia"/>
        </w:rPr>
        <w:t>如</w:t>
      </w:r>
      <w:r w:rsidRPr="009F0C0E">
        <w:rPr>
          <w:rFonts w:ascii="Times New Roman" w:hint="eastAsia"/>
        </w:rPr>
        <w:t>PM</w:t>
      </w:r>
      <w:r w:rsidRPr="00516CF1">
        <w:rPr>
          <w:rFonts w:ascii="Times New Roman"/>
          <w:vertAlign w:val="subscript"/>
        </w:rPr>
        <w:t>10</w:t>
      </w:r>
      <w:r w:rsidRPr="009F0C0E">
        <w:rPr>
          <w:rFonts w:ascii="Times New Roman" w:hint="eastAsia"/>
        </w:rPr>
        <w:t>可以作为</w:t>
      </w:r>
      <w:r w:rsidRPr="009F0C0E">
        <w:rPr>
          <w:rFonts w:ascii="Times New Roman"/>
        </w:rPr>
        <w:t>来自于道路扬尘颗粒物的指示</w:t>
      </w:r>
      <w:r w:rsidRPr="009F0C0E">
        <w:rPr>
          <w:rFonts w:ascii="Times New Roman" w:hint="eastAsia"/>
        </w:rPr>
        <w:t>物；</w:t>
      </w:r>
      <w:r w:rsidRPr="009F0C0E">
        <w:rPr>
          <w:rFonts w:ascii="Times New Roman"/>
        </w:rPr>
        <w:t>黑炭可以</w:t>
      </w:r>
      <w:r w:rsidRPr="009F0C0E">
        <w:rPr>
          <w:rFonts w:ascii="Times New Roman" w:hint="eastAsia"/>
        </w:rPr>
        <w:t>作为来自</w:t>
      </w:r>
      <w:r w:rsidRPr="009F0C0E">
        <w:rPr>
          <w:rFonts w:ascii="Times New Roman"/>
        </w:rPr>
        <w:t>于机动车尾气释放颗粒物的指示</w:t>
      </w:r>
      <w:r w:rsidRPr="009F0C0E">
        <w:rPr>
          <w:rFonts w:ascii="Times New Roman" w:hint="eastAsia"/>
        </w:rPr>
        <w:t>物；</w:t>
      </w:r>
      <w:r w:rsidRPr="009F0C0E">
        <w:rPr>
          <w:rFonts w:ascii="Times New Roman" w:hint="eastAsia"/>
        </w:rPr>
        <w:t>PM</w:t>
      </w:r>
      <w:r w:rsidRPr="00516CF1">
        <w:rPr>
          <w:rFonts w:ascii="Times New Roman"/>
          <w:vertAlign w:val="subscript"/>
        </w:rPr>
        <w:t>2.5</w:t>
      </w:r>
      <w:r w:rsidRPr="009F0C0E">
        <w:rPr>
          <w:rFonts w:ascii="Times New Roman" w:hint="eastAsia"/>
        </w:rPr>
        <w:t>可以</w:t>
      </w:r>
      <w:r w:rsidRPr="009F0C0E">
        <w:rPr>
          <w:rFonts w:ascii="Times New Roman"/>
        </w:rPr>
        <w:t>作为不同环境和不同</w:t>
      </w:r>
      <w:r w:rsidRPr="009F0C0E">
        <w:rPr>
          <w:rFonts w:ascii="Times New Roman" w:hint="eastAsia"/>
        </w:rPr>
        <w:t>来源暴露</w:t>
      </w:r>
      <w:r w:rsidRPr="009F0C0E">
        <w:rPr>
          <w:rFonts w:ascii="Times New Roman"/>
        </w:rPr>
        <w:t>颗粒物</w:t>
      </w:r>
      <w:r w:rsidRPr="009F0C0E">
        <w:rPr>
          <w:rFonts w:ascii="Times New Roman" w:hint="eastAsia"/>
        </w:rPr>
        <w:t>的指示物</w:t>
      </w:r>
      <w:r w:rsidRPr="009F0C0E">
        <w:rPr>
          <w:rFonts w:ascii="Times New Roman"/>
        </w:rPr>
        <w:t>。</w:t>
      </w:r>
    </w:p>
    <w:p w:rsidR="00C33919" w:rsidRPr="009F0C0E" w:rsidRDefault="00C33919" w:rsidP="009F0C0E">
      <w:pPr>
        <w:pStyle w:val="aff5"/>
        <w:rPr>
          <w:rFonts w:ascii="Times New Roman"/>
        </w:rPr>
      </w:pPr>
      <w:r w:rsidRPr="009F0C0E">
        <w:rPr>
          <w:rFonts w:ascii="Times New Roman"/>
        </w:rPr>
        <w:t>6.1.4</w:t>
      </w:r>
      <w:r w:rsidRPr="009F0C0E">
        <w:rPr>
          <w:rFonts w:ascii="Times New Roman" w:hint="eastAsia"/>
        </w:rPr>
        <w:t>如何精确描述暴露？根据提出</w:t>
      </w:r>
      <w:r w:rsidRPr="009F0C0E">
        <w:rPr>
          <w:rFonts w:ascii="Times New Roman"/>
        </w:rPr>
        <w:t>的</w:t>
      </w:r>
      <w:r w:rsidRPr="009F0C0E">
        <w:rPr>
          <w:rFonts w:ascii="Times New Roman" w:hint="eastAsia"/>
        </w:rPr>
        <w:t>政策问题，</w:t>
      </w:r>
      <w:r w:rsidRPr="009F0C0E">
        <w:rPr>
          <w:rFonts w:ascii="Times New Roman"/>
        </w:rPr>
        <w:t>如</w:t>
      </w:r>
      <w:r w:rsidRPr="009F0C0E">
        <w:rPr>
          <w:rFonts w:ascii="Times New Roman" w:hint="eastAsia"/>
        </w:rPr>
        <w:t>是否与特定来源的空气污染排放、相关立法的实施效果或总体空气质量改善等有关，确定关注</w:t>
      </w:r>
      <w:r w:rsidRPr="009F0C0E">
        <w:rPr>
          <w:rFonts w:ascii="Times New Roman"/>
        </w:rPr>
        <w:t>的</w:t>
      </w:r>
      <w:r w:rsidR="005F099C">
        <w:rPr>
          <w:rFonts w:ascii="Times New Roman" w:hint="eastAsia"/>
        </w:rPr>
        <w:t>大气</w:t>
      </w:r>
      <w:r w:rsidRPr="009F0C0E">
        <w:rPr>
          <w:rFonts w:ascii="Times New Roman" w:hint="eastAsia"/>
        </w:rPr>
        <w:t>污染物，如果使用直接测量获得的空气质量数据，需要明确监测</w:t>
      </w:r>
      <w:r w:rsidRPr="009F0C0E">
        <w:rPr>
          <w:rFonts w:ascii="Times New Roman"/>
        </w:rPr>
        <w:t>数据的类型，如</w:t>
      </w:r>
      <w:r w:rsidRPr="009F0C0E">
        <w:rPr>
          <w:rFonts w:ascii="Times New Roman" w:hint="eastAsia"/>
        </w:rPr>
        <w:t>城市背景点、交通排放点或固定工业测量点等。</w:t>
      </w:r>
    </w:p>
    <w:p w:rsidR="00C33919" w:rsidRDefault="00C33919" w:rsidP="00722B36">
      <w:pPr>
        <w:pStyle w:val="a6"/>
        <w:spacing w:before="156" w:after="156"/>
        <w:ind w:left="0"/>
      </w:pPr>
      <w:bookmarkStart w:id="326" w:name="_Toc525137635"/>
      <w:bookmarkStart w:id="327" w:name="_Toc525311458"/>
      <w:bookmarkStart w:id="328" w:name="_Toc525311520"/>
      <w:bookmarkStart w:id="329" w:name="_Toc525313528"/>
      <w:bookmarkStart w:id="330" w:name="_Toc525314973"/>
      <w:bookmarkStart w:id="331" w:name="_Toc525315740"/>
      <w:bookmarkStart w:id="332" w:name="_Toc525315895"/>
      <w:bookmarkStart w:id="333" w:name="_Toc525648786"/>
      <w:bookmarkStart w:id="334" w:name="_Toc525650477"/>
      <w:bookmarkStart w:id="335" w:name="_Toc525650513"/>
      <w:bookmarkStart w:id="336" w:name="_Toc525651969"/>
      <w:bookmarkStart w:id="337" w:name="_Toc525652141"/>
      <w:bookmarkStart w:id="338" w:name="_Toc525653347"/>
      <w:bookmarkStart w:id="339" w:name="_Toc525661723"/>
      <w:bookmarkStart w:id="340" w:name="_Toc525661926"/>
      <w:bookmarkStart w:id="341" w:name="_Toc525662026"/>
      <w:bookmarkStart w:id="342" w:name="_Toc525662110"/>
      <w:bookmarkStart w:id="343" w:name="_Toc525662206"/>
      <w:bookmarkStart w:id="344" w:name="_Toc525751935"/>
      <w:r>
        <w:rPr>
          <w:rFonts w:hint="eastAsia"/>
        </w:rPr>
        <w:t>筛选方法</w:t>
      </w:r>
      <w:r>
        <w:t>和</w:t>
      </w:r>
      <w:r w:rsidRPr="00FC522E">
        <w:t>工具</w:t>
      </w:r>
      <w:r>
        <w:rPr>
          <w:rFonts w:hint="eastAsia"/>
        </w:rPr>
        <w:t>，评估</w:t>
      </w:r>
      <w:r w:rsidRPr="00FC522E">
        <w:t>数据</w:t>
      </w:r>
      <w:r>
        <w:rPr>
          <w:rFonts w:hint="eastAsia"/>
        </w:rPr>
        <w:t>资源</w:t>
      </w:r>
      <w:r w:rsidRPr="00FC522E">
        <w:t>的</w:t>
      </w:r>
      <w:r>
        <w:rPr>
          <w:rFonts w:hint="eastAsia"/>
        </w:rPr>
        <w:t>可用性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C33919" w:rsidRPr="009F0C0E" w:rsidRDefault="00C33919" w:rsidP="009F0C0E">
      <w:pPr>
        <w:pStyle w:val="aff5"/>
        <w:rPr>
          <w:rFonts w:ascii="Times New Roman"/>
        </w:rPr>
      </w:pPr>
      <w:r w:rsidRPr="009F0C0E">
        <w:rPr>
          <w:rFonts w:ascii="Times New Roman"/>
        </w:rPr>
        <w:t>6.2.</w:t>
      </w:r>
      <w:r w:rsidRPr="009F0C0E">
        <w:rPr>
          <w:rFonts w:ascii="Times New Roman" w:hint="eastAsia"/>
        </w:rPr>
        <w:t>1</w:t>
      </w:r>
      <w:r w:rsidRPr="009F0C0E">
        <w:rPr>
          <w:rFonts w:ascii="Times New Roman" w:hint="eastAsia"/>
        </w:rPr>
        <w:t>根据</w:t>
      </w:r>
      <w:r w:rsidRPr="009F0C0E">
        <w:rPr>
          <w:rFonts w:ascii="Times New Roman"/>
        </w:rPr>
        <w:t>所选择的</w:t>
      </w:r>
      <w:r w:rsidRPr="009F0C0E">
        <w:rPr>
          <w:rFonts w:ascii="Times New Roman" w:hint="eastAsia"/>
        </w:rPr>
        <w:t>方法</w:t>
      </w:r>
      <w:r w:rsidRPr="009F0C0E">
        <w:rPr>
          <w:rFonts w:ascii="Times New Roman"/>
        </w:rPr>
        <w:t>和工具，判断</w:t>
      </w:r>
      <w:r w:rsidRPr="009F0C0E">
        <w:rPr>
          <w:rFonts w:ascii="Times New Roman" w:hint="eastAsia"/>
        </w:rPr>
        <w:t>是否</w:t>
      </w:r>
      <w:r w:rsidRPr="009F0C0E">
        <w:rPr>
          <w:rFonts w:ascii="Times New Roman"/>
        </w:rPr>
        <w:t>有</w:t>
      </w:r>
      <w:r w:rsidR="005F099C">
        <w:rPr>
          <w:rFonts w:ascii="Times New Roman" w:hint="eastAsia"/>
        </w:rPr>
        <w:t>大气</w:t>
      </w:r>
      <w:r w:rsidRPr="009F0C0E">
        <w:rPr>
          <w:rFonts w:ascii="Times New Roman" w:hint="eastAsia"/>
        </w:rPr>
        <w:t>污染</w:t>
      </w:r>
      <w:r w:rsidRPr="009F0C0E">
        <w:rPr>
          <w:rFonts w:ascii="Times New Roman"/>
        </w:rPr>
        <w:t>人群健康风险评估需要的</w:t>
      </w:r>
      <w:r w:rsidRPr="009F0C0E">
        <w:rPr>
          <w:rFonts w:ascii="Times New Roman" w:hint="eastAsia"/>
        </w:rPr>
        <w:t>数据资源？是否有符合质量要求的数据？</w:t>
      </w:r>
    </w:p>
    <w:p w:rsidR="00C33919" w:rsidRPr="009F0C0E" w:rsidRDefault="00C33919" w:rsidP="009F0C0E">
      <w:pPr>
        <w:pStyle w:val="aff5"/>
        <w:rPr>
          <w:rFonts w:ascii="Times New Roman"/>
        </w:rPr>
      </w:pPr>
      <w:r w:rsidRPr="009F0C0E">
        <w:rPr>
          <w:rFonts w:ascii="Times New Roman"/>
        </w:rPr>
        <w:t>6.2.</w:t>
      </w:r>
      <w:r w:rsidRPr="009F0C0E">
        <w:rPr>
          <w:rFonts w:ascii="Times New Roman" w:hint="eastAsia"/>
        </w:rPr>
        <w:t>2</w:t>
      </w:r>
      <w:r w:rsidRPr="009F0C0E">
        <w:rPr>
          <w:rFonts w:ascii="Times New Roman" w:hint="eastAsia"/>
        </w:rPr>
        <w:t>所</w:t>
      </w:r>
      <w:r w:rsidRPr="009F0C0E">
        <w:rPr>
          <w:rFonts w:ascii="Times New Roman"/>
        </w:rPr>
        <w:t>选择的</w:t>
      </w:r>
      <w:r w:rsidRPr="009F0C0E">
        <w:rPr>
          <w:rFonts w:ascii="Times New Roman" w:hint="eastAsia"/>
        </w:rPr>
        <w:t>方法</w:t>
      </w:r>
      <w:r w:rsidRPr="009F0C0E">
        <w:rPr>
          <w:rFonts w:ascii="Times New Roman"/>
        </w:rPr>
        <w:t>和工具</w:t>
      </w:r>
      <w:r w:rsidRPr="009F0C0E">
        <w:rPr>
          <w:rFonts w:ascii="Times New Roman" w:hint="eastAsia"/>
        </w:rPr>
        <w:t>需要什么空间分辨率和时间分辨率的</w:t>
      </w:r>
      <w:r w:rsidR="005F099C">
        <w:rPr>
          <w:rFonts w:ascii="Times New Roman" w:hint="eastAsia"/>
        </w:rPr>
        <w:t>大气</w:t>
      </w:r>
      <w:r w:rsidRPr="009F0C0E">
        <w:rPr>
          <w:rFonts w:ascii="Times New Roman" w:hint="eastAsia"/>
        </w:rPr>
        <w:t>污染和健康数据？空间分辨率是城市、城市中的特定地点、特定的区域或全国等；时间分辨率是</w:t>
      </w:r>
      <w:r w:rsidRPr="009F0C0E">
        <w:rPr>
          <w:rFonts w:ascii="Times New Roman"/>
        </w:rPr>
        <w:t>每小时、每日、</w:t>
      </w:r>
      <w:r w:rsidRPr="009F0C0E">
        <w:rPr>
          <w:rFonts w:ascii="Times New Roman" w:hint="eastAsia"/>
        </w:rPr>
        <w:t>或</w:t>
      </w:r>
      <w:r w:rsidRPr="009F0C0E">
        <w:rPr>
          <w:rFonts w:ascii="Times New Roman"/>
        </w:rPr>
        <w:t>每年</w:t>
      </w:r>
      <w:r w:rsidRPr="009F0C0E">
        <w:rPr>
          <w:rFonts w:ascii="Times New Roman" w:hint="eastAsia"/>
        </w:rPr>
        <w:t>，还是在特定事件发生前、中、后的期间</w:t>
      </w:r>
      <w:r w:rsidRPr="009F0C0E">
        <w:rPr>
          <w:rFonts w:ascii="Times New Roman"/>
        </w:rPr>
        <w:t>等</w:t>
      </w:r>
      <w:r w:rsidRPr="009F0C0E">
        <w:rPr>
          <w:rFonts w:ascii="Times New Roman" w:hint="eastAsia"/>
        </w:rPr>
        <w:t>。</w:t>
      </w:r>
    </w:p>
    <w:p w:rsidR="00C33919" w:rsidRPr="009F0C0E" w:rsidRDefault="00C33919" w:rsidP="009F0C0E">
      <w:pPr>
        <w:pStyle w:val="aff5"/>
        <w:rPr>
          <w:rFonts w:ascii="Times New Roman"/>
        </w:rPr>
      </w:pPr>
      <w:r w:rsidRPr="009F0C0E">
        <w:rPr>
          <w:rFonts w:ascii="Times New Roman"/>
        </w:rPr>
        <w:t xml:space="preserve">6.2.3 </w:t>
      </w:r>
      <w:r w:rsidRPr="009F0C0E">
        <w:rPr>
          <w:rFonts w:ascii="Times New Roman" w:hint="eastAsia"/>
        </w:rPr>
        <w:t>以往的</w:t>
      </w:r>
      <w:r w:rsidRPr="009F0C0E">
        <w:rPr>
          <w:rFonts w:ascii="Times New Roman"/>
        </w:rPr>
        <w:t>研究中，</w:t>
      </w:r>
      <w:r w:rsidRPr="009F0C0E">
        <w:rPr>
          <w:rFonts w:ascii="Times New Roman" w:hint="eastAsia"/>
        </w:rPr>
        <w:t>是否建立了</w:t>
      </w:r>
      <w:r w:rsidR="005F099C">
        <w:rPr>
          <w:rFonts w:ascii="Times New Roman" w:hint="eastAsia"/>
        </w:rPr>
        <w:t>大气</w:t>
      </w:r>
      <w:r w:rsidRPr="009F0C0E">
        <w:rPr>
          <w:rFonts w:ascii="Times New Roman" w:hint="eastAsia"/>
        </w:rPr>
        <w:t>污染健康影响的浓度—反应关系？</w:t>
      </w:r>
    </w:p>
    <w:p w:rsidR="00C33919" w:rsidRPr="009F0C0E" w:rsidRDefault="00C33919" w:rsidP="009F0C0E">
      <w:pPr>
        <w:pStyle w:val="aff5"/>
        <w:rPr>
          <w:rFonts w:ascii="Times New Roman"/>
        </w:rPr>
      </w:pPr>
      <w:r w:rsidRPr="009F0C0E">
        <w:rPr>
          <w:rFonts w:ascii="Times New Roman"/>
        </w:rPr>
        <w:t xml:space="preserve">6.2.4 </w:t>
      </w:r>
      <w:r w:rsidRPr="009F0C0E">
        <w:rPr>
          <w:rFonts w:ascii="Times New Roman" w:hint="eastAsia"/>
        </w:rPr>
        <w:t>有多少人受到</w:t>
      </w:r>
      <w:r w:rsidR="005F099C">
        <w:rPr>
          <w:rFonts w:ascii="Times New Roman" w:hint="eastAsia"/>
        </w:rPr>
        <w:t>大气</w:t>
      </w:r>
      <w:r w:rsidRPr="009F0C0E">
        <w:rPr>
          <w:rFonts w:ascii="Times New Roman" w:hint="eastAsia"/>
        </w:rPr>
        <w:t>污染引起的特定健康结局的影响？是否</w:t>
      </w:r>
      <w:r w:rsidRPr="009F0C0E">
        <w:rPr>
          <w:rFonts w:ascii="Times New Roman"/>
        </w:rPr>
        <w:t>有</w:t>
      </w:r>
      <w:r w:rsidRPr="009F0C0E">
        <w:rPr>
          <w:rFonts w:ascii="Times New Roman" w:hint="eastAsia"/>
        </w:rPr>
        <w:t>健康结局的基线统计数据？在特定健康结局中观察到的不良健康影响或变化多少是由</w:t>
      </w:r>
      <w:r w:rsidR="005F099C">
        <w:rPr>
          <w:rFonts w:ascii="Times New Roman" w:hint="eastAsia"/>
        </w:rPr>
        <w:t>大气</w:t>
      </w:r>
      <w:r w:rsidRPr="009F0C0E">
        <w:rPr>
          <w:rFonts w:ascii="Times New Roman" w:hint="eastAsia"/>
        </w:rPr>
        <w:t>污染或空气质量变化引起</w:t>
      </w:r>
      <w:r w:rsidRPr="009F0C0E">
        <w:rPr>
          <w:rFonts w:ascii="Times New Roman"/>
        </w:rPr>
        <w:t>的</w:t>
      </w:r>
      <w:r w:rsidRPr="009F0C0E">
        <w:rPr>
          <w:rFonts w:ascii="Times New Roman" w:hint="eastAsia"/>
        </w:rPr>
        <w:t>？是否有对照区相关的数据可以用来进行比较？</w:t>
      </w:r>
    </w:p>
    <w:p w:rsidR="00C33919" w:rsidRPr="00FC522E" w:rsidRDefault="00C33919" w:rsidP="00722B36">
      <w:pPr>
        <w:pStyle w:val="a6"/>
        <w:spacing w:before="156" w:after="156"/>
        <w:ind w:left="0"/>
      </w:pPr>
      <w:bookmarkStart w:id="345" w:name="_Toc525137636"/>
      <w:bookmarkStart w:id="346" w:name="_Toc525311459"/>
      <w:bookmarkStart w:id="347" w:name="_Toc525311521"/>
      <w:bookmarkStart w:id="348" w:name="_Toc525313529"/>
      <w:bookmarkStart w:id="349" w:name="_Toc525314974"/>
      <w:bookmarkStart w:id="350" w:name="_Toc525315741"/>
      <w:bookmarkStart w:id="351" w:name="_Toc525315896"/>
      <w:bookmarkStart w:id="352" w:name="_Toc525648787"/>
      <w:bookmarkStart w:id="353" w:name="_Toc525650478"/>
      <w:bookmarkStart w:id="354" w:name="_Toc525650514"/>
      <w:bookmarkStart w:id="355" w:name="_Toc525651970"/>
      <w:bookmarkStart w:id="356" w:name="_Toc525652142"/>
      <w:bookmarkStart w:id="357" w:name="_Toc525653348"/>
      <w:bookmarkStart w:id="358" w:name="_Toc525661724"/>
      <w:bookmarkStart w:id="359" w:name="_Toc525661927"/>
      <w:bookmarkStart w:id="360" w:name="_Toc525662027"/>
      <w:bookmarkStart w:id="361" w:name="_Toc525662111"/>
      <w:bookmarkStart w:id="362" w:name="_Toc525662207"/>
      <w:bookmarkStart w:id="363" w:name="_Toc525751936"/>
      <w:r>
        <w:rPr>
          <w:rFonts w:hint="eastAsia"/>
        </w:rPr>
        <w:t>根据反馈</w:t>
      </w:r>
      <w:r>
        <w:t>程序</w:t>
      </w:r>
      <w:r>
        <w:rPr>
          <w:rFonts w:hint="eastAsia"/>
        </w:rPr>
        <w:t>，</w:t>
      </w:r>
      <w:r>
        <w:t>确定下一步工作</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C33919" w:rsidRPr="009F0C0E" w:rsidRDefault="00C33919" w:rsidP="009F0C0E">
      <w:pPr>
        <w:pStyle w:val="aff5"/>
        <w:rPr>
          <w:rFonts w:ascii="Times New Roman"/>
        </w:rPr>
      </w:pPr>
      <w:r w:rsidRPr="009F0C0E">
        <w:rPr>
          <w:rFonts w:ascii="Times New Roman"/>
        </w:rPr>
        <w:t>6.3.1</w:t>
      </w:r>
      <w:r w:rsidRPr="009F0C0E">
        <w:rPr>
          <w:rFonts w:ascii="Times New Roman" w:hint="eastAsia"/>
        </w:rPr>
        <w:t>如果根据</w:t>
      </w:r>
      <w:r w:rsidRPr="009F0C0E">
        <w:rPr>
          <w:rFonts w:ascii="Times New Roman"/>
        </w:rPr>
        <w:t>提出的政策问题和选择的方法和工具，</w:t>
      </w:r>
      <w:r w:rsidRPr="009F0C0E">
        <w:rPr>
          <w:rFonts w:ascii="Times New Roman" w:hint="eastAsia"/>
        </w:rPr>
        <w:t>数据资源可用性符合</w:t>
      </w:r>
      <w:r w:rsidRPr="009F0C0E">
        <w:rPr>
          <w:rFonts w:ascii="Times New Roman"/>
        </w:rPr>
        <w:t>要求</w:t>
      </w:r>
      <w:r w:rsidRPr="009F0C0E">
        <w:rPr>
          <w:rFonts w:ascii="Times New Roman" w:hint="eastAsia"/>
        </w:rPr>
        <w:t>，就可以继续进行</w:t>
      </w:r>
      <w:r w:rsidR="005F099C">
        <w:rPr>
          <w:rFonts w:ascii="Times New Roman" w:hint="eastAsia"/>
        </w:rPr>
        <w:t>大气</w:t>
      </w:r>
      <w:r w:rsidRPr="009F0C0E">
        <w:rPr>
          <w:rFonts w:ascii="Times New Roman"/>
        </w:rPr>
        <w:t>污染人群健康风险评估</w:t>
      </w:r>
      <w:r w:rsidRPr="009F0C0E">
        <w:rPr>
          <w:rFonts w:ascii="Times New Roman" w:hint="eastAsia"/>
        </w:rPr>
        <w:t>。</w:t>
      </w:r>
    </w:p>
    <w:p w:rsidR="00C33919" w:rsidRPr="009F0C0E" w:rsidRDefault="00C33919" w:rsidP="009F0C0E">
      <w:pPr>
        <w:pStyle w:val="aff5"/>
        <w:rPr>
          <w:rFonts w:ascii="Times New Roman"/>
        </w:rPr>
      </w:pPr>
      <w:r w:rsidRPr="009F0C0E">
        <w:rPr>
          <w:rFonts w:ascii="Times New Roman"/>
        </w:rPr>
        <w:t>6.3.2</w:t>
      </w:r>
      <w:r w:rsidRPr="009F0C0E">
        <w:rPr>
          <w:rFonts w:ascii="Times New Roman" w:hint="eastAsia"/>
        </w:rPr>
        <w:t>如果数据资源可用性不符合要求，要么需要收集更多的数据，要么需要选择不同的工具，要么需要提出不同的政策问题。若以上</w:t>
      </w:r>
      <w:r w:rsidRPr="009F0C0E">
        <w:rPr>
          <w:rFonts w:ascii="Times New Roman"/>
        </w:rPr>
        <w:t>三种方式均</w:t>
      </w:r>
      <w:r w:rsidRPr="009F0C0E">
        <w:rPr>
          <w:rFonts w:ascii="Times New Roman" w:hint="eastAsia"/>
        </w:rPr>
        <w:t>不能</w:t>
      </w:r>
      <w:r w:rsidRPr="009F0C0E">
        <w:rPr>
          <w:rFonts w:ascii="Times New Roman"/>
        </w:rPr>
        <w:t>解决，</w:t>
      </w:r>
      <w:r w:rsidRPr="009F0C0E">
        <w:rPr>
          <w:rFonts w:ascii="Times New Roman" w:hint="eastAsia"/>
        </w:rPr>
        <w:t>则终止</w:t>
      </w:r>
      <w:r w:rsidR="005F099C">
        <w:rPr>
          <w:rFonts w:ascii="Times New Roman"/>
        </w:rPr>
        <w:t>大气</w:t>
      </w:r>
      <w:r w:rsidRPr="009F0C0E">
        <w:rPr>
          <w:rFonts w:ascii="Times New Roman" w:hint="eastAsia"/>
        </w:rPr>
        <w:t>污染人群健康风险评估工作</w:t>
      </w:r>
      <w:r w:rsidRPr="009F0C0E">
        <w:rPr>
          <w:rFonts w:ascii="Times New Roman"/>
        </w:rPr>
        <w:t>。</w:t>
      </w:r>
    </w:p>
    <w:p w:rsidR="00C33919" w:rsidRPr="009F0C0E" w:rsidRDefault="00C33919" w:rsidP="009F0C0E">
      <w:pPr>
        <w:pStyle w:val="aff5"/>
        <w:rPr>
          <w:rFonts w:ascii="Times New Roman"/>
        </w:rPr>
      </w:pPr>
      <w:r w:rsidRPr="009F0C0E">
        <w:rPr>
          <w:rFonts w:ascii="Times New Roman" w:hint="eastAsia"/>
        </w:rPr>
        <w:t>制定</w:t>
      </w:r>
      <w:r w:rsidRPr="009F0C0E">
        <w:rPr>
          <w:rFonts w:ascii="Times New Roman"/>
        </w:rPr>
        <w:t>评估计划</w:t>
      </w:r>
      <w:r w:rsidRPr="009F0C0E">
        <w:rPr>
          <w:rFonts w:ascii="Times New Roman" w:hint="eastAsia"/>
        </w:rPr>
        <w:t>时的选择顺序和反馈程序见</w:t>
      </w:r>
      <w:r w:rsidRPr="008A25E8">
        <w:rPr>
          <w:rFonts w:ascii="Times New Roman"/>
        </w:rPr>
        <w:t>图</w:t>
      </w:r>
      <w:r w:rsidRPr="008A25E8">
        <w:rPr>
          <w:rFonts w:ascii="Times New Roman"/>
        </w:rPr>
        <w:t>2</w:t>
      </w:r>
      <w:r w:rsidRPr="009F0C0E">
        <w:rPr>
          <w:rFonts w:ascii="Times New Roman" w:hint="eastAsia"/>
        </w:rPr>
        <w:t>。</w:t>
      </w:r>
    </w:p>
    <w:p w:rsidR="00C33919" w:rsidRDefault="00C33919" w:rsidP="00C33919">
      <w:pPr>
        <w:pStyle w:val="aff5"/>
      </w:pPr>
    </w:p>
    <w:p w:rsidR="00C33919" w:rsidRDefault="00C33919" w:rsidP="00C33919">
      <w:pPr>
        <w:pStyle w:val="aff5"/>
      </w:pPr>
    </w:p>
    <w:p w:rsidR="00C33919" w:rsidRDefault="00C33919" w:rsidP="00C33919">
      <w:pPr>
        <w:pStyle w:val="aff5"/>
      </w:pPr>
    </w:p>
    <w:p w:rsidR="00C33919" w:rsidRDefault="00C33919" w:rsidP="00C33919">
      <w:pPr>
        <w:pStyle w:val="aff5"/>
      </w:pPr>
    </w:p>
    <w:p w:rsidR="00C33919" w:rsidRDefault="00C33919" w:rsidP="00C33919">
      <w:pPr>
        <w:spacing w:line="220" w:lineRule="atLeast"/>
        <w:rPr>
          <w:rFonts w:ascii="宋体"/>
          <w:noProof/>
          <w:szCs w:val="20"/>
        </w:rPr>
      </w:pPr>
      <w:r>
        <w:br w:type="page"/>
      </w:r>
    </w:p>
    <w:p w:rsidR="00C33919" w:rsidRPr="008736AD" w:rsidRDefault="004E5013" w:rsidP="00C33919">
      <w:pPr>
        <w:pStyle w:val="aff5"/>
      </w:pPr>
      <w:r>
        <w:drawing>
          <wp:inline distT="0" distB="0" distL="0" distR="0">
            <wp:extent cx="5296535" cy="6119495"/>
            <wp:effectExtent l="0" t="0" r="0" b="0"/>
            <wp:docPr id="37909" name="图片 3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6535" cy="6119495"/>
                    </a:xfrm>
                    <a:prstGeom prst="rect">
                      <a:avLst/>
                    </a:prstGeom>
                    <a:noFill/>
                  </pic:spPr>
                </pic:pic>
              </a:graphicData>
            </a:graphic>
          </wp:inline>
        </w:drawing>
      </w:r>
    </w:p>
    <w:p w:rsidR="00C33919" w:rsidRPr="004E5013" w:rsidRDefault="00C33919" w:rsidP="00722B36">
      <w:pPr>
        <w:pStyle w:val="a2"/>
        <w:spacing w:before="156" w:after="156"/>
        <w:jc w:val="both"/>
        <w:rPr>
          <w:szCs w:val="21"/>
        </w:rPr>
      </w:pPr>
      <w:r w:rsidRPr="004E5013">
        <w:rPr>
          <w:rFonts w:hint="eastAsia"/>
        </w:rPr>
        <w:t>制定评估</w:t>
      </w:r>
      <w:r w:rsidRPr="004E5013">
        <w:t>计划</w:t>
      </w:r>
      <w:r w:rsidRPr="004E5013">
        <w:rPr>
          <w:rFonts w:hint="eastAsia"/>
        </w:rPr>
        <w:t>时选择顺序和反馈程序</w:t>
      </w:r>
    </w:p>
    <w:p w:rsidR="00C33919" w:rsidRPr="004E5013" w:rsidRDefault="00C33919" w:rsidP="00F50E59">
      <w:pPr>
        <w:pStyle w:val="a5"/>
        <w:spacing w:before="312" w:after="312"/>
      </w:pPr>
      <w:bookmarkStart w:id="364" w:name="_Toc525137637"/>
      <w:bookmarkStart w:id="365" w:name="_Toc525311460"/>
      <w:bookmarkStart w:id="366" w:name="_Toc525311522"/>
      <w:bookmarkStart w:id="367" w:name="_Toc525313530"/>
      <w:bookmarkStart w:id="368" w:name="_Toc525314975"/>
      <w:bookmarkStart w:id="369" w:name="_Toc525315742"/>
      <w:bookmarkStart w:id="370" w:name="_Toc525315897"/>
      <w:bookmarkStart w:id="371" w:name="_Toc525648788"/>
      <w:bookmarkStart w:id="372" w:name="_Toc525650479"/>
      <w:bookmarkStart w:id="373" w:name="_Toc525650515"/>
      <w:bookmarkStart w:id="374" w:name="_Toc525651971"/>
      <w:bookmarkStart w:id="375" w:name="_Toc525652143"/>
      <w:bookmarkStart w:id="376" w:name="_Toc525653349"/>
      <w:bookmarkStart w:id="377" w:name="_Toc525661725"/>
      <w:bookmarkStart w:id="378" w:name="_Toc525661928"/>
      <w:bookmarkStart w:id="379" w:name="_Toc525662028"/>
      <w:bookmarkStart w:id="380" w:name="_Toc525662112"/>
      <w:bookmarkStart w:id="381" w:name="_Toc525662208"/>
      <w:bookmarkStart w:id="382" w:name="_Toc525751937"/>
      <w:r w:rsidRPr="004E5013">
        <w:rPr>
          <w:rFonts w:hint="eastAsia"/>
        </w:rPr>
        <w:t>评估实施</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C33919" w:rsidRPr="004E5013" w:rsidRDefault="00C33919" w:rsidP="00722B36">
      <w:pPr>
        <w:pStyle w:val="a6"/>
        <w:spacing w:before="156" w:after="156"/>
        <w:ind w:left="0"/>
        <w:rPr>
          <w:rFonts w:ascii="Times New Roman"/>
        </w:rPr>
      </w:pPr>
      <w:bookmarkStart w:id="383" w:name="_Toc525137638"/>
      <w:bookmarkStart w:id="384" w:name="_Toc525311461"/>
      <w:bookmarkStart w:id="385" w:name="_Toc525311523"/>
      <w:bookmarkStart w:id="386" w:name="_Toc525313531"/>
      <w:bookmarkStart w:id="387" w:name="_Toc525314976"/>
      <w:bookmarkStart w:id="388" w:name="_Toc525315743"/>
      <w:bookmarkStart w:id="389" w:name="_Toc525315898"/>
      <w:bookmarkStart w:id="390" w:name="_Toc525648789"/>
      <w:bookmarkStart w:id="391" w:name="_Toc525650480"/>
      <w:bookmarkStart w:id="392" w:name="_Toc525650516"/>
      <w:bookmarkStart w:id="393" w:name="_Toc525651972"/>
      <w:bookmarkStart w:id="394" w:name="_Toc525652144"/>
      <w:bookmarkStart w:id="395" w:name="_Toc525653350"/>
      <w:bookmarkStart w:id="396" w:name="_Toc525661726"/>
      <w:bookmarkStart w:id="397" w:name="_Toc525661929"/>
      <w:bookmarkStart w:id="398" w:name="_Toc525662029"/>
      <w:bookmarkStart w:id="399" w:name="_Toc525662113"/>
      <w:bookmarkStart w:id="400" w:name="_Toc525662209"/>
      <w:bookmarkStart w:id="401" w:name="_Toc525751938"/>
      <w:r w:rsidRPr="00722B36">
        <w:t>评估</w:t>
      </w:r>
      <w:r w:rsidR="005F099C">
        <w:rPr>
          <w:rFonts w:ascii="Times New Roman" w:hint="eastAsia"/>
        </w:rPr>
        <w:t>大气</w:t>
      </w:r>
      <w:r w:rsidRPr="004E5013">
        <w:rPr>
          <w:rFonts w:ascii="Times New Roman"/>
        </w:rPr>
        <w:t>污染物的人群暴露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C33919" w:rsidRPr="004E5013" w:rsidRDefault="00C33919" w:rsidP="00A811C0">
      <w:pPr>
        <w:pStyle w:val="aff5"/>
        <w:rPr>
          <w:rFonts w:hAnsi="宋体"/>
        </w:rPr>
      </w:pPr>
      <w:r w:rsidRPr="004E5013">
        <w:rPr>
          <w:rFonts w:hAnsi="宋体" w:hint="eastAsia"/>
        </w:rPr>
        <w:t>可以利用卫星遥感、全球化学传输模型、土地利用回归模型和高分辨率局部扩散模型等，与地面监测数据结合，评估目标人群对特定</w:t>
      </w:r>
      <w:r w:rsidR="005F099C">
        <w:rPr>
          <w:rFonts w:hAnsi="宋体" w:hint="eastAsia"/>
        </w:rPr>
        <w:t>大气</w:t>
      </w:r>
      <w:r w:rsidRPr="004E5013">
        <w:rPr>
          <w:rFonts w:hAnsi="宋体" w:hint="eastAsia"/>
        </w:rPr>
        <w:t>污染物的暴露水平。输入工具的数据包括人口学数据和</w:t>
      </w:r>
      <w:r w:rsidR="005F099C" w:rsidRPr="008A6552">
        <w:rPr>
          <w:rFonts w:hAnsi="宋体" w:hint="eastAsia"/>
        </w:rPr>
        <w:t>大气</w:t>
      </w:r>
      <w:r w:rsidR="00F94140" w:rsidRPr="008A6552">
        <w:rPr>
          <w:rFonts w:hAnsi="宋体" w:hint="eastAsia"/>
        </w:rPr>
        <w:t>污染相关</w:t>
      </w:r>
      <w:r w:rsidRPr="004E5013">
        <w:rPr>
          <w:rFonts w:hAnsi="宋体" w:hint="eastAsia"/>
        </w:rPr>
        <w:t>数据。暴露</w:t>
      </w:r>
      <w:r w:rsidRPr="004E5013">
        <w:rPr>
          <w:rFonts w:hAnsi="宋体"/>
        </w:rPr>
        <w:t>评估不仅</w:t>
      </w:r>
      <w:r w:rsidRPr="004E5013">
        <w:rPr>
          <w:rFonts w:hAnsi="宋体" w:hint="eastAsia"/>
        </w:rPr>
        <w:t>可以估计居住在地面监测点附近的人群过去和当前空气污染的暴露情况</w:t>
      </w:r>
      <w:r w:rsidR="00D0657A" w:rsidRPr="004E5013">
        <w:rPr>
          <w:rFonts w:hAnsi="宋体" w:hint="eastAsia"/>
        </w:rPr>
        <w:t>，</w:t>
      </w:r>
      <w:r w:rsidRPr="004E5013">
        <w:rPr>
          <w:rFonts w:hAnsi="宋体" w:hint="eastAsia"/>
        </w:rPr>
        <w:t>还可以比较在一定的地理区域内、不同的社会经济和环境条件下暴露的差异</w:t>
      </w:r>
      <w:r w:rsidR="00D0657A" w:rsidRPr="004E5013">
        <w:rPr>
          <w:rFonts w:hAnsi="宋体" w:hint="eastAsia"/>
        </w:rPr>
        <w:t>，</w:t>
      </w:r>
      <w:r w:rsidRPr="004E5013">
        <w:rPr>
          <w:rFonts w:hAnsi="宋体" w:hint="eastAsia"/>
        </w:rPr>
        <w:t>以及预测未来政策情景中暴露的变化。</w:t>
      </w:r>
    </w:p>
    <w:p w:rsidR="00C33919" w:rsidRPr="004E5013" w:rsidRDefault="00C33919" w:rsidP="00722B36">
      <w:pPr>
        <w:pStyle w:val="a6"/>
        <w:spacing w:before="156" w:after="156"/>
        <w:ind w:left="0"/>
        <w:rPr>
          <w:rFonts w:ascii="Times New Roman"/>
        </w:rPr>
      </w:pPr>
      <w:bookmarkStart w:id="402" w:name="_Toc525137639"/>
      <w:bookmarkStart w:id="403" w:name="_Toc525311462"/>
      <w:bookmarkStart w:id="404" w:name="_Toc525311524"/>
      <w:bookmarkStart w:id="405" w:name="_Toc525313532"/>
      <w:bookmarkStart w:id="406" w:name="_Toc525314977"/>
      <w:bookmarkStart w:id="407" w:name="_Toc525315744"/>
      <w:bookmarkStart w:id="408" w:name="_Toc525315899"/>
      <w:bookmarkStart w:id="409" w:name="_Toc525648790"/>
      <w:bookmarkStart w:id="410" w:name="_Toc525650481"/>
      <w:bookmarkStart w:id="411" w:name="_Toc525650517"/>
      <w:bookmarkStart w:id="412" w:name="_Toc525651973"/>
      <w:bookmarkStart w:id="413" w:name="_Toc525652145"/>
      <w:bookmarkStart w:id="414" w:name="_Toc525653351"/>
      <w:bookmarkStart w:id="415" w:name="_Toc525661727"/>
      <w:bookmarkStart w:id="416" w:name="_Toc525661930"/>
      <w:bookmarkStart w:id="417" w:name="_Toc525662030"/>
      <w:bookmarkStart w:id="418" w:name="_Toc525662114"/>
      <w:bookmarkStart w:id="419" w:name="_Toc525662210"/>
      <w:bookmarkStart w:id="420" w:name="_Toc525751939"/>
      <w:r w:rsidRPr="004E5013">
        <w:rPr>
          <w:rFonts w:ascii="Times New Roman" w:hint="eastAsia"/>
        </w:rPr>
        <w:t>评估</w:t>
      </w:r>
      <w:r w:rsidRPr="00722B36">
        <w:rPr>
          <w:rFonts w:hint="eastAsia"/>
        </w:rPr>
        <w:t>人群</w:t>
      </w:r>
      <w:r w:rsidRPr="004E5013">
        <w:rPr>
          <w:rFonts w:ascii="Times New Roman"/>
        </w:rPr>
        <w:t>健康</w:t>
      </w:r>
      <w:r w:rsidRPr="004E5013">
        <w:rPr>
          <w:rFonts w:ascii="Times New Roman" w:hint="eastAsia"/>
        </w:rPr>
        <w:t>风险</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C33919" w:rsidRPr="009F0C0E" w:rsidRDefault="00C33919" w:rsidP="009F0C0E">
      <w:pPr>
        <w:pStyle w:val="aff5"/>
        <w:rPr>
          <w:rFonts w:ascii="Times New Roman"/>
        </w:rPr>
      </w:pPr>
      <w:r w:rsidRPr="004E5013">
        <w:rPr>
          <w:rFonts w:ascii="Times New Roman"/>
        </w:rPr>
        <w:t>需要使用基于流行病学研究建立的针对特定健康结局的浓度</w:t>
      </w:r>
      <w:r w:rsidRPr="004E5013">
        <w:rPr>
          <w:rFonts w:ascii="Times New Roman"/>
        </w:rPr>
        <w:t>—</w:t>
      </w:r>
      <w:r w:rsidRPr="004E5013">
        <w:rPr>
          <w:rFonts w:ascii="Times New Roman"/>
        </w:rPr>
        <w:t>反应关系函数（</w:t>
      </w:r>
      <w:r w:rsidRPr="004E5013">
        <w:rPr>
          <w:rFonts w:ascii="Times New Roman"/>
        </w:rPr>
        <w:t>concentration–response functions</w:t>
      </w:r>
      <w:r w:rsidRPr="004E5013">
        <w:rPr>
          <w:rFonts w:ascii="Times New Roman"/>
        </w:rPr>
        <w:t>，</w:t>
      </w:r>
      <w:r w:rsidRPr="004E5013">
        <w:rPr>
          <w:rFonts w:ascii="Times New Roman"/>
        </w:rPr>
        <w:t>CRFs</w:t>
      </w:r>
      <w:r w:rsidRPr="004E5013">
        <w:rPr>
          <w:rFonts w:ascii="Times New Roman"/>
        </w:rPr>
        <w:t>），估算出暴露</w:t>
      </w:r>
      <w:r w:rsidRPr="004E5013">
        <w:rPr>
          <w:rFonts w:ascii="Times New Roman"/>
        </w:rPr>
        <w:t>—</w:t>
      </w:r>
      <w:r w:rsidRPr="004E5013">
        <w:rPr>
          <w:rFonts w:ascii="Times New Roman"/>
        </w:rPr>
        <w:t>反应关系系数</w:t>
      </w:r>
      <w:r w:rsidRPr="004E5013">
        <w:rPr>
          <w:rFonts w:ascii="Times New Roman"/>
        </w:rPr>
        <w:t>β</w:t>
      </w:r>
      <w:r w:rsidRPr="004E5013">
        <w:rPr>
          <w:rFonts w:ascii="Times New Roman" w:hint="eastAsia"/>
        </w:rPr>
        <w:t>、</w:t>
      </w:r>
      <w:r w:rsidRPr="004E5013">
        <w:rPr>
          <w:rFonts w:ascii="Times New Roman"/>
        </w:rPr>
        <w:t>相对危险度（</w:t>
      </w:r>
      <w:r w:rsidRPr="004E5013">
        <w:rPr>
          <w:rFonts w:ascii="Times New Roman"/>
        </w:rPr>
        <w:t>Relative Risk</w:t>
      </w:r>
      <w:r w:rsidRPr="004E5013">
        <w:rPr>
          <w:rFonts w:ascii="Times New Roman"/>
        </w:rPr>
        <w:t>，</w:t>
      </w:r>
      <w:r w:rsidRPr="004E5013">
        <w:rPr>
          <w:rFonts w:ascii="Times New Roman"/>
        </w:rPr>
        <w:t>RR</w:t>
      </w:r>
      <w:r w:rsidRPr="004E5013">
        <w:rPr>
          <w:rFonts w:ascii="Times New Roman"/>
        </w:rPr>
        <w:t>）</w:t>
      </w:r>
      <w:r w:rsidRPr="004E5013">
        <w:rPr>
          <w:rFonts w:ascii="Times New Roman" w:hint="eastAsia"/>
        </w:rPr>
        <w:t>或</w:t>
      </w:r>
      <w:r w:rsidR="00D0657A" w:rsidRPr="004E5013">
        <w:rPr>
          <w:rFonts w:ascii="Times New Roman"/>
        </w:rPr>
        <w:t>单位</w:t>
      </w:r>
      <w:r w:rsidR="005F099C">
        <w:rPr>
          <w:rFonts w:ascii="Times New Roman"/>
        </w:rPr>
        <w:t>大气</w:t>
      </w:r>
      <w:r w:rsidR="00D0657A" w:rsidRPr="004E5013">
        <w:rPr>
          <w:rFonts w:ascii="Times New Roman"/>
        </w:rPr>
        <w:t>污染物浓度升高所引起的健康结局风险增</w:t>
      </w:r>
      <w:r w:rsidR="00D0657A">
        <w:rPr>
          <w:rFonts w:ascii="Times New Roman" w:hint="eastAsia"/>
        </w:rPr>
        <w:t>加（</w:t>
      </w:r>
      <w:r w:rsidRPr="009F0C0E">
        <w:rPr>
          <w:rFonts w:ascii="Times New Roman"/>
        </w:rPr>
        <w:t>ER</w:t>
      </w:r>
      <w:r w:rsidR="00D0657A">
        <w:rPr>
          <w:rFonts w:ascii="Times New Roman" w:hint="eastAsia"/>
        </w:rPr>
        <w:t>）</w:t>
      </w:r>
      <w:r w:rsidRPr="009F0C0E">
        <w:rPr>
          <w:rFonts w:ascii="Times New Roman" w:hint="eastAsia"/>
        </w:rPr>
        <w:t>，</w:t>
      </w:r>
      <w:r w:rsidRPr="009F0C0E">
        <w:rPr>
          <w:rFonts w:ascii="Times New Roman"/>
        </w:rPr>
        <w:t>三者之间可以通过公式（</w:t>
      </w:r>
      <m:oMath>
        <m:r>
          <w:rPr>
            <w:rFonts w:ascii="Cambria Math" w:eastAsia="仿宋" w:hAnsi="Cambria Math"/>
            <w:sz w:val="24"/>
          </w:rPr>
          <m:t>ER</m:t>
        </m:r>
        <m:r>
          <m:rPr>
            <m:sty m:val="p"/>
          </m:rPr>
          <w:rPr>
            <w:rFonts w:ascii="Cambria Math" w:eastAsia="仿宋" w:hAnsi="Cambria Math"/>
            <w:sz w:val="24"/>
          </w:rPr>
          <m:t>=</m:t>
        </m:r>
        <m:r>
          <w:rPr>
            <w:rFonts w:ascii="Cambria Math" w:eastAsia="仿宋" w:hAnsi="Cambria Math"/>
            <w:sz w:val="24"/>
          </w:rPr>
          <m:t>RR</m:t>
        </m:r>
        <m:r>
          <m:rPr>
            <m:sty m:val="p"/>
          </m:rPr>
          <w:rPr>
            <w:rFonts w:ascii="Cambria Math" w:eastAsia="仿宋" w:hAnsi="Cambria Math"/>
            <w:sz w:val="24"/>
          </w:rPr>
          <m:t>-1=</m:t>
        </m:r>
        <m:sSup>
          <m:sSupPr>
            <m:ctrlPr>
              <w:rPr>
                <w:rFonts w:ascii="Cambria Math" w:eastAsia="仿宋" w:hAnsi="Cambria Math"/>
                <w:sz w:val="24"/>
              </w:rPr>
            </m:ctrlPr>
          </m:sSupPr>
          <m:e>
            <m:r>
              <w:rPr>
                <w:rFonts w:ascii="Cambria Math" w:eastAsia="仿宋" w:hAnsi="Cambria Math"/>
                <w:sz w:val="24"/>
              </w:rPr>
              <m:t>e</m:t>
            </m:r>
          </m:e>
          <m:sup>
            <m:r>
              <w:rPr>
                <w:rFonts w:ascii="Cambria Math" w:eastAsia="仿宋" w:hAnsi="Cambria Math"/>
                <w:sz w:val="24"/>
              </w:rPr>
              <m:t>β</m:t>
            </m:r>
          </m:sup>
        </m:sSup>
        <m:r>
          <m:rPr>
            <m:sty m:val="p"/>
          </m:rPr>
          <w:rPr>
            <w:rFonts w:ascii="Cambria Math" w:eastAsia="仿宋" w:hAnsi="Cambria Math"/>
            <w:sz w:val="24"/>
          </w:rPr>
          <m:t>-1</m:t>
        </m:r>
      </m:oMath>
      <w:r w:rsidRPr="009F0C0E">
        <w:rPr>
          <w:rFonts w:ascii="Times New Roman"/>
        </w:rPr>
        <w:t>）</w:t>
      </w:r>
      <w:r w:rsidRPr="009F0C0E">
        <w:rPr>
          <w:rFonts w:ascii="Times New Roman" w:hint="eastAsia"/>
        </w:rPr>
        <w:t>进行</w:t>
      </w:r>
      <w:r w:rsidRPr="009F0C0E">
        <w:rPr>
          <w:rFonts w:ascii="Times New Roman"/>
        </w:rPr>
        <w:t>转换。</w:t>
      </w:r>
      <w:r w:rsidRPr="009F0C0E">
        <w:rPr>
          <w:rFonts w:ascii="Times New Roman" w:hint="eastAsia"/>
        </w:rPr>
        <w:t>这里的</w:t>
      </w:r>
      <w:r w:rsidRPr="009F0C0E">
        <w:rPr>
          <w:rFonts w:ascii="Times New Roman"/>
        </w:rPr>
        <w:t>健康结局是目标人群的某个健康结局，而不是个体的健康结局，也不是全人群所有可能的不良健康结局。输入工具的数据：健康数据。</w:t>
      </w:r>
    </w:p>
    <w:p w:rsidR="00C33919" w:rsidRPr="003E4AA0" w:rsidRDefault="00C33919" w:rsidP="00722B36">
      <w:pPr>
        <w:pStyle w:val="a6"/>
        <w:spacing w:before="156" w:after="156"/>
        <w:ind w:left="0"/>
      </w:pPr>
      <w:bookmarkStart w:id="421" w:name="_Toc525137640"/>
      <w:bookmarkStart w:id="422" w:name="_Toc525311463"/>
      <w:bookmarkStart w:id="423" w:name="_Toc525311525"/>
      <w:bookmarkStart w:id="424" w:name="_Toc525313533"/>
      <w:bookmarkStart w:id="425" w:name="_Toc525314978"/>
      <w:bookmarkStart w:id="426" w:name="_Toc525315745"/>
      <w:bookmarkStart w:id="427" w:name="_Toc525315900"/>
      <w:bookmarkStart w:id="428" w:name="_Toc525648791"/>
      <w:bookmarkStart w:id="429" w:name="_Toc525650482"/>
      <w:bookmarkStart w:id="430" w:name="_Toc525650518"/>
      <w:bookmarkStart w:id="431" w:name="_Toc525651974"/>
      <w:bookmarkStart w:id="432" w:name="_Toc525652146"/>
      <w:bookmarkStart w:id="433" w:name="_Toc525653352"/>
      <w:bookmarkStart w:id="434" w:name="_Toc525661728"/>
      <w:bookmarkStart w:id="435" w:name="_Toc525661931"/>
      <w:bookmarkStart w:id="436" w:name="_Toc525662031"/>
      <w:bookmarkStart w:id="437" w:name="_Toc525662115"/>
      <w:bookmarkStart w:id="438" w:name="_Toc525662211"/>
      <w:bookmarkStart w:id="439" w:name="_Toc525751940"/>
      <w:r w:rsidRPr="007108EB">
        <w:rPr>
          <w:rFonts w:ascii="Times New Roman" w:hint="eastAsia"/>
        </w:rPr>
        <w:t>量化</w:t>
      </w:r>
      <w:r w:rsidRPr="00722B36">
        <w:t>健康</w:t>
      </w:r>
      <w:r>
        <w:rPr>
          <w:rFonts w:ascii="Times New Roman" w:hint="eastAsia"/>
        </w:rPr>
        <w:t>影响</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C33919" w:rsidRPr="009F0C0E" w:rsidRDefault="005F099C" w:rsidP="009F0C0E">
      <w:pPr>
        <w:pStyle w:val="aff5"/>
        <w:rPr>
          <w:rFonts w:ascii="Times New Roman"/>
        </w:rPr>
      </w:pPr>
      <w:r>
        <w:rPr>
          <w:rFonts w:ascii="Times New Roman" w:hint="eastAsia"/>
        </w:rPr>
        <w:t>大气</w:t>
      </w:r>
      <w:r w:rsidR="00C33919" w:rsidRPr="009F0C0E">
        <w:rPr>
          <w:rFonts w:ascii="Times New Roman"/>
        </w:rPr>
        <w:t>污染人群健康风险评估结果通常</w:t>
      </w:r>
      <w:r w:rsidR="00C33919" w:rsidRPr="009F0C0E">
        <w:rPr>
          <w:rFonts w:ascii="Times New Roman" w:hint="eastAsia"/>
        </w:rPr>
        <w:t>用</w:t>
      </w:r>
      <w:r w:rsidR="00C33919" w:rsidRPr="009F0C0E">
        <w:rPr>
          <w:rFonts w:ascii="Times New Roman"/>
        </w:rPr>
        <w:t>可归因的死亡人数或疾病病例数、生命损失年（</w:t>
      </w:r>
      <w:r w:rsidR="00C33919" w:rsidRPr="009F0C0E">
        <w:rPr>
          <w:rFonts w:ascii="Times New Roman"/>
        </w:rPr>
        <w:t>years of life lost</w:t>
      </w:r>
      <w:r w:rsidR="00C33919" w:rsidRPr="009F0C0E">
        <w:rPr>
          <w:rFonts w:ascii="Times New Roman"/>
        </w:rPr>
        <w:t>，</w:t>
      </w:r>
      <w:r w:rsidR="00C33919" w:rsidRPr="009F0C0E">
        <w:rPr>
          <w:rFonts w:ascii="Times New Roman"/>
        </w:rPr>
        <w:t xml:space="preserve"> YLL</w:t>
      </w:r>
      <w:r w:rsidR="00C33919" w:rsidRPr="009F0C0E">
        <w:rPr>
          <w:rFonts w:ascii="Times New Roman"/>
        </w:rPr>
        <w:t>）、失能调整生命年（</w:t>
      </w:r>
      <w:r w:rsidR="00C33919" w:rsidRPr="009F0C0E">
        <w:rPr>
          <w:rFonts w:ascii="Times New Roman"/>
        </w:rPr>
        <w:t>disability-adjusted life years, DALY</w:t>
      </w:r>
      <w:r w:rsidR="00C33919" w:rsidRPr="009F0C0E">
        <w:rPr>
          <w:rFonts w:ascii="Times New Roman"/>
        </w:rPr>
        <w:t>）或归因于暴露空气污染而导致的期望寿命（</w:t>
      </w:r>
      <w:r w:rsidR="00C33919" w:rsidRPr="009F0C0E">
        <w:rPr>
          <w:rFonts w:ascii="Times New Roman"/>
        </w:rPr>
        <w:t>life expectancy</w:t>
      </w:r>
      <w:r w:rsidR="00C33919" w:rsidRPr="009F0C0E">
        <w:rPr>
          <w:rFonts w:ascii="Times New Roman"/>
        </w:rPr>
        <w:t>）的变化</w:t>
      </w:r>
      <w:r w:rsidR="00C33919" w:rsidRPr="009F0C0E">
        <w:rPr>
          <w:rFonts w:ascii="Times New Roman" w:hint="eastAsia"/>
        </w:rPr>
        <w:t>等</w:t>
      </w:r>
      <w:r w:rsidR="00C33919" w:rsidRPr="009F0C0E">
        <w:rPr>
          <w:rFonts w:ascii="Times New Roman"/>
        </w:rPr>
        <w:t>反应不同健康状态的一组指标</w:t>
      </w:r>
      <w:r w:rsidR="00C33919" w:rsidRPr="009F0C0E">
        <w:rPr>
          <w:rFonts w:ascii="Times New Roman" w:hint="eastAsia"/>
        </w:rPr>
        <w:t>报告</w:t>
      </w:r>
      <w:r w:rsidR="00C33919" w:rsidRPr="009F0C0E">
        <w:rPr>
          <w:rFonts w:ascii="Times New Roman"/>
        </w:rPr>
        <w:t>。这组评估结果是针对目标人群，而不是针对个体的。</w:t>
      </w:r>
    </w:p>
    <w:p w:rsidR="00C33919" w:rsidRDefault="00C33919" w:rsidP="00F50E59">
      <w:pPr>
        <w:pStyle w:val="a5"/>
        <w:spacing w:before="312" w:after="312" w:line="360" w:lineRule="auto"/>
      </w:pPr>
      <w:bookmarkStart w:id="440" w:name="_Toc525137641"/>
      <w:bookmarkStart w:id="441" w:name="_Toc525311464"/>
      <w:bookmarkStart w:id="442" w:name="_Toc525311526"/>
      <w:bookmarkStart w:id="443" w:name="_Toc525313534"/>
      <w:bookmarkStart w:id="444" w:name="_Toc525314979"/>
      <w:bookmarkStart w:id="445" w:name="_Toc525315746"/>
      <w:bookmarkStart w:id="446" w:name="_Toc525315901"/>
      <w:bookmarkStart w:id="447" w:name="_Toc525648792"/>
      <w:bookmarkStart w:id="448" w:name="_Toc525650483"/>
      <w:bookmarkStart w:id="449" w:name="_Toc525650519"/>
      <w:bookmarkStart w:id="450" w:name="_Toc525651975"/>
      <w:bookmarkStart w:id="451" w:name="_Toc525652147"/>
      <w:bookmarkStart w:id="452" w:name="_Toc525653353"/>
      <w:bookmarkStart w:id="453" w:name="_Toc525661729"/>
      <w:bookmarkStart w:id="454" w:name="_Toc525661932"/>
      <w:bookmarkStart w:id="455" w:name="_Toc525662032"/>
      <w:bookmarkStart w:id="456" w:name="_Toc525662116"/>
      <w:bookmarkStart w:id="457" w:name="_Toc525662212"/>
      <w:bookmarkStart w:id="458" w:name="_Toc525751941"/>
      <w:r w:rsidRPr="009C6649">
        <w:rPr>
          <w:rFonts w:hint="eastAsia"/>
        </w:rPr>
        <w:t>评估的不确定性</w:t>
      </w:r>
      <w:r>
        <w:rPr>
          <w:rFonts w:hint="eastAsia"/>
        </w:rPr>
        <w:t>来源</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C33919" w:rsidRPr="009F0C0E" w:rsidRDefault="00C33919" w:rsidP="009F0C0E">
      <w:pPr>
        <w:pStyle w:val="aff5"/>
        <w:rPr>
          <w:rFonts w:ascii="Times New Roman"/>
        </w:rPr>
      </w:pPr>
      <w:r w:rsidRPr="009F0C0E">
        <w:rPr>
          <w:rFonts w:ascii="Times New Roman" w:hint="eastAsia"/>
        </w:rPr>
        <w:t>应充分认识和描述不同来源</w:t>
      </w:r>
      <w:r w:rsidRPr="009F0C0E">
        <w:rPr>
          <w:rFonts w:ascii="Times New Roman"/>
        </w:rPr>
        <w:t>的</w:t>
      </w:r>
      <w:r w:rsidRPr="009F0C0E">
        <w:rPr>
          <w:rFonts w:ascii="Times New Roman" w:hint="eastAsia"/>
        </w:rPr>
        <w:t>不确定因素，这样才能</w:t>
      </w:r>
      <w:r w:rsidRPr="009F0C0E">
        <w:rPr>
          <w:rFonts w:ascii="Times New Roman"/>
        </w:rPr>
        <w:t>了解评估</w:t>
      </w:r>
      <w:r w:rsidRPr="009F0C0E">
        <w:rPr>
          <w:rFonts w:ascii="Times New Roman" w:hint="eastAsia"/>
        </w:rPr>
        <w:t>的准确性。</w:t>
      </w:r>
      <w:r w:rsidRPr="009F0C0E">
        <w:rPr>
          <w:rFonts w:ascii="Times New Roman"/>
        </w:rPr>
        <w:t>下面列出了</w:t>
      </w:r>
      <w:r w:rsidR="005F099C">
        <w:rPr>
          <w:rFonts w:ascii="Times New Roman" w:hint="eastAsia"/>
        </w:rPr>
        <w:t>大气</w:t>
      </w:r>
      <w:r w:rsidRPr="009F0C0E">
        <w:rPr>
          <w:rFonts w:ascii="Times New Roman"/>
        </w:rPr>
        <w:t>污染健康风险评估不确定</w:t>
      </w:r>
      <w:r w:rsidRPr="009F0C0E">
        <w:rPr>
          <w:rFonts w:ascii="Times New Roman" w:hint="eastAsia"/>
        </w:rPr>
        <w:t>性</w:t>
      </w:r>
      <w:r w:rsidRPr="009F0C0E">
        <w:rPr>
          <w:rFonts w:ascii="Times New Roman"/>
        </w:rPr>
        <w:t>的关键来源。</w:t>
      </w:r>
    </w:p>
    <w:p w:rsidR="00C33919" w:rsidRPr="004E5013" w:rsidRDefault="005F099C" w:rsidP="00722B36">
      <w:pPr>
        <w:pStyle w:val="a6"/>
        <w:spacing w:before="156" w:after="156"/>
        <w:ind w:left="0"/>
      </w:pPr>
      <w:bookmarkStart w:id="459" w:name="_Toc525137642"/>
      <w:bookmarkStart w:id="460" w:name="_Toc525311465"/>
      <w:bookmarkStart w:id="461" w:name="_Toc525311527"/>
      <w:bookmarkStart w:id="462" w:name="_Toc525313535"/>
      <w:bookmarkStart w:id="463" w:name="_Toc525314980"/>
      <w:bookmarkStart w:id="464" w:name="_Toc525315747"/>
      <w:bookmarkStart w:id="465" w:name="_Toc525315902"/>
      <w:bookmarkStart w:id="466" w:name="_Toc525648793"/>
      <w:bookmarkStart w:id="467" w:name="_Toc525650484"/>
      <w:bookmarkStart w:id="468" w:name="_Toc525650520"/>
      <w:bookmarkStart w:id="469" w:name="_Toc525651976"/>
      <w:bookmarkStart w:id="470" w:name="_Toc525652148"/>
      <w:bookmarkStart w:id="471" w:name="_Toc525653354"/>
      <w:bookmarkStart w:id="472" w:name="_Toc525661730"/>
      <w:bookmarkStart w:id="473" w:name="_Toc525661933"/>
      <w:bookmarkStart w:id="474" w:name="_Toc525662033"/>
      <w:bookmarkStart w:id="475" w:name="_Toc525662117"/>
      <w:bookmarkStart w:id="476" w:name="_Toc525662213"/>
      <w:bookmarkStart w:id="477" w:name="_Toc525751942"/>
      <w:r>
        <w:rPr>
          <w:rFonts w:hint="eastAsia"/>
        </w:rPr>
        <w:t>大气</w:t>
      </w:r>
      <w:r w:rsidR="00C33919" w:rsidRPr="004E5013">
        <w:rPr>
          <w:rFonts w:hint="eastAsia"/>
        </w:rPr>
        <w:t>污染物是一种复杂的混合物</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C33919" w:rsidRPr="004E5013" w:rsidRDefault="00C33919" w:rsidP="009F0C0E">
      <w:pPr>
        <w:pStyle w:val="aff5"/>
        <w:rPr>
          <w:rFonts w:ascii="Times New Roman"/>
        </w:rPr>
      </w:pPr>
      <w:r w:rsidRPr="004E5013">
        <w:rPr>
          <w:rFonts w:ascii="Times New Roman" w:hint="eastAsia"/>
        </w:rPr>
        <w:t>尽管</w:t>
      </w:r>
      <w:r w:rsidR="005F099C">
        <w:rPr>
          <w:rFonts w:ascii="Times New Roman" w:hint="eastAsia"/>
        </w:rPr>
        <w:t>大气</w:t>
      </w:r>
      <w:r w:rsidRPr="004E5013">
        <w:rPr>
          <w:rFonts w:ascii="Times New Roman" w:hint="eastAsia"/>
        </w:rPr>
        <w:t>污染人群健康风险评估已经有了很大的进步，但它仍然不可能完全确定空气污染的健康影响。</w:t>
      </w:r>
      <w:r w:rsidR="00593255" w:rsidRPr="004E5013">
        <w:rPr>
          <w:rFonts w:ascii="Times New Roman" w:hint="eastAsia"/>
        </w:rPr>
        <w:t>另外，</w:t>
      </w:r>
      <w:r w:rsidRPr="004E5013">
        <w:rPr>
          <w:rFonts w:ascii="Times New Roman" w:hint="eastAsia"/>
        </w:rPr>
        <w:t>观察到的</w:t>
      </w:r>
      <w:r w:rsidR="005F099C">
        <w:rPr>
          <w:rFonts w:ascii="Times New Roman" w:hint="eastAsia"/>
        </w:rPr>
        <w:t>大气</w:t>
      </w:r>
      <w:r w:rsidRPr="004E5013">
        <w:rPr>
          <w:rFonts w:ascii="Times New Roman"/>
        </w:rPr>
        <w:t>中</w:t>
      </w:r>
      <w:r w:rsidRPr="004E5013">
        <w:rPr>
          <w:rFonts w:ascii="Times New Roman" w:hint="eastAsia"/>
        </w:rPr>
        <w:t>单一污染物的健康影响可能（或部分）归因于混合物中的其他污染物</w:t>
      </w:r>
      <w:r w:rsidR="00593255" w:rsidRPr="004E5013">
        <w:rPr>
          <w:rFonts w:ascii="Times New Roman" w:hint="eastAsia"/>
        </w:rPr>
        <w:t>，这些都会产生不确定性</w:t>
      </w:r>
      <w:r w:rsidRPr="004E5013">
        <w:rPr>
          <w:rFonts w:ascii="Times New Roman" w:hint="eastAsia"/>
        </w:rPr>
        <w:t>。</w:t>
      </w:r>
    </w:p>
    <w:p w:rsidR="00C33919" w:rsidRPr="004E5013" w:rsidRDefault="00C33919" w:rsidP="00722B36">
      <w:pPr>
        <w:pStyle w:val="a6"/>
        <w:spacing w:before="156" w:after="156"/>
        <w:ind w:left="0"/>
      </w:pPr>
      <w:bookmarkStart w:id="478" w:name="_Toc525137643"/>
      <w:bookmarkStart w:id="479" w:name="_Toc525311466"/>
      <w:bookmarkStart w:id="480" w:name="_Toc525311528"/>
      <w:bookmarkStart w:id="481" w:name="_Toc525313536"/>
      <w:bookmarkStart w:id="482" w:name="_Toc525314981"/>
      <w:bookmarkStart w:id="483" w:name="_Toc525315748"/>
      <w:bookmarkStart w:id="484" w:name="_Toc525315903"/>
      <w:bookmarkStart w:id="485" w:name="_Toc525648794"/>
      <w:bookmarkStart w:id="486" w:name="_Toc525650485"/>
      <w:bookmarkStart w:id="487" w:name="_Toc525650521"/>
      <w:bookmarkStart w:id="488" w:name="_Toc525651977"/>
      <w:bookmarkStart w:id="489" w:name="_Toc525652149"/>
      <w:bookmarkStart w:id="490" w:name="_Toc525653355"/>
      <w:bookmarkStart w:id="491" w:name="_Toc525661731"/>
      <w:bookmarkStart w:id="492" w:name="_Toc525661934"/>
      <w:bookmarkStart w:id="493" w:name="_Toc525662034"/>
      <w:bookmarkStart w:id="494" w:name="_Toc525662118"/>
      <w:bookmarkStart w:id="495" w:name="_Toc525662214"/>
      <w:bookmarkStart w:id="496" w:name="_Toc525751943"/>
      <w:r w:rsidRPr="004E5013">
        <w:rPr>
          <w:rFonts w:hint="eastAsia"/>
        </w:rPr>
        <w:t>基线疾病负担</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C33919" w:rsidRPr="004E5013" w:rsidRDefault="00C33919" w:rsidP="009F0C0E">
      <w:pPr>
        <w:pStyle w:val="aff5"/>
        <w:rPr>
          <w:rFonts w:ascii="Times New Roman"/>
        </w:rPr>
      </w:pPr>
      <w:r w:rsidRPr="004E5013">
        <w:rPr>
          <w:rFonts w:ascii="Times New Roman" w:hint="eastAsia"/>
        </w:rPr>
        <w:t>由于各种原因，死亡或疾病病例的数量可能是不确定的，特别是对来自多个地区的数据进行合并时，就会</w:t>
      </w:r>
      <w:r w:rsidRPr="004E5013">
        <w:rPr>
          <w:rFonts w:ascii="Times New Roman"/>
        </w:rPr>
        <w:t>带来不确定性</w:t>
      </w:r>
      <w:r w:rsidRPr="004E5013">
        <w:rPr>
          <w:rFonts w:ascii="Times New Roman" w:hint="eastAsia"/>
        </w:rPr>
        <w:t>。此外，在对未来人口规模和死亡进行预测时，也会产生不确定性。</w:t>
      </w:r>
    </w:p>
    <w:p w:rsidR="00C33919" w:rsidRPr="004E5013" w:rsidRDefault="00C33919" w:rsidP="00722B36">
      <w:pPr>
        <w:pStyle w:val="a6"/>
        <w:spacing w:before="156" w:after="156"/>
        <w:ind w:left="0"/>
      </w:pPr>
      <w:bookmarkStart w:id="497" w:name="_Toc525137644"/>
      <w:bookmarkStart w:id="498" w:name="_Toc525311467"/>
      <w:bookmarkStart w:id="499" w:name="_Toc525311529"/>
      <w:bookmarkStart w:id="500" w:name="_Toc525313537"/>
      <w:bookmarkStart w:id="501" w:name="_Toc525314982"/>
      <w:bookmarkStart w:id="502" w:name="_Toc525315749"/>
      <w:bookmarkStart w:id="503" w:name="_Toc525315904"/>
      <w:bookmarkStart w:id="504" w:name="_Toc525648795"/>
      <w:bookmarkStart w:id="505" w:name="_Toc525650486"/>
      <w:bookmarkStart w:id="506" w:name="_Toc525650522"/>
      <w:bookmarkStart w:id="507" w:name="_Toc525651978"/>
      <w:bookmarkStart w:id="508" w:name="_Toc525652150"/>
      <w:bookmarkStart w:id="509" w:name="_Toc525653356"/>
      <w:bookmarkStart w:id="510" w:name="_Toc525661732"/>
      <w:bookmarkStart w:id="511" w:name="_Toc525661935"/>
      <w:bookmarkStart w:id="512" w:name="_Toc525662035"/>
      <w:bookmarkStart w:id="513" w:name="_Toc525662119"/>
      <w:bookmarkStart w:id="514" w:name="_Toc525662215"/>
      <w:bookmarkStart w:id="515" w:name="_Toc525751944"/>
      <w:r w:rsidRPr="004E5013">
        <w:rPr>
          <w:rFonts w:ascii="Times New Roman" w:hint="eastAsia"/>
        </w:rPr>
        <w:t>暴露</w:t>
      </w:r>
      <w:r w:rsidRPr="004E5013">
        <w:rPr>
          <w:rFonts w:hint="eastAsia"/>
        </w:rPr>
        <w:t>水平</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C33919" w:rsidRPr="004E5013" w:rsidRDefault="00C33919" w:rsidP="009F0C0E">
      <w:pPr>
        <w:pStyle w:val="aff5"/>
        <w:rPr>
          <w:rFonts w:ascii="Times New Roman"/>
        </w:rPr>
      </w:pPr>
      <w:r w:rsidRPr="004E5013">
        <w:rPr>
          <w:rFonts w:ascii="Times New Roman" w:hint="eastAsia"/>
        </w:rPr>
        <w:t>由于地面监测</w:t>
      </w:r>
      <w:r w:rsidR="000E7C6E" w:rsidRPr="004E5013">
        <w:rPr>
          <w:rFonts w:ascii="Times New Roman" w:hint="eastAsia"/>
        </w:rPr>
        <w:t>站</w:t>
      </w:r>
      <w:r w:rsidRPr="004E5013">
        <w:rPr>
          <w:rFonts w:ascii="Times New Roman" w:hint="eastAsia"/>
        </w:rPr>
        <w:t>不能覆盖完整的地理区域，所以大多数</w:t>
      </w:r>
      <w:r w:rsidR="005F099C">
        <w:rPr>
          <w:rFonts w:ascii="Times New Roman" w:hint="eastAsia"/>
        </w:rPr>
        <w:t>大气</w:t>
      </w:r>
      <w:r w:rsidRPr="004E5013">
        <w:rPr>
          <w:rFonts w:ascii="Times New Roman" w:hint="eastAsia"/>
        </w:rPr>
        <w:t>污染人群健康风险评估均依赖模型估算暴露，而模型是基于一组假设建立的，所以估算的暴露与真实的</w:t>
      </w:r>
      <w:r w:rsidR="005F099C">
        <w:rPr>
          <w:rFonts w:ascii="Times New Roman" w:hint="eastAsia"/>
        </w:rPr>
        <w:t>大气</w:t>
      </w:r>
      <w:r w:rsidRPr="004E5013">
        <w:rPr>
          <w:rFonts w:ascii="Times New Roman"/>
        </w:rPr>
        <w:t>污染物</w:t>
      </w:r>
      <w:r w:rsidRPr="004E5013">
        <w:rPr>
          <w:rFonts w:ascii="Times New Roman" w:hint="eastAsia"/>
        </w:rPr>
        <w:t>浓度不可能一致。即使地面监测能够全面覆盖，人群暴露水平也是以特定地点进行的测量或某一特定区域的平均暴露水平代表目标人群的暴露，</w:t>
      </w:r>
      <w:r w:rsidRPr="004E5013">
        <w:rPr>
          <w:rFonts w:ascii="Times New Roman"/>
        </w:rPr>
        <w:t>并非目标人群的真实暴露水平</w:t>
      </w:r>
      <w:r w:rsidRPr="004E5013">
        <w:rPr>
          <w:rFonts w:ascii="Times New Roman" w:hint="eastAsia"/>
        </w:rPr>
        <w:t>；而且目标人群</w:t>
      </w:r>
      <w:r w:rsidRPr="004E5013">
        <w:rPr>
          <w:rFonts w:ascii="Times New Roman"/>
        </w:rPr>
        <w:t>中的</w:t>
      </w:r>
      <w:r w:rsidRPr="004E5013">
        <w:rPr>
          <w:rFonts w:ascii="Times New Roman" w:hint="eastAsia"/>
        </w:rPr>
        <w:t>个体所处位置和活动模式也存在较大差异。这些</w:t>
      </w:r>
      <w:r w:rsidRPr="004E5013">
        <w:rPr>
          <w:rFonts w:ascii="Times New Roman"/>
        </w:rPr>
        <w:t>均会</w:t>
      </w:r>
      <w:r w:rsidRPr="004E5013">
        <w:rPr>
          <w:rFonts w:ascii="Times New Roman" w:hint="eastAsia"/>
        </w:rPr>
        <w:t>产生不确定性。</w:t>
      </w:r>
    </w:p>
    <w:p w:rsidR="00C33919" w:rsidRPr="004E5013" w:rsidRDefault="00C33919" w:rsidP="00722B36">
      <w:pPr>
        <w:pStyle w:val="a6"/>
        <w:spacing w:before="156" w:after="156"/>
        <w:ind w:left="0"/>
      </w:pPr>
      <w:bookmarkStart w:id="516" w:name="_Toc525137645"/>
      <w:bookmarkStart w:id="517" w:name="_Toc525311468"/>
      <w:bookmarkStart w:id="518" w:name="_Toc525311530"/>
      <w:bookmarkStart w:id="519" w:name="_Toc525313538"/>
      <w:bookmarkStart w:id="520" w:name="_Toc525314983"/>
      <w:bookmarkStart w:id="521" w:name="_Toc525315750"/>
      <w:bookmarkStart w:id="522" w:name="_Toc525315905"/>
      <w:bookmarkStart w:id="523" w:name="_Toc525648796"/>
      <w:bookmarkStart w:id="524" w:name="_Toc525650487"/>
      <w:bookmarkStart w:id="525" w:name="_Toc525650523"/>
      <w:bookmarkStart w:id="526" w:name="_Toc525651979"/>
      <w:bookmarkStart w:id="527" w:name="_Toc525652151"/>
      <w:bookmarkStart w:id="528" w:name="_Toc525653357"/>
      <w:bookmarkStart w:id="529" w:name="_Toc525661733"/>
      <w:bookmarkStart w:id="530" w:name="_Toc525661936"/>
      <w:bookmarkStart w:id="531" w:name="_Toc525662036"/>
      <w:bookmarkStart w:id="532" w:name="_Toc525662120"/>
      <w:bookmarkStart w:id="533" w:name="_Toc525662216"/>
      <w:bookmarkStart w:id="534" w:name="_Toc525751945"/>
      <w:r w:rsidRPr="004E5013">
        <w:rPr>
          <w:rFonts w:ascii="Times New Roman" w:hint="eastAsia"/>
        </w:rPr>
        <w:t>浓度</w:t>
      </w:r>
      <w:r w:rsidRPr="004E5013">
        <w:rPr>
          <w:rFonts w:hint="eastAsia"/>
        </w:rPr>
        <w:t>—反应关系函数</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C33919" w:rsidRPr="009F0C0E" w:rsidRDefault="00C33919" w:rsidP="009F0C0E">
      <w:pPr>
        <w:pStyle w:val="aff5"/>
        <w:rPr>
          <w:rFonts w:ascii="Times New Roman"/>
        </w:rPr>
      </w:pPr>
      <w:r w:rsidRPr="004E5013">
        <w:rPr>
          <w:rFonts w:ascii="Times New Roman" w:hint="eastAsia"/>
        </w:rPr>
        <w:t>来源于流行病学研究的浓度—反应关系函数，其研究假设不可避免地会导致结果的不确定性。另外，大多数流行病学研究是在发达国家进行的，其暴露水平的范围并不能代表我国的</w:t>
      </w:r>
      <w:r w:rsidRPr="004E5013">
        <w:rPr>
          <w:rFonts w:ascii="Times New Roman"/>
        </w:rPr>
        <w:t>情况</w:t>
      </w:r>
      <w:r w:rsidRPr="004E5013">
        <w:rPr>
          <w:rFonts w:ascii="Times New Roman" w:hint="eastAsia"/>
        </w:rPr>
        <w:t>；健康</w:t>
      </w:r>
      <w:r w:rsidRPr="004E5013">
        <w:rPr>
          <w:rFonts w:ascii="Times New Roman"/>
        </w:rPr>
        <w:t>结局也不仅仅受</w:t>
      </w:r>
      <w:r w:rsidR="005F099C">
        <w:rPr>
          <w:rFonts w:ascii="Times New Roman"/>
        </w:rPr>
        <w:t>大气</w:t>
      </w:r>
      <w:r w:rsidRPr="004E5013">
        <w:rPr>
          <w:rFonts w:ascii="Times New Roman"/>
        </w:rPr>
        <w:t>污染的影响，如</w:t>
      </w:r>
      <w:r w:rsidRPr="004E5013">
        <w:rPr>
          <w:rFonts w:ascii="Times New Roman" w:hint="eastAsia"/>
        </w:rPr>
        <w:t>在评估</w:t>
      </w:r>
      <w:r w:rsidR="005F099C">
        <w:rPr>
          <w:rFonts w:ascii="Times New Roman" w:hint="eastAsia"/>
        </w:rPr>
        <w:t>大气</w:t>
      </w:r>
      <w:r w:rsidRPr="004E5013">
        <w:rPr>
          <w:rFonts w:ascii="Times New Roman" w:hint="eastAsia"/>
        </w:rPr>
        <w:t>污染造成的超额死亡时，其他因素导致的死亡</w:t>
      </w:r>
      <w:r w:rsidR="009C0B97" w:rsidRPr="004E5013">
        <w:rPr>
          <w:rFonts w:ascii="Times New Roman" w:hint="eastAsia"/>
        </w:rPr>
        <w:t>也会产生不确定性</w:t>
      </w:r>
      <w:r w:rsidRPr="004E5013">
        <w:rPr>
          <w:rFonts w:ascii="Times New Roman" w:hint="eastAsia"/>
        </w:rPr>
        <w:t>。</w:t>
      </w:r>
    </w:p>
    <w:p w:rsidR="00C33919" w:rsidRDefault="00C33919" w:rsidP="00722B36">
      <w:pPr>
        <w:pStyle w:val="a6"/>
        <w:spacing w:before="156" w:after="156"/>
        <w:ind w:left="0"/>
      </w:pPr>
      <w:bookmarkStart w:id="535" w:name="_Toc525137646"/>
      <w:bookmarkStart w:id="536" w:name="_Toc525311469"/>
      <w:bookmarkStart w:id="537" w:name="_Toc525311531"/>
      <w:bookmarkStart w:id="538" w:name="_Toc525313539"/>
      <w:bookmarkStart w:id="539" w:name="_Toc525314984"/>
      <w:bookmarkStart w:id="540" w:name="_Toc525315751"/>
      <w:bookmarkStart w:id="541" w:name="_Toc525315906"/>
      <w:bookmarkStart w:id="542" w:name="_Toc525648797"/>
      <w:bookmarkStart w:id="543" w:name="_Toc525650488"/>
      <w:bookmarkStart w:id="544" w:name="_Toc525650524"/>
      <w:bookmarkStart w:id="545" w:name="_Toc525651980"/>
      <w:bookmarkStart w:id="546" w:name="_Toc525652152"/>
      <w:bookmarkStart w:id="547" w:name="_Toc525653358"/>
      <w:bookmarkStart w:id="548" w:name="_Toc525661734"/>
      <w:bookmarkStart w:id="549" w:name="_Toc525661937"/>
      <w:bookmarkStart w:id="550" w:name="_Toc525662037"/>
      <w:bookmarkStart w:id="551" w:name="_Toc525662121"/>
      <w:bookmarkStart w:id="552" w:name="_Toc525662217"/>
      <w:bookmarkStart w:id="553" w:name="_Toc525751946"/>
      <w:r w:rsidRPr="00FB37E6">
        <w:rPr>
          <w:rFonts w:ascii="Times New Roman" w:hint="eastAsia"/>
        </w:rPr>
        <w:t>参考</w:t>
      </w:r>
      <w:r>
        <w:rPr>
          <w:rFonts w:hint="eastAsia"/>
        </w:rPr>
        <w:t>限值</w:t>
      </w:r>
      <w:bookmarkEnd w:id="535"/>
      <w:r>
        <w:rPr>
          <w:rFonts w:hint="eastAsia"/>
        </w:rPr>
        <w:t>的选择</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C33919" w:rsidRPr="009F0C0E" w:rsidRDefault="00C33919" w:rsidP="009F0C0E">
      <w:pPr>
        <w:pStyle w:val="aff5"/>
        <w:rPr>
          <w:rFonts w:ascii="Times New Roman"/>
        </w:rPr>
      </w:pPr>
      <w:r w:rsidRPr="009F0C0E">
        <w:rPr>
          <w:rFonts w:ascii="Times New Roman" w:hint="eastAsia"/>
        </w:rPr>
        <w:t>在不同的</w:t>
      </w:r>
      <w:r w:rsidR="005F099C">
        <w:rPr>
          <w:rFonts w:ascii="Times New Roman" w:hint="eastAsia"/>
        </w:rPr>
        <w:t>大气</w:t>
      </w:r>
      <w:r w:rsidRPr="009F0C0E">
        <w:rPr>
          <w:rFonts w:ascii="Times New Roman" w:hint="eastAsia"/>
        </w:rPr>
        <w:t>污</w:t>
      </w:r>
      <w:r w:rsidRPr="004E5013">
        <w:rPr>
          <w:rFonts w:ascii="Times New Roman" w:hint="eastAsia"/>
        </w:rPr>
        <w:t>染人群健康风险评估中，可以选择不同的参考限值，如国家空气质量标准或</w:t>
      </w:r>
      <w:r w:rsidRPr="004E5013">
        <w:rPr>
          <w:rFonts w:ascii="Times New Roman" w:hint="eastAsia"/>
        </w:rPr>
        <w:t>W</w:t>
      </w:r>
      <w:r w:rsidRPr="004E5013">
        <w:rPr>
          <w:rFonts w:ascii="Times New Roman"/>
        </w:rPr>
        <w:t>HO</w:t>
      </w:r>
      <w:r w:rsidRPr="004E5013">
        <w:rPr>
          <w:rFonts w:ascii="Times New Roman" w:hint="eastAsia"/>
        </w:rPr>
        <w:t>空气质量指南中的</w:t>
      </w:r>
      <w:r w:rsidR="00E93311" w:rsidRPr="004E5013">
        <w:rPr>
          <w:rFonts w:ascii="Times New Roman" w:hint="eastAsia"/>
        </w:rPr>
        <w:t>阶段目标值或准则值</w:t>
      </w:r>
      <w:r w:rsidRPr="004E5013">
        <w:rPr>
          <w:rFonts w:ascii="Times New Roman" w:hint="eastAsia"/>
        </w:rPr>
        <w:t>，也</w:t>
      </w:r>
      <w:r w:rsidRPr="009F0C0E">
        <w:rPr>
          <w:rFonts w:ascii="Times New Roman" w:hint="eastAsia"/>
        </w:rPr>
        <w:t>可以</w:t>
      </w:r>
      <w:r w:rsidRPr="009F0C0E">
        <w:rPr>
          <w:rFonts w:ascii="Times New Roman"/>
        </w:rPr>
        <w:t>是</w:t>
      </w:r>
      <w:r w:rsidRPr="009F0C0E">
        <w:rPr>
          <w:rFonts w:ascii="Times New Roman" w:hint="eastAsia"/>
        </w:rPr>
        <w:t>流行病学研究中观察到的最低浓度等。这将</w:t>
      </w:r>
      <w:r w:rsidRPr="009F0C0E">
        <w:rPr>
          <w:rFonts w:ascii="Times New Roman"/>
        </w:rPr>
        <w:t>导致评估结果的不确定性。</w:t>
      </w:r>
    </w:p>
    <w:p w:rsidR="00C33919" w:rsidRDefault="00C33919" w:rsidP="00722B36">
      <w:pPr>
        <w:pStyle w:val="a6"/>
        <w:spacing w:before="156" w:after="156"/>
        <w:ind w:left="0"/>
      </w:pPr>
      <w:bookmarkStart w:id="554" w:name="_Toc525137647"/>
      <w:bookmarkStart w:id="555" w:name="_Toc525311470"/>
      <w:bookmarkStart w:id="556" w:name="_Toc525311532"/>
      <w:bookmarkStart w:id="557" w:name="_Toc525313540"/>
      <w:bookmarkStart w:id="558" w:name="_Toc525314985"/>
      <w:bookmarkStart w:id="559" w:name="_Toc525315752"/>
      <w:bookmarkStart w:id="560" w:name="_Toc525315907"/>
      <w:bookmarkStart w:id="561" w:name="_Toc525648798"/>
      <w:bookmarkStart w:id="562" w:name="_Toc525650489"/>
      <w:bookmarkStart w:id="563" w:name="_Toc525650525"/>
      <w:bookmarkStart w:id="564" w:name="_Toc525651981"/>
      <w:bookmarkStart w:id="565" w:name="_Toc525652153"/>
      <w:bookmarkStart w:id="566" w:name="_Toc525653359"/>
      <w:bookmarkStart w:id="567" w:name="_Toc525661735"/>
      <w:bookmarkStart w:id="568" w:name="_Toc525661938"/>
      <w:bookmarkStart w:id="569" w:name="_Toc525662038"/>
      <w:bookmarkStart w:id="570" w:name="_Toc525662122"/>
      <w:bookmarkStart w:id="571" w:name="_Toc525662218"/>
      <w:bookmarkStart w:id="572" w:name="_Toc525751947"/>
      <w:r w:rsidRPr="00FB37E6">
        <w:rPr>
          <w:rFonts w:ascii="Times New Roman" w:hint="eastAsia"/>
        </w:rPr>
        <w:t>模型</w:t>
      </w:r>
      <w:r w:rsidRPr="00FB37E6">
        <w:rPr>
          <w:rFonts w:ascii="Times New Roman"/>
        </w:rPr>
        <w:t>简化</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C33919" w:rsidRDefault="00C33919" w:rsidP="00C33919">
      <w:pPr>
        <w:pStyle w:val="aff5"/>
      </w:pPr>
      <w:r w:rsidRPr="00AF61A7">
        <w:rPr>
          <w:rFonts w:hint="eastAsia"/>
        </w:rPr>
        <w:t>实际</w:t>
      </w:r>
      <w:r w:rsidRPr="009F0C0E">
        <w:rPr>
          <w:rFonts w:ascii="Times New Roman" w:hint="eastAsia"/>
        </w:rPr>
        <w:t>应用</w:t>
      </w:r>
      <w:r>
        <w:rPr>
          <w:rFonts w:hint="eastAsia"/>
        </w:rPr>
        <w:t>中</w:t>
      </w:r>
      <w:r w:rsidRPr="00AF61A7">
        <w:rPr>
          <w:rFonts w:hint="eastAsia"/>
        </w:rPr>
        <w:t>需要使用简化模型，这</w:t>
      </w:r>
      <w:r>
        <w:rPr>
          <w:rFonts w:hint="eastAsia"/>
        </w:rPr>
        <w:t>会增加评估</w:t>
      </w:r>
      <w:r>
        <w:t>的</w:t>
      </w:r>
      <w:r w:rsidRPr="00AF61A7">
        <w:rPr>
          <w:rFonts w:hint="eastAsia"/>
        </w:rPr>
        <w:t>不确定性。</w:t>
      </w:r>
    </w:p>
    <w:p w:rsidR="00C33919" w:rsidRDefault="00C33919" w:rsidP="00F50E59">
      <w:pPr>
        <w:pStyle w:val="a5"/>
        <w:spacing w:before="312" w:after="312" w:line="360" w:lineRule="auto"/>
        <w:rPr>
          <w:rFonts w:hAnsi="黑体"/>
          <w:szCs w:val="21"/>
        </w:rPr>
      </w:pPr>
      <w:bookmarkStart w:id="573" w:name="_Toc525137648"/>
      <w:bookmarkStart w:id="574" w:name="_Toc525311471"/>
      <w:bookmarkStart w:id="575" w:name="_Toc525311533"/>
      <w:bookmarkStart w:id="576" w:name="_Toc525313541"/>
      <w:bookmarkStart w:id="577" w:name="_Toc525314986"/>
      <w:bookmarkStart w:id="578" w:name="_Toc525315753"/>
      <w:bookmarkStart w:id="579" w:name="_Toc525315908"/>
      <w:bookmarkStart w:id="580" w:name="_Toc525648799"/>
      <w:bookmarkStart w:id="581" w:name="_Toc525650490"/>
      <w:bookmarkStart w:id="582" w:name="_Toc525650526"/>
      <w:bookmarkStart w:id="583" w:name="_Toc525651982"/>
      <w:bookmarkStart w:id="584" w:name="_Toc525652154"/>
      <w:bookmarkStart w:id="585" w:name="_Toc525653360"/>
      <w:bookmarkStart w:id="586" w:name="_Toc525661736"/>
      <w:bookmarkStart w:id="587" w:name="_Toc525661939"/>
      <w:bookmarkStart w:id="588" w:name="_Toc525662039"/>
      <w:bookmarkStart w:id="589" w:name="_Toc525662123"/>
      <w:bookmarkStart w:id="590" w:name="_Toc525662219"/>
      <w:bookmarkStart w:id="591" w:name="_Toc525751948"/>
      <w:r w:rsidRPr="00E90685">
        <w:rPr>
          <w:rFonts w:hAnsi="黑体" w:hint="eastAsia"/>
          <w:szCs w:val="21"/>
        </w:rPr>
        <w:t>评估</w:t>
      </w:r>
      <w:r w:rsidRPr="00E90685">
        <w:rPr>
          <w:rFonts w:hAnsi="黑体"/>
          <w:szCs w:val="21"/>
        </w:rPr>
        <w:t>结果的应用</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F34B99" w:rsidRPr="009F0C0E" w:rsidRDefault="005F099C" w:rsidP="00C33919">
      <w:pPr>
        <w:pStyle w:val="aff5"/>
        <w:rPr>
          <w:rFonts w:ascii="Times New Roman"/>
        </w:rPr>
      </w:pPr>
      <w:r>
        <w:rPr>
          <w:rFonts w:ascii="Times New Roman" w:hint="eastAsia"/>
        </w:rPr>
        <w:t>大气</w:t>
      </w:r>
      <w:r w:rsidR="00C33919" w:rsidRPr="009F0C0E">
        <w:rPr>
          <w:rFonts w:ascii="Times New Roman" w:hint="eastAsia"/>
        </w:rPr>
        <w:t>污染健康风险评估是制定大气污染控制相关政策和进行健康管理的重要科学依据。尽管评估结果存在以上不确定性，但仍可以提供有效的定量结果。因此，在报告评估结果的同时，需要同时报告不确定性，提醒决策者在应用时平衡信息。评估过去、当前或未来暴露于</w:t>
      </w:r>
      <w:r>
        <w:rPr>
          <w:rFonts w:ascii="Times New Roman" w:hint="eastAsia"/>
        </w:rPr>
        <w:t>大气</w:t>
      </w:r>
      <w:r w:rsidR="00C33919" w:rsidRPr="009F0C0E">
        <w:rPr>
          <w:rFonts w:ascii="Times New Roman" w:hint="eastAsia"/>
        </w:rPr>
        <w:t>污染的健康风险，可以及时掌握控制</w:t>
      </w:r>
      <w:r>
        <w:rPr>
          <w:rFonts w:ascii="Times New Roman" w:hint="eastAsia"/>
        </w:rPr>
        <w:t>大气</w:t>
      </w:r>
      <w:r w:rsidR="00C33919" w:rsidRPr="009F0C0E">
        <w:rPr>
          <w:rFonts w:ascii="Times New Roman"/>
        </w:rPr>
        <w:t>污染</w:t>
      </w:r>
      <w:r w:rsidR="00C33919" w:rsidRPr="009F0C0E">
        <w:rPr>
          <w:rFonts w:ascii="Times New Roman" w:hint="eastAsia"/>
        </w:rPr>
        <w:t>政策导致的健康风险变化，为调整和改变政策提供科学依据。</w:t>
      </w:r>
    </w:p>
    <w:p w:rsidR="009C1FD8" w:rsidRDefault="009C1FD8" w:rsidP="00C33919">
      <w:pPr>
        <w:pStyle w:val="aff5"/>
      </w:pPr>
      <w:bookmarkStart w:id="592" w:name="_Toc525311648"/>
      <w:bookmarkEnd w:id="592"/>
    </w:p>
    <w:p w:rsidR="009C1FD8" w:rsidRPr="009C1FD8" w:rsidRDefault="009C1FD8" w:rsidP="009C1FD8"/>
    <w:p w:rsidR="009C1FD8" w:rsidRPr="009C1FD8" w:rsidRDefault="009C1FD8" w:rsidP="009C1FD8"/>
    <w:p w:rsidR="009C1FD8" w:rsidRPr="009C1FD8" w:rsidRDefault="009C1FD8" w:rsidP="009C1FD8"/>
    <w:p w:rsidR="009C1FD8" w:rsidRDefault="009C1FD8" w:rsidP="009C1FD8">
      <w:pPr>
        <w:tabs>
          <w:tab w:val="left" w:pos="1044"/>
        </w:tabs>
      </w:pPr>
      <w:r>
        <w:tab/>
      </w:r>
      <w:bookmarkStart w:id="593" w:name="_Toc524965731"/>
      <w:bookmarkStart w:id="594" w:name="_Toc525137649"/>
      <w:bookmarkStart w:id="595" w:name="_Toc525648800"/>
      <w:bookmarkStart w:id="596" w:name="_Toc525650491"/>
      <w:bookmarkStart w:id="597" w:name="_Toc525650527"/>
      <w:bookmarkStart w:id="598" w:name="_Toc525651983"/>
      <w:bookmarkStart w:id="599" w:name="_Toc525652155"/>
      <w:bookmarkStart w:id="600" w:name="_Toc525653361"/>
      <w:bookmarkStart w:id="601" w:name="_Toc525661737"/>
      <w:bookmarkStart w:id="602" w:name="_Toc525661940"/>
      <w:bookmarkStart w:id="603" w:name="_Toc525662040"/>
    </w:p>
    <w:p w:rsidR="009C1FD8" w:rsidRDefault="009C1FD8">
      <w:pPr>
        <w:widowControl/>
        <w:jc w:val="left"/>
      </w:pPr>
      <w:r>
        <w:br w:type="page"/>
      </w:r>
    </w:p>
    <w:p w:rsidR="00F34B99" w:rsidRPr="009C1FD8" w:rsidRDefault="006272ED" w:rsidP="007B2A45">
      <w:pPr>
        <w:pStyle w:val="afffff0"/>
        <w:rPr>
          <w:sz w:val="30"/>
          <w:szCs w:val="30"/>
        </w:rPr>
      </w:pPr>
      <w:bookmarkStart w:id="604" w:name="_Toc525662220"/>
      <w:bookmarkStart w:id="605" w:name="_Toc525751949"/>
      <w:r w:rsidRPr="009C1FD8">
        <w:rPr>
          <w:rFonts w:hint="eastAsia"/>
          <w:sz w:val="30"/>
          <w:szCs w:val="30"/>
        </w:rPr>
        <w:t>第二部分  基于人群</w:t>
      </w:r>
      <w:r w:rsidRPr="009C1FD8">
        <w:rPr>
          <w:sz w:val="30"/>
          <w:szCs w:val="30"/>
        </w:rPr>
        <w:t>特征的定量风险评估</w:t>
      </w:r>
      <w:bookmarkEnd w:id="593"/>
      <w:bookmarkEnd w:id="594"/>
      <w:bookmarkEnd w:id="595"/>
      <w:bookmarkEnd w:id="596"/>
      <w:bookmarkEnd w:id="597"/>
      <w:bookmarkEnd w:id="598"/>
      <w:bookmarkEnd w:id="599"/>
      <w:bookmarkEnd w:id="600"/>
      <w:bookmarkEnd w:id="601"/>
      <w:bookmarkEnd w:id="602"/>
      <w:bookmarkEnd w:id="603"/>
      <w:bookmarkEnd w:id="604"/>
      <w:bookmarkEnd w:id="605"/>
    </w:p>
    <w:p w:rsidR="006272ED" w:rsidRPr="0073534D" w:rsidRDefault="006272ED" w:rsidP="006272ED">
      <w:pPr>
        <w:keepNext/>
        <w:keepLines/>
        <w:spacing w:before="260" w:after="260" w:line="360" w:lineRule="auto"/>
        <w:jc w:val="center"/>
        <w:outlineLvl w:val="1"/>
        <w:rPr>
          <w:rFonts w:eastAsia="黑体"/>
          <w:bCs/>
          <w:sz w:val="32"/>
          <w:szCs w:val="32"/>
        </w:rPr>
      </w:pPr>
      <w:bookmarkStart w:id="606" w:name="_Toc523814394"/>
      <w:bookmarkStart w:id="607" w:name="_Toc524965732"/>
      <w:bookmarkStart w:id="608" w:name="_Toc525137650"/>
      <w:r w:rsidRPr="0073534D">
        <w:rPr>
          <w:rFonts w:eastAsia="黑体" w:hint="eastAsia"/>
          <w:bCs/>
          <w:sz w:val="32"/>
          <w:szCs w:val="32"/>
        </w:rPr>
        <w:t>前</w:t>
      </w:r>
      <w:r w:rsidRPr="0073534D">
        <w:rPr>
          <w:rFonts w:ascii="MS Mincho" w:eastAsia="MS Mincho" w:hAnsi="MS Mincho" w:cs="MS Mincho"/>
          <w:bCs/>
          <w:sz w:val="32"/>
          <w:szCs w:val="32"/>
        </w:rPr>
        <w:t> </w:t>
      </w:r>
      <w:r w:rsidRPr="0073534D">
        <w:rPr>
          <w:rFonts w:ascii="MS Mincho" w:eastAsia="MS Mincho" w:hAnsi="MS Mincho" w:cs="MS Mincho"/>
          <w:bCs/>
          <w:sz w:val="32"/>
          <w:szCs w:val="32"/>
        </w:rPr>
        <w:t> </w:t>
      </w:r>
      <w:r w:rsidRPr="0073534D">
        <w:rPr>
          <w:rFonts w:eastAsia="黑体" w:hint="eastAsia"/>
          <w:bCs/>
          <w:sz w:val="32"/>
          <w:szCs w:val="32"/>
        </w:rPr>
        <w:t>言</w:t>
      </w:r>
      <w:bookmarkEnd w:id="606"/>
      <w:bookmarkEnd w:id="607"/>
      <w:bookmarkEnd w:id="608"/>
    </w:p>
    <w:p w:rsidR="006272ED" w:rsidRPr="009F0C0E" w:rsidRDefault="005F099C" w:rsidP="009F0C0E">
      <w:pPr>
        <w:pStyle w:val="aff5"/>
        <w:rPr>
          <w:rFonts w:ascii="Times New Roman"/>
        </w:rPr>
      </w:pPr>
      <w:bookmarkStart w:id="609" w:name="OLE_LINK1"/>
      <w:bookmarkStart w:id="610" w:name="OLE_LINK2"/>
      <w:bookmarkStart w:id="611" w:name="OLE_LINK5"/>
      <w:bookmarkStart w:id="612" w:name="OLE_LINK9"/>
      <w:bookmarkStart w:id="613" w:name="OLE_LINK10"/>
      <w:bookmarkStart w:id="614" w:name="OLE_LINK12"/>
      <w:bookmarkStart w:id="615" w:name="OLE_LINK14"/>
      <w:r>
        <w:rPr>
          <w:rFonts w:ascii="Times New Roman" w:hint="eastAsia"/>
        </w:rPr>
        <w:t>大气</w:t>
      </w:r>
      <w:r w:rsidR="006272ED" w:rsidRPr="009F0C0E">
        <w:rPr>
          <w:rFonts w:ascii="Times New Roman" w:hint="eastAsia"/>
        </w:rPr>
        <w:t>污染人群健康风险评估规范分为以下三部分：</w:t>
      </w:r>
    </w:p>
    <w:p w:rsidR="006272ED" w:rsidRPr="009F0C0E" w:rsidRDefault="006272ED" w:rsidP="009F0C0E">
      <w:pPr>
        <w:pStyle w:val="aff5"/>
        <w:rPr>
          <w:rFonts w:ascii="Times New Roman"/>
        </w:rPr>
      </w:pPr>
      <w:r w:rsidRPr="009F0C0E">
        <w:rPr>
          <w:rFonts w:ascii="Times New Roman" w:hint="eastAsia"/>
        </w:rPr>
        <w:t>——总则</w:t>
      </w:r>
    </w:p>
    <w:p w:rsidR="006272ED" w:rsidRPr="009F0C0E" w:rsidRDefault="006272ED" w:rsidP="009F0C0E">
      <w:pPr>
        <w:pStyle w:val="aff5"/>
        <w:rPr>
          <w:rFonts w:ascii="Times New Roman"/>
        </w:rPr>
      </w:pPr>
      <w:r w:rsidRPr="009F0C0E">
        <w:rPr>
          <w:rFonts w:ascii="Times New Roman" w:hint="eastAsia"/>
        </w:rPr>
        <w:t>——基于人群特征的定量健康风险评估</w:t>
      </w:r>
    </w:p>
    <w:p w:rsidR="006272ED" w:rsidRPr="009F0C0E" w:rsidRDefault="006272ED" w:rsidP="009F0C0E">
      <w:pPr>
        <w:pStyle w:val="aff5"/>
        <w:rPr>
          <w:rFonts w:ascii="Times New Roman"/>
        </w:rPr>
      </w:pPr>
      <w:r w:rsidRPr="009F0C0E">
        <w:rPr>
          <w:rFonts w:ascii="Times New Roman" w:hint="eastAsia"/>
        </w:rPr>
        <w:t>——</w:t>
      </w:r>
      <w:r w:rsidR="00C86889">
        <w:rPr>
          <w:rFonts w:ascii="Times New Roman" w:hint="eastAsia"/>
        </w:rPr>
        <w:t>基于</w:t>
      </w:r>
      <w:r w:rsidR="00253866">
        <w:rPr>
          <w:rFonts w:ascii="Times New Roman" w:hint="eastAsia"/>
        </w:rPr>
        <w:t>大</w:t>
      </w:r>
      <w:r w:rsidR="00C86889">
        <w:rPr>
          <w:rFonts w:ascii="Times New Roman" w:hint="eastAsia"/>
        </w:rPr>
        <w:t>气污染物毒性的人群健康风险评估</w:t>
      </w:r>
      <w:bookmarkEnd w:id="609"/>
      <w:bookmarkEnd w:id="610"/>
      <w:bookmarkEnd w:id="611"/>
      <w:bookmarkEnd w:id="612"/>
      <w:bookmarkEnd w:id="613"/>
      <w:bookmarkEnd w:id="614"/>
      <w:bookmarkEnd w:id="615"/>
    </w:p>
    <w:p w:rsidR="006272ED" w:rsidRPr="009F0C0E" w:rsidRDefault="006272ED" w:rsidP="009F0C0E">
      <w:pPr>
        <w:pStyle w:val="aff5"/>
        <w:rPr>
          <w:rFonts w:ascii="Times New Roman"/>
        </w:rPr>
      </w:pPr>
      <w:r w:rsidRPr="009F0C0E">
        <w:rPr>
          <w:rFonts w:ascii="Times New Roman" w:hint="eastAsia"/>
        </w:rPr>
        <w:t>本部分</w:t>
      </w:r>
      <w:r w:rsidRPr="009F0C0E">
        <w:rPr>
          <w:rFonts w:ascii="Times New Roman"/>
        </w:rPr>
        <w:t>规定了</w:t>
      </w:r>
      <w:r w:rsidRPr="009F0C0E">
        <w:rPr>
          <w:rFonts w:ascii="Times New Roman" w:hint="eastAsia"/>
        </w:rPr>
        <w:t>基于</w:t>
      </w:r>
      <w:r w:rsidRPr="009F0C0E">
        <w:rPr>
          <w:rFonts w:ascii="Times New Roman"/>
        </w:rPr>
        <w:t>人群特征</w:t>
      </w:r>
      <w:r w:rsidRPr="009F0C0E">
        <w:rPr>
          <w:rFonts w:ascii="Times New Roman" w:hint="eastAsia"/>
        </w:rPr>
        <w:t>开展</w:t>
      </w:r>
      <w:r w:rsidR="005F099C">
        <w:rPr>
          <w:rFonts w:ascii="Times New Roman" w:hint="eastAsia"/>
        </w:rPr>
        <w:t>大气</w:t>
      </w:r>
      <w:r w:rsidRPr="009F0C0E">
        <w:rPr>
          <w:rFonts w:ascii="Times New Roman"/>
        </w:rPr>
        <w:t>污染健康</w:t>
      </w:r>
      <w:r w:rsidRPr="009F0C0E">
        <w:rPr>
          <w:rFonts w:ascii="Times New Roman" w:hint="eastAsia"/>
        </w:rPr>
        <w:t>风险</w:t>
      </w:r>
      <w:r w:rsidRPr="009F0C0E">
        <w:rPr>
          <w:rFonts w:ascii="Times New Roman"/>
        </w:rPr>
        <w:t>评估</w:t>
      </w:r>
      <w:r w:rsidRPr="009F0C0E">
        <w:rPr>
          <w:rFonts w:ascii="Times New Roman" w:hint="eastAsia"/>
        </w:rPr>
        <w:t>的适用范围</w:t>
      </w:r>
      <w:r w:rsidRPr="009F0C0E">
        <w:rPr>
          <w:rFonts w:ascii="Times New Roman"/>
        </w:rPr>
        <w:t>、</w:t>
      </w:r>
      <w:r w:rsidRPr="009F0C0E">
        <w:rPr>
          <w:rFonts w:ascii="Times New Roman" w:hint="eastAsia"/>
        </w:rPr>
        <w:t>工作</w:t>
      </w:r>
      <w:r w:rsidRPr="009F0C0E">
        <w:rPr>
          <w:rFonts w:ascii="Times New Roman"/>
        </w:rPr>
        <w:t>流程和评估方法</w:t>
      </w:r>
      <w:r w:rsidRPr="009F0C0E">
        <w:rPr>
          <w:rFonts w:ascii="Times New Roman" w:hint="eastAsia"/>
        </w:rPr>
        <w:t>等的</w:t>
      </w:r>
      <w:r w:rsidRPr="009F0C0E">
        <w:rPr>
          <w:rFonts w:ascii="Times New Roman"/>
        </w:rPr>
        <w:t>内容及</w:t>
      </w:r>
      <w:r w:rsidRPr="009F0C0E">
        <w:rPr>
          <w:rFonts w:ascii="Times New Roman" w:hint="eastAsia"/>
        </w:rPr>
        <w:t>要求</w:t>
      </w:r>
      <w:r w:rsidRPr="009F0C0E">
        <w:rPr>
          <w:rFonts w:ascii="Times New Roman"/>
        </w:rPr>
        <w:t>。</w:t>
      </w:r>
    </w:p>
    <w:p w:rsidR="006272ED" w:rsidRPr="009F0C0E" w:rsidRDefault="006272ED" w:rsidP="009F0C0E">
      <w:pPr>
        <w:pStyle w:val="aff5"/>
        <w:rPr>
          <w:rFonts w:ascii="Times New Roman"/>
        </w:rPr>
      </w:pPr>
      <w:r w:rsidRPr="009F0C0E">
        <w:rPr>
          <w:rFonts w:ascii="Times New Roman"/>
        </w:rPr>
        <w:t>本</w:t>
      </w:r>
      <w:r w:rsidRPr="009F0C0E">
        <w:rPr>
          <w:rFonts w:ascii="Times New Roman" w:hint="eastAsia"/>
        </w:rPr>
        <w:t>规范</w:t>
      </w:r>
      <w:r w:rsidRPr="009F0C0E">
        <w:rPr>
          <w:rFonts w:ascii="Times New Roman"/>
        </w:rPr>
        <w:t>由中华人民共和国</w:t>
      </w:r>
      <w:r w:rsidRPr="009F0C0E">
        <w:rPr>
          <w:rFonts w:ascii="Times New Roman" w:hint="eastAsia"/>
        </w:rPr>
        <w:t>国家卫生健康委员会</w:t>
      </w:r>
      <w:r w:rsidRPr="009F0C0E">
        <w:rPr>
          <w:rFonts w:ascii="Times New Roman"/>
        </w:rPr>
        <w:t>提出</w:t>
      </w:r>
      <w:r w:rsidRPr="009F0C0E">
        <w:rPr>
          <w:rFonts w:ascii="Times New Roman" w:hint="eastAsia"/>
        </w:rPr>
        <w:t>并归口</w:t>
      </w:r>
      <w:r w:rsidRPr="009F0C0E">
        <w:rPr>
          <w:rFonts w:ascii="Times New Roman"/>
        </w:rPr>
        <w:t>。</w:t>
      </w:r>
    </w:p>
    <w:p w:rsidR="006272ED" w:rsidRPr="009F0C0E" w:rsidRDefault="006272ED" w:rsidP="009F0C0E">
      <w:pPr>
        <w:pStyle w:val="aff5"/>
        <w:rPr>
          <w:rFonts w:ascii="Times New Roman"/>
        </w:rPr>
      </w:pPr>
      <w:r w:rsidRPr="009F0C0E">
        <w:rPr>
          <w:rFonts w:ascii="Times New Roman"/>
        </w:rPr>
        <w:t>本</w:t>
      </w:r>
      <w:r w:rsidRPr="009F0C0E">
        <w:rPr>
          <w:rFonts w:ascii="Times New Roman" w:hint="eastAsia"/>
        </w:rPr>
        <w:t>规范</w:t>
      </w:r>
      <w:r w:rsidRPr="009F0C0E">
        <w:rPr>
          <w:rFonts w:ascii="Times New Roman"/>
        </w:rPr>
        <w:t>起草单位：中国疾病预防控制中心环境与健康相关产品安全所。</w:t>
      </w:r>
    </w:p>
    <w:p w:rsidR="006272ED" w:rsidRPr="009F0C0E" w:rsidRDefault="006272ED" w:rsidP="009F0C0E">
      <w:pPr>
        <w:pStyle w:val="aff5"/>
        <w:rPr>
          <w:rFonts w:ascii="Times New Roman"/>
        </w:rPr>
      </w:pPr>
      <w:r w:rsidRPr="009F0C0E">
        <w:rPr>
          <w:rFonts w:ascii="Times New Roman"/>
        </w:rPr>
        <w:t>本</w:t>
      </w:r>
      <w:r w:rsidRPr="009F0C0E">
        <w:rPr>
          <w:rFonts w:ascii="Times New Roman" w:hint="eastAsia"/>
        </w:rPr>
        <w:t>规范</w:t>
      </w:r>
      <w:r w:rsidRPr="009F0C0E">
        <w:rPr>
          <w:rFonts w:ascii="Times New Roman"/>
        </w:rPr>
        <w:t>主要起草人：</w:t>
      </w:r>
      <w:r w:rsidRPr="004E5013">
        <w:rPr>
          <w:rFonts w:ascii="Times New Roman" w:hint="eastAsia"/>
        </w:rPr>
        <w:t>韩京秀徐东群孟聪申刘静怡李亚伟李成橙陈晨。</w:t>
      </w:r>
    </w:p>
    <w:p w:rsidR="006272ED" w:rsidRPr="009F0C0E" w:rsidRDefault="006272ED" w:rsidP="009F0C0E">
      <w:pPr>
        <w:pStyle w:val="aff5"/>
        <w:rPr>
          <w:rFonts w:ascii="Times New Roman"/>
        </w:rPr>
      </w:pPr>
      <w:r w:rsidRPr="009F0C0E">
        <w:rPr>
          <w:rFonts w:ascii="Times New Roman" w:hint="eastAsia"/>
        </w:rPr>
        <w:t>本规范首次发布。</w:t>
      </w:r>
    </w:p>
    <w:p w:rsidR="006272ED" w:rsidRDefault="006272ED" w:rsidP="006272ED">
      <w:pPr>
        <w:pStyle w:val="aff5"/>
        <w:ind w:firstLineChars="0" w:firstLine="0"/>
        <w:jc w:val="center"/>
      </w:pPr>
    </w:p>
    <w:p w:rsidR="009C1FD8" w:rsidRDefault="009C1FD8">
      <w:pPr>
        <w:widowControl/>
        <w:jc w:val="left"/>
        <w:rPr>
          <w:rFonts w:ascii="宋体"/>
          <w:noProof/>
          <w:kern w:val="0"/>
          <w:szCs w:val="20"/>
        </w:rPr>
      </w:pPr>
      <w:r>
        <w:br w:type="page"/>
      </w:r>
    </w:p>
    <w:p w:rsidR="006272ED" w:rsidRPr="00E80766" w:rsidRDefault="006272ED" w:rsidP="00F50E59">
      <w:pPr>
        <w:pStyle w:val="a5"/>
        <w:spacing w:before="312" w:after="312"/>
      </w:pPr>
      <w:bookmarkStart w:id="616" w:name="_Toc524965733"/>
      <w:bookmarkStart w:id="617" w:name="_Toc525137651"/>
      <w:bookmarkStart w:id="618" w:name="_Toc525650492"/>
      <w:bookmarkStart w:id="619" w:name="_Toc525650528"/>
      <w:bookmarkStart w:id="620" w:name="_Toc525651984"/>
      <w:bookmarkStart w:id="621" w:name="_Toc525652156"/>
      <w:bookmarkStart w:id="622" w:name="_Toc525653362"/>
      <w:bookmarkStart w:id="623" w:name="_Toc525661738"/>
      <w:bookmarkStart w:id="624" w:name="_Toc525661941"/>
      <w:bookmarkStart w:id="625" w:name="_Toc525662041"/>
      <w:bookmarkStart w:id="626" w:name="_Toc525662124"/>
      <w:bookmarkStart w:id="627" w:name="_Toc525662221"/>
      <w:bookmarkStart w:id="628" w:name="_Toc525751950"/>
      <w:r w:rsidRPr="0073534D">
        <w:rPr>
          <w:rFonts w:hint="eastAsia"/>
        </w:rPr>
        <w:t>范围</w:t>
      </w:r>
      <w:bookmarkEnd w:id="616"/>
      <w:bookmarkEnd w:id="617"/>
      <w:bookmarkEnd w:id="618"/>
      <w:bookmarkEnd w:id="619"/>
      <w:bookmarkEnd w:id="620"/>
      <w:bookmarkEnd w:id="621"/>
      <w:bookmarkEnd w:id="622"/>
      <w:bookmarkEnd w:id="623"/>
      <w:bookmarkEnd w:id="624"/>
      <w:bookmarkEnd w:id="625"/>
      <w:bookmarkEnd w:id="626"/>
      <w:bookmarkEnd w:id="627"/>
      <w:bookmarkEnd w:id="628"/>
    </w:p>
    <w:p w:rsidR="006272ED" w:rsidRPr="009F0C0E" w:rsidRDefault="006272ED" w:rsidP="009F0C0E">
      <w:pPr>
        <w:pStyle w:val="aff5"/>
        <w:rPr>
          <w:rFonts w:ascii="Times New Roman"/>
        </w:rPr>
      </w:pPr>
      <w:r w:rsidRPr="009F0C0E">
        <w:rPr>
          <w:rFonts w:ascii="Times New Roman" w:hint="eastAsia"/>
        </w:rPr>
        <w:t>本规范</w:t>
      </w:r>
      <w:r w:rsidRPr="009F0C0E">
        <w:rPr>
          <w:rFonts w:ascii="Times New Roman"/>
        </w:rPr>
        <w:t>适用于</w:t>
      </w:r>
      <w:r w:rsidRPr="009F0C0E">
        <w:rPr>
          <w:rFonts w:ascii="Times New Roman" w:hint="eastAsia"/>
        </w:rPr>
        <w:t>基于</w:t>
      </w:r>
      <w:r w:rsidRPr="009F0C0E">
        <w:rPr>
          <w:rFonts w:ascii="Times New Roman"/>
        </w:rPr>
        <w:t>人群特征的</w:t>
      </w:r>
      <w:r w:rsidR="005F099C">
        <w:rPr>
          <w:rFonts w:ascii="Times New Roman" w:hint="eastAsia"/>
        </w:rPr>
        <w:t>大气</w:t>
      </w:r>
      <w:r w:rsidRPr="009F0C0E">
        <w:rPr>
          <w:rFonts w:ascii="Times New Roman" w:hint="eastAsia"/>
        </w:rPr>
        <w:t>污染健康风险评估。</w:t>
      </w:r>
      <w:r w:rsidRPr="009F0C0E">
        <w:rPr>
          <w:rFonts w:ascii="Times New Roman"/>
        </w:rPr>
        <w:t>在考虑了受影响人群范围以及人群的暴露特征后</w:t>
      </w:r>
      <w:r w:rsidRPr="009F0C0E">
        <w:rPr>
          <w:rFonts w:ascii="Times New Roman" w:hint="eastAsia"/>
        </w:rPr>
        <w:t>，</w:t>
      </w:r>
      <w:r w:rsidRPr="009F0C0E">
        <w:rPr>
          <w:rFonts w:ascii="Times New Roman"/>
        </w:rPr>
        <w:t>利用监测数据或流行病学研究的最新成果，按照一定的准则，对</w:t>
      </w:r>
      <w:r w:rsidR="005F099C">
        <w:rPr>
          <w:rFonts w:ascii="Times New Roman" w:hint="eastAsia"/>
        </w:rPr>
        <w:t>大气</w:t>
      </w:r>
      <w:r w:rsidRPr="009F0C0E">
        <w:rPr>
          <w:rFonts w:ascii="Times New Roman"/>
        </w:rPr>
        <w:t>污染物作用于特定人群</w:t>
      </w:r>
      <w:r w:rsidRPr="009F0C0E">
        <w:rPr>
          <w:rFonts w:ascii="Times New Roman" w:hint="eastAsia"/>
        </w:rPr>
        <w:t>的健康</w:t>
      </w:r>
      <w:r w:rsidRPr="009F0C0E">
        <w:rPr>
          <w:rFonts w:ascii="Times New Roman"/>
        </w:rPr>
        <w:t>风险进行定量评</w:t>
      </w:r>
      <w:r w:rsidRPr="009F0C0E">
        <w:rPr>
          <w:rFonts w:ascii="Times New Roman" w:hint="eastAsia"/>
        </w:rPr>
        <w:t>估</w:t>
      </w:r>
      <w:r w:rsidRPr="009F0C0E">
        <w:rPr>
          <w:rFonts w:ascii="Times New Roman"/>
        </w:rPr>
        <w:t>。</w:t>
      </w:r>
    </w:p>
    <w:p w:rsidR="006272ED" w:rsidRDefault="006272ED" w:rsidP="00F50E59">
      <w:pPr>
        <w:pStyle w:val="a5"/>
        <w:spacing w:before="312" w:after="312"/>
        <w:rPr>
          <w:szCs w:val="21"/>
        </w:rPr>
      </w:pPr>
      <w:bookmarkStart w:id="629" w:name="_Toc525650493"/>
      <w:bookmarkStart w:id="630" w:name="_Toc525650529"/>
      <w:bookmarkStart w:id="631" w:name="_Toc525651985"/>
      <w:bookmarkStart w:id="632" w:name="_Toc525652157"/>
      <w:bookmarkStart w:id="633" w:name="_Toc525653363"/>
      <w:bookmarkStart w:id="634" w:name="_Toc525661739"/>
      <w:bookmarkStart w:id="635" w:name="_Toc525661942"/>
      <w:bookmarkStart w:id="636" w:name="_Toc525662042"/>
      <w:bookmarkStart w:id="637" w:name="_Toc525662125"/>
      <w:bookmarkStart w:id="638" w:name="_Toc525662222"/>
      <w:bookmarkStart w:id="639" w:name="_Toc525751951"/>
      <w:r w:rsidRPr="0073534D">
        <w:rPr>
          <w:rFonts w:hint="eastAsia"/>
        </w:rPr>
        <w:t>工作流程</w:t>
      </w:r>
      <w:bookmarkEnd w:id="629"/>
      <w:bookmarkEnd w:id="630"/>
      <w:bookmarkEnd w:id="631"/>
      <w:bookmarkEnd w:id="632"/>
      <w:bookmarkEnd w:id="633"/>
      <w:bookmarkEnd w:id="634"/>
      <w:bookmarkEnd w:id="635"/>
      <w:bookmarkEnd w:id="636"/>
      <w:bookmarkEnd w:id="637"/>
      <w:bookmarkEnd w:id="638"/>
      <w:bookmarkEnd w:id="639"/>
    </w:p>
    <w:p w:rsidR="006272ED" w:rsidRDefault="006272ED" w:rsidP="009F0C0E">
      <w:pPr>
        <w:pStyle w:val="aff5"/>
        <w:rPr>
          <w:rFonts w:ascii="Times New Roman"/>
        </w:rPr>
      </w:pPr>
      <w:r w:rsidRPr="009F0C0E">
        <w:rPr>
          <w:rFonts w:ascii="Times New Roman" w:hint="eastAsia"/>
        </w:rPr>
        <w:t>根据</w:t>
      </w:r>
      <w:r w:rsidRPr="009F0C0E">
        <w:rPr>
          <w:rFonts w:ascii="Times New Roman"/>
        </w:rPr>
        <w:t>总则要求</w:t>
      </w:r>
      <w:r w:rsidRPr="009F0C0E">
        <w:rPr>
          <w:rFonts w:ascii="Times New Roman" w:hint="eastAsia"/>
        </w:rPr>
        <w:t>，首先根据待</w:t>
      </w:r>
      <w:r w:rsidR="00853944">
        <w:rPr>
          <w:rFonts w:ascii="Times New Roman" w:hint="eastAsia"/>
        </w:rPr>
        <w:t>解决</w:t>
      </w:r>
      <w:r w:rsidRPr="009F0C0E">
        <w:rPr>
          <w:rFonts w:ascii="Times New Roman" w:hint="eastAsia"/>
        </w:rPr>
        <w:t>的政策</w:t>
      </w:r>
      <w:r w:rsidRPr="009F0C0E">
        <w:rPr>
          <w:rFonts w:ascii="Times New Roman"/>
        </w:rPr>
        <w:t>问题</w:t>
      </w:r>
      <w:r w:rsidRPr="009F0C0E">
        <w:rPr>
          <w:rFonts w:ascii="Times New Roman" w:hint="eastAsia"/>
        </w:rPr>
        <w:t>及</w:t>
      </w:r>
      <w:r w:rsidRPr="009F0C0E">
        <w:rPr>
          <w:rFonts w:ascii="Times New Roman"/>
        </w:rPr>
        <w:t>所获得的可利用的数据资源，</w:t>
      </w:r>
      <w:r w:rsidRPr="009F0C0E">
        <w:rPr>
          <w:rFonts w:ascii="Times New Roman" w:hint="eastAsia"/>
        </w:rPr>
        <w:t>选择进行</w:t>
      </w:r>
      <w:r w:rsidRPr="009F0C0E">
        <w:rPr>
          <w:rFonts w:ascii="Times New Roman"/>
        </w:rPr>
        <w:t>人群健康风险评估的方法。</w:t>
      </w:r>
      <w:r w:rsidRPr="009F0C0E">
        <w:rPr>
          <w:rFonts w:ascii="Times New Roman" w:hint="eastAsia"/>
        </w:rPr>
        <w:t>在</w:t>
      </w:r>
      <w:r w:rsidR="00853944">
        <w:rPr>
          <w:rFonts w:ascii="Times New Roman" w:hint="eastAsia"/>
        </w:rPr>
        <w:t>可</w:t>
      </w:r>
      <w:r w:rsidRPr="009F0C0E">
        <w:rPr>
          <w:rFonts w:ascii="Times New Roman"/>
        </w:rPr>
        <w:t>获得人群暴露信息、人口信息</w:t>
      </w:r>
      <w:r w:rsidRPr="009F0C0E">
        <w:rPr>
          <w:rFonts w:ascii="Times New Roman" w:hint="eastAsia"/>
        </w:rPr>
        <w:t>和</w:t>
      </w:r>
      <w:r w:rsidRPr="009F0C0E">
        <w:rPr>
          <w:rFonts w:ascii="Times New Roman"/>
        </w:rPr>
        <w:t>人群</w:t>
      </w:r>
      <w:r w:rsidR="005F099C">
        <w:rPr>
          <w:rFonts w:ascii="Times New Roman" w:hint="eastAsia"/>
        </w:rPr>
        <w:t>大气</w:t>
      </w:r>
      <w:r w:rsidR="00853944">
        <w:rPr>
          <w:rFonts w:ascii="Times New Roman"/>
        </w:rPr>
        <w:t>污染</w:t>
      </w:r>
      <w:r w:rsidR="00853944">
        <w:rPr>
          <w:rFonts w:ascii="Times New Roman" w:hint="eastAsia"/>
        </w:rPr>
        <w:t>暴露</w:t>
      </w:r>
      <w:r w:rsidR="00853944">
        <w:rPr>
          <w:rFonts w:ascii="Times New Roman"/>
        </w:rPr>
        <w:t>对</w:t>
      </w:r>
      <w:r w:rsidR="00853944">
        <w:rPr>
          <w:rFonts w:ascii="Times New Roman" w:hint="eastAsia"/>
        </w:rPr>
        <w:t>健康影响</w:t>
      </w:r>
      <w:r w:rsidR="00853944">
        <w:rPr>
          <w:rFonts w:ascii="Times New Roman"/>
        </w:rPr>
        <w:t>的</w:t>
      </w:r>
      <w:r w:rsidRPr="009F0C0E">
        <w:rPr>
          <w:rFonts w:ascii="Times New Roman"/>
        </w:rPr>
        <w:t>流行病学资料的情况下，</w:t>
      </w:r>
      <w:r w:rsidR="00853944">
        <w:rPr>
          <w:rFonts w:ascii="Times New Roman" w:hint="eastAsia"/>
        </w:rPr>
        <w:t>选择</w:t>
      </w:r>
      <w:r w:rsidR="00853944">
        <w:rPr>
          <w:rFonts w:ascii="Times New Roman"/>
        </w:rPr>
        <w:t>基于人群特征的</w:t>
      </w:r>
      <w:r w:rsidR="00853944">
        <w:rPr>
          <w:rFonts w:ascii="Times New Roman" w:hint="eastAsia"/>
        </w:rPr>
        <w:t>定量</w:t>
      </w:r>
      <w:r w:rsidR="00853944">
        <w:rPr>
          <w:rFonts w:ascii="Times New Roman"/>
        </w:rPr>
        <w:t>风险评估方法</w:t>
      </w:r>
      <w:r w:rsidR="00853944">
        <w:rPr>
          <w:rFonts w:ascii="Times New Roman" w:hint="eastAsia"/>
        </w:rPr>
        <w:t>。</w:t>
      </w:r>
      <w:r w:rsidRPr="009F0C0E">
        <w:rPr>
          <w:rFonts w:ascii="Times New Roman" w:hint="eastAsia"/>
        </w:rPr>
        <w:t>对</w:t>
      </w:r>
      <w:r w:rsidRPr="009F0C0E">
        <w:rPr>
          <w:rFonts w:ascii="Times New Roman"/>
        </w:rPr>
        <w:t>数据的</w:t>
      </w:r>
      <w:r w:rsidRPr="009F0C0E">
        <w:rPr>
          <w:rFonts w:ascii="Times New Roman" w:hint="eastAsia"/>
        </w:rPr>
        <w:t>质量</w:t>
      </w:r>
      <w:r w:rsidRPr="009F0C0E">
        <w:rPr>
          <w:rFonts w:ascii="Times New Roman"/>
        </w:rPr>
        <w:t>进行评价，评估数据的可利用性，</w:t>
      </w:r>
      <w:r w:rsidRPr="009F0C0E">
        <w:rPr>
          <w:rFonts w:ascii="Times New Roman" w:hint="eastAsia"/>
        </w:rPr>
        <w:t>将</w:t>
      </w:r>
      <w:r w:rsidRPr="009F0C0E">
        <w:rPr>
          <w:rFonts w:ascii="Times New Roman"/>
        </w:rPr>
        <w:t>符合要求的数据，按照一定的准则</w:t>
      </w:r>
      <w:r w:rsidRPr="009F0C0E">
        <w:rPr>
          <w:rFonts w:ascii="Times New Roman" w:hint="eastAsia"/>
        </w:rPr>
        <w:t>进行</w:t>
      </w:r>
      <w:r w:rsidRPr="009F0C0E">
        <w:rPr>
          <w:rFonts w:ascii="Times New Roman"/>
        </w:rPr>
        <w:t>估算，开展健康风险评估</w:t>
      </w:r>
      <w:r w:rsidRPr="009F0C0E">
        <w:rPr>
          <w:rFonts w:ascii="Times New Roman" w:hint="eastAsia"/>
        </w:rPr>
        <w:t>。以</w:t>
      </w:r>
      <w:r w:rsidRPr="009F0C0E">
        <w:rPr>
          <w:rFonts w:ascii="Times New Roman"/>
        </w:rPr>
        <w:t>人群特征为基础的</w:t>
      </w:r>
      <w:r w:rsidR="005F099C">
        <w:rPr>
          <w:rFonts w:ascii="Times New Roman" w:hint="eastAsia"/>
        </w:rPr>
        <w:t>大气</w:t>
      </w:r>
      <w:r w:rsidRPr="009F0C0E">
        <w:rPr>
          <w:rFonts w:ascii="Times New Roman"/>
        </w:rPr>
        <w:t>污染人群</w:t>
      </w:r>
      <w:r w:rsidRPr="009F0C0E">
        <w:rPr>
          <w:rFonts w:ascii="Times New Roman" w:hint="eastAsia"/>
        </w:rPr>
        <w:t>健康</w:t>
      </w:r>
      <w:r w:rsidRPr="009F0C0E">
        <w:rPr>
          <w:rFonts w:ascii="Times New Roman"/>
        </w:rPr>
        <w:t>风险</w:t>
      </w:r>
      <w:r w:rsidRPr="009F0C0E">
        <w:rPr>
          <w:rFonts w:ascii="Times New Roman" w:hint="eastAsia"/>
        </w:rPr>
        <w:t>评估程序见</w:t>
      </w:r>
      <w:r w:rsidRPr="004E5013">
        <w:rPr>
          <w:rFonts w:ascii="Times New Roman" w:hint="eastAsia"/>
        </w:rPr>
        <w:t>图</w:t>
      </w:r>
      <w:r w:rsidR="005E5886" w:rsidRPr="004E5013">
        <w:rPr>
          <w:rFonts w:ascii="Times New Roman"/>
        </w:rPr>
        <w:t>3</w:t>
      </w:r>
      <w:r w:rsidRPr="009F0C0E">
        <w:rPr>
          <w:rFonts w:ascii="Times New Roman" w:hint="eastAsia"/>
        </w:rPr>
        <w:t>。</w:t>
      </w:r>
    </w:p>
    <w:p w:rsidR="00B02EE1" w:rsidRDefault="00B02EE1" w:rsidP="001E44A3">
      <w:pPr>
        <w:pStyle w:val="aff5"/>
        <w:ind w:firstLineChars="0" w:firstLine="0"/>
        <w:rPr>
          <w:rFonts w:ascii="Times New Roman"/>
        </w:rPr>
      </w:pPr>
    </w:p>
    <w:p w:rsidR="00B02EE1" w:rsidRDefault="00B02EE1" w:rsidP="00B02EE1">
      <w:pPr>
        <w:pStyle w:val="aff5"/>
        <w:ind w:firstLineChars="0" w:firstLine="0"/>
        <w:jc w:val="center"/>
        <w:rPr>
          <w:rFonts w:ascii="Times New Roman"/>
        </w:rPr>
      </w:pPr>
      <w:r>
        <w:drawing>
          <wp:inline distT="0" distB="0" distL="0" distR="0">
            <wp:extent cx="5162550" cy="5491491"/>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164230" cy="5493278"/>
                    </a:xfrm>
                    <a:prstGeom prst="rect">
                      <a:avLst/>
                    </a:prstGeom>
                  </pic:spPr>
                </pic:pic>
              </a:graphicData>
            </a:graphic>
          </wp:inline>
        </w:drawing>
      </w:r>
    </w:p>
    <w:p w:rsidR="005E5886" w:rsidRPr="00722B36" w:rsidRDefault="005E5886" w:rsidP="00960F9B">
      <w:pPr>
        <w:pStyle w:val="a2"/>
        <w:spacing w:before="156" w:after="156"/>
        <w:jc w:val="both"/>
        <w:rPr>
          <w:rFonts w:ascii="宋体"/>
          <w:noProof/>
        </w:rPr>
      </w:pPr>
      <w:r w:rsidRPr="00722B36">
        <w:rPr>
          <w:rFonts w:ascii="宋体" w:hint="eastAsia"/>
          <w:noProof/>
        </w:rPr>
        <w:t>基于</w:t>
      </w:r>
      <w:r w:rsidRPr="00722B36">
        <w:rPr>
          <w:rFonts w:ascii="宋体"/>
          <w:noProof/>
        </w:rPr>
        <w:t>人群</w:t>
      </w:r>
      <w:r w:rsidRPr="00722B36">
        <w:rPr>
          <w:rFonts w:ascii="宋体" w:hint="eastAsia"/>
          <w:noProof/>
        </w:rPr>
        <w:t>特征</w:t>
      </w:r>
      <w:r w:rsidRPr="00722B36">
        <w:rPr>
          <w:rFonts w:ascii="宋体"/>
          <w:noProof/>
        </w:rPr>
        <w:t>的</w:t>
      </w:r>
      <w:r w:rsidRPr="00722B36">
        <w:rPr>
          <w:rFonts w:ascii="宋体" w:hint="eastAsia"/>
          <w:noProof/>
        </w:rPr>
        <w:t>健康</w:t>
      </w:r>
      <w:r w:rsidRPr="00722B36">
        <w:rPr>
          <w:rFonts w:ascii="宋体"/>
          <w:noProof/>
        </w:rPr>
        <w:t>风险评估工作流程</w:t>
      </w:r>
    </w:p>
    <w:p w:rsidR="006272ED" w:rsidRPr="0073534D" w:rsidRDefault="006272ED" w:rsidP="00F50E59">
      <w:pPr>
        <w:pStyle w:val="a5"/>
        <w:spacing w:before="312" w:after="312"/>
      </w:pPr>
      <w:bookmarkStart w:id="640" w:name="_Toc524965735"/>
      <w:bookmarkStart w:id="641" w:name="_Toc525137653"/>
      <w:bookmarkStart w:id="642" w:name="_Toc525650494"/>
      <w:bookmarkStart w:id="643" w:name="_Toc525650530"/>
      <w:bookmarkStart w:id="644" w:name="_Toc525651986"/>
      <w:bookmarkStart w:id="645" w:name="_Toc525652158"/>
      <w:bookmarkStart w:id="646" w:name="_Toc525653364"/>
      <w:bookmarkStart w:id="647" w:name="_Toc525661740"/>
      <w:bookmarkStart w:id="648" w:name="_Toc525661943"/>
      <w:bookmarkStart w:id="649" w:name="_Toc525662043"/>
      <w:bookmarkStart w:id="650" w:name="_Toc525662126"/>
      <w:bookmarkStart w:id="651" w:name="_Toc525662223"/>
      <w:bookmarkStart w:id="652" w:name="_Toc525751952"/>
      <w:r w:rsidRPr="0073534D">
        <w:rPr>
          <w:rFonts w:hint="eastAsia"/>
        </w:rPr>
        <w:t>评估方法及</w:t>
      </w:r>
      <w:r w:rsidRPr="0073534D">
        <w:t>要求</w:t>
      </w:r>
      <w:bookmarkEnd w:id="640"/>
      <w:bookmarkEnd w:id="641"/>
      <w:bookmarkEnd w:id="642"/>
      <w:bookmarkEnd w:id="643"/>
      <w:bookmarkEnd w:id="644"/>
      <w:bookmarkEnd w:id="645"/>
      <w:bookmarkEnd w:id="646"/>
      <w:bookmarkEnd w:id="647"/>
      <w:bookmarkEnd w:id="648"/>
      <w:bookmarkEnd w:id="649"/>
      <w:bookmarkEnd w:id="650"/>
      <w:bookmarkEnd w:id="651"/>
      <w:bookmarkEnd w:id="652"/>
    </w:p>
    <w:p w:rsidR="006272ED" w:rsidRPr="0073534D" w:rsidRDefault="006272ED" w:rsidP="00722B36">
      <w:pPr>
        <w:pStyle w:val="a6"/>
        <w:spacing w:before="156" w:after="156"/>
        <w:ind w:left="0"/>
      </w:pPr>
      <w:bookmarkStart w:id="653" w:name="_Toc524965736"/>
      <w:bookmarkStart w:id="654" w:name="_Toc525137654"/>
      <w:bookmarkStart w:id="655" w:name="_Toc525651987"/>
      <w:bookmarkStart w:id="656" w:name="_Toc525652159"/>
      <w:bookmarkStart w:id="657" w:name="_Toc525653365"/>
      <w:bookmarkStart w:id="658" w:name="_Toc525661741"/>
      <w:bookmarkStart w:id="659" w:name="_Toc525661944"/>
      <w:bookmarkStart w:id="660" w:name="_Toc525662044"/>
      <w:bookmarkStart w:id="661" w:name="_Toc525662127"/>
      <w:bookmarkStart w:id="662" w:name="_Toc525662224"/>
      <w:bookmarkStart w:id="663" w:name="_Toc525751953"/>
      <w:r w:rsidRPr="0073534D">
        <w:rPr>
          <w:rFonts w:hint="eastAsia"/>
        </w:rPr>
        <w:t>确定</w:t>
      </w:r>
      <w:r w:rsidRPr="0073534D">
        <w:t>评估</w:t>
      </w:r>
      <w:r w:rsidRPr="0073534D">
        <w:rPr>
          <w:rFonts w:hint="eastAsia"/>
        </w:rPr>
        <w:t>健康终</w:t>
      </w:r>
      <w:r w:rsidRPr="0073534D">
        <w:t>点及</w:t>
      </w:r>
      <w:r w:rsidR="005F099C">
        <w:rPr>
          <w:rFonts w:hint="eastAsia"/>
        </w:rPr>
        <w:t>大气</w:t>
      </w:r>
      <w:r w:rsidRPr="0073534D">
        <w:t>污染物</w:t>
      </w:r>
      <w:bookmarkEnd w:id="653"/>
      <w:bookmarkEnd w:id="654"/>
      <w:bookmarkEnd w:id="655"/>
      <w:bookmarkEnd w:id="656"/>
      <w:bookmarkEnd w:id="657"/>
      <w:bookmarkEnd w:id="658"/>
      <w:bookmarkEnd w:id="659"/>
      <w:bookmarkEnd w:id="660"/>
      <w:bookmarkEnd w:id="661"/>
      <w:bookmarkEnd w:id="662"/>
      <w:bookmarkEnd w:id="663"/>
    </w:p>
    <w:p w:rsidR="006272ED" w:rsidRPr="0073534D" w:rsidRDefault="006272ED" w:rsidP="00BD630F">
      <w:pPr>
        <w:pStyle w:val="a7"/>
        <w:spacing w:before="156" w:after="156"/>
      </w:pPr>
      <w:bookmarkStart w:id="664" w:name="_Toc525651988"/>
      <w:bookmarkStart w:id="665" w:name="_Toc525652160"/>
      <w:bookmarkStart w:id="666" w:name="_Toc525653366"/>
      <w:bookmarkStart w:id="667" w:name="_Toc525661742"/>
      <w:bookmarkStart w:id="668" w:name="_Toc525661945"/>
      <w:bookmarkStart w:id="669" w:name="_Toc525662045"/>
      <w:bookmarkStart w:id="670" w:name="_Toc525662128"/>
      <w:bookmarkStart w:id="671" w:name="_Toc525662225"/>
      <w:bookmarkStart w:id="672" w:name="_Toc525751954"/>
      <w:r w:rsidRPr="0073534D">
        <w:rPr>
          <w:rFonts w:hint="eastAsia"/>
        </w:rPr>
        <w:t>确定评估的</w:t>
      </w:r>
      <w:r w:rsidR="005F099C">
        <w:rPr>
          <w:rFonts w:hint="eastAsia"/>
        </w:rPr>
        <w:t>大气</w:t>
      </w:r>
      <w:r w:rsidRPr="0073534D">
        <w:t>污染物</w:t>
      </w:r>
      <w:bookmarkEnd w:id="664"/>
      <w:bookmarkEnd w:id="665"/>
      <w:bookmarkEnd w:id="666"/>
      <w:bookmarkEnd w:id="667"/>
      <w:bookmarkEnd w:id="668"/>
      <w:bookmarkEnd w:id="669"/>
      <w:bookmarkEnd w:id="670"/>
      <w:bookmarkEnd w:id="671"/>
      <w:bookmarkEnd w:id="672"/>
    </w:p>
    <w:p w:rsidR="006272ED" w:rsidRPr="00722B36" w:rsidRDefault="006272ED" w:rsidP="009F0C0E">
      <w:pPr>
        <w:pStyle w:val="aff5"/>
        <w:rPr>
          <w:rFonts w:ascii="Times New Roman"/>
        </w:rPr>
      </w:pPr>
      <w:r w:rsidRPr="00722B36">
        <w:rPr>
          <w:rFonts w:ascii="Times New Roman" w:hAnsi="宋体"/>
        </w:rPr>
        <w:t>筛选现有研究中对人群产生健康危害的</w:t>
      </w:r>
      <w:r w:rsidR="005F099C">
        <w:rPr>
          <w:rFonts w:ascii="Times New Roman" w:hAnsi="宋体"/>
        </w:rPr>
        <w:t>大气</w:t>
      </w:r>
      <w:r w:rsidRPr="00722B36">
        <w:rPr>
          <w:rFonts w:ascii="Times New Roman" w:hAnsi="宋体"/>
        </w:rPr>
        <w:t>污染物，并根据人群暴露浓度，确定存在健康风险的待评估</w:t>
      </w:r>
      <w:r w:rsidR="005F099C">
        <w:rPr>
          <w:rFonts w:ascii="Times New Roman" w:hAnsi="宋体"/>
        </w:rPr>
        <w:t>大气</w:t>
      </w:r>
      <w:r w:rsidRPr="00722B36">
        <w:rPr>
          <w:rFonts w:ascii="Times New Roman" w:hAnsi="宋体"/>
        </w:rPr>
        <w:t>污染物，常规</w:t>
      </w:r>
      <w:r w:rsidR="00B434F5" w:rsidRPr="00722B36">
        <w:rPr>
          <w:rFonts w:ascii="Times New Roman" w:hAnsi="宋体" w:hint="eastAsia"/>
        </w:rPr>
        <w:t>监测</w:t>
      </w:r>
      <w:r w:rsidRPr="00722B36">
        <w:rPr>
          <w:rFonts w:ascii="Times New Roman" w:hAnsi="宋体"/>
        </w:rPr>
        <w:t>空气污染物包括</w:t>
      </w:r>
      <w:r w:rsidRPr="00722B36">
        <w:rPr>
          <w:rFonts w:ascii="Times New Roman"/>
        </w:rPr>
        <w:t>PM</w:t>
      </w:r>
      <w:r w:rsidRPr="00722B36">
        <w:rPr>
          <w:rFonts w:ascii="Times New Roman"/>
          <w:vertAlign w:val="subscript"/>
        </w:rPr>
        <w:t>2.5</w:t>
      </w:r>
      <w:r w:rsidRPr="00722B36">
        <w:rPr>
          <w:rFonts w:ascii="Times New Roman" w:hAnsi="宋体"/>
        </w:rPr>
        <w:t>、</w:t>
      </w:r>
      <w:r w:rsidRPr="00722B36">
        <w:rPr>
          <w:rFonts w:ascii="Times New Roman"/>
        </w:rPr>
        <w:t>PM</w:t>
      </w:r>
      <w:r w:rsidRPr="00722B36">
        <w:rPr>
          <w:rFonts w:ascii="Times New Roman"/>
          <w:vertAlign w:val="subscript"/>
        </w:rPr>
        <w:t>10</w:t>
      </w:r>
      <w:r w:rsidRPr="00722B36">
        <w:rPr>
          <w:rFonts w:ascii="Times New Roman" w:hAnsi="宋体"/>
        </w:rPr>
        <w:t>、</w:t>
      </w:r>
      <w:r w:rsidRPr="00722B36">
        <w:rPr>
          <w:rFonts w:ascii="Times New Roman"/>
        </w:rPr>
        <w:t>NO</w:t>
      </w:r>
      <w:r w:rsidRPr="00722B36">
        <w:rPr>
          <w:rFonts w:ascii="Times New Roman"/>
          <w:vertAlign w:val="subscript"/>
        </w:rPr>
        <w:t>2</w:t>
      </w:r>
      <w:r w:rsidRPr="00722B36">
        <w:rPr>
          <w:rFonts w:ascii="Times New Roman" w:hAnsi="宋体"/>
        </w:rPr>
        <w:t>、</w:t>
      </w:r>
      <w:r w:rsidRPr="00722B36">
        <w:rPr>
          <w:rFonts w:ascii="Times New Roman"/>
        </w:rPr>
        <w:t>SO</w:t>
      </w:r>
      <w:r w:rsidRPr="00722B36">
        <w:rPr>
          <w:rFonts w:ascii="Times New Roman"/>
          <w:vertAlign w:val="subscript"/>
        </w:rPr>
        <w:t>2</w:t>
      </w:r>
      <w:r w:rsidRPr="00722B36">
        <w:rPr>
          <w:rFonts w:ascii="Times New Roman" w:hAnsi="宋体"/>
        </w:rPr>
        <w:t>、</w:t>
      </w:r>
      <w:r w:rsidRPr="00722B36">
        <w:rPr>
          <w:rFonts w:ascii="Times New Roman"/>
        </w:rPr>
        <w:t>O</w:t>
      </w:r>
      <w:r w:rsidRPr="00722B36">
        <w:rPr>
          <w:rFonts w:ascii="Times New Roman"/>
          <w:vertAlign w:val="subscript"/>
        </w:rPr>
        <w:t>3</w:t>
      </w:r>
      <w:r w:rsidRPr="00722B36">
        <w:rPr>
          <w:rFonts w:ascii="Times New Roman" w:hAnsi="宋体"/>
        </w:rPr>
        <w:t>和</w:t>
      </w:r>
      <w:r w:rsidRPr="00722B36">
        <w:rPr>
          <w:rFonts w:ascii="Times New Roman"/>
        </w:rPr>
        <w:t>CO</w:t>
      </w:r>
      <w:r w:rsidRPr="00722B36">
        <w:rPr>
          <w:rFonts w:ascii="Times New Roman" w:hAnsi="宋体"/>
        </w:rPr>
        <w:t>，此外，</w:t>
      </w:r>
      <w:r w:rsidR="005F099C">
        <w:rPr>
          <w:rFonts w:ascii="Times New Roman" w:hAnsi="宋体" w:hint="eastAsia"/>
        </w:rPr>
        <w:t>大气</w:t>
      </w:r>
      <w:r w:rsidR="00B434F5" w:rsidRPr="00722B36">
        <w:rPr>
          <w:rFonts w:ascii="Times New Roman" w:hAnsi="宋体" w:hint="eastAsia"/>
        </w:rPr>
        <w:t>污染物</w:t>
      </w:r>
      <w:r w:rsidRPr="00722B36">
        <w:rPr>
          <w:rFonts w:ascii="Times New Roman" w:hAnsi="宋体"/>
        </w:rPr>
        <w:t>还包括挥发性有机物（</w:t>
      </w:r>
      <w:r w:rsidRPr="00722B36">
        <w:rPr>
          <w:rFonts w:ascii="Times New Roman"/>
        </w:rPr>
        <w:t>VOCs</w:t>
      </w:r>
      <w:r w:rsidRPr="00722B36">
        <w:rPr>
          <w:rFonts w:ascii="Times New Roman" w:hAnsi="宋体"/>
        </w:rPr>
        <w:t>），颗粒物上吸附的多环芳烃、重金属、类金属元素以及水溶性离子等。</w:t>
      </w:r>
    </w:p>
    <w:p w:rsidR="006272ED" w:rsidRPr="00722B36" w:rsidRDefault="006272ED" w:rsidP="00BD630F">
      <w:pPr>
        <w:pStyle w:val="a7"/>
        <w:spacing w:before="156" w:after="156"/>
      </w:pPr>
      <w:bookmarkStart w:id="673" w:name="_Toc525651989"/>
      <w:bookmarkStart w:id="674" w:name="_Toc525652161"/>
      <w:bookmarkStart w:id="675" w:name="_Toc525653367"/>
      <w:bookmarkStart w:id="676" w:name="_Toc525661743"/>
      <w:bookmarkStart w:id="677" w:name="_Toc525661946"/>
      <w:bookmarkStart w:id="678" w:name="_Toc525662046"/>
      <w:bookmarkStart w:id="679" w:name="_Toc525662129"/>
      <w:bookmarkStart w:id="680" w:name="_Toc525662226"/>
      <w:bookmarkStart w:id="681" w:name="_Toc525751955"/>
      <w:r w:rsidRPr="00722B36">
        <w:rPr>
          <w:rFonts w:hint="eastAsia"/>
        </w:rPr>
        <w:t>确定</w:t>
      </w:r>
      <w:r w:rsidRPr="00722B36">
        <w:t>评估</w:t>
      </w:r>
      <w:r w:rsidRPr="00722B36">
        <w:rPr>
          <w:rFonts w:hint="eastAsia"/>
        </w:rPr>
        <w:t>健康终</w:t>
      </w:r>
      <w:r w:rsidRPr="00722B36">
        <w:t>点</w:t>
      </w:r>
      <w:bookmarkEnd w:id="673"/>
      <w:bookmarkEnd w:id="674"/>
      <w:bookmarkEnd w:id="675"/>
      <w:bookmarkEnd w:id="676"/>
      <w:bookmarkEnd w:id="677"/>
      <w:bookmarkEnd w:id="678"/>
      <w:bookmarkEnd w:id="679"/>
      <w:bookmarkEnd w:id="680"/>
      <w:bookmarkEnd w:id="681"/>
    </w:p>
    <w:p w:rsidR="006272ED" w:rsidRPr="00722B36" w:rsidRDefault="006272ED" w:rsidP="009F0C0E">
      <w:pPr>
        <w:pStyle w:val="aff5"/>
      </w:pPr>
      <w:r w:rsidRPr="00722B36">
        <w:rPr>
          <w:rFonts w:hint="eastAsia"/>
        </w:rPr>
        <w:t>根据</w:t>
      </w:r>
      <w:r w:rsidRPr="00722B36">
        <w:rPr>
          <w:rFonts w:ascii="Times New Roman" w:hint="eastAsia"/>
        </w:rPr>
        <w:t>关键词</w:t>
      </w:r>
      <w:r w:rsidRPr="00722B36">
        <w:rPr>
          <w:rFonts w:hint="eastAsia"/>
        </w:rPr>
        <w:t>检索相关文献资料，通过对国内外相关研究的调研，确定</w:t>
      </w:r>
      <w:r w:rsidRPr="00722B36">
        <w:t>健康风险评估的健康效应</w:t>
      </w:r>
      <w:r w:rsidRPr="00722B36">
        <w:rPr>
          <w:rFonts w:hint="eastAsia"/>
        </w:rPr>
        <w:t>终点。</w:t>
      </w:r>
    </w:p>
    <w:p w:rsidR="006272ED" w:rsidRPr="00722B36" w:rsidRDefault="006272ED" w:rsidP="009F0C0E">
      <w:pPr>
        <w:pStyle w:val="aff5"/>
      </w:pPr>
      <w:r w:rsidRPr="00722B36">
        <w:rPr>
          <w:rFonts w:hint="eastAsia"/>
        </w:rPr>
        <w:t>根据</w:t>
      </w:r>
      <w:r w:rsidRPr="00722B36">
        <w:t>现阶段研究</w:t>
      </w:r>
      <w:r w:rsidRPr="00722B36">
        <w:rPr>
          <w:rFonts w:hint="eastAsia"/>
        </w:rPr>
        <w:t>成果</w:t>
      </w:r>
      <w:r w:rsidRPr="00722B36">
        <w:t>，在</w:t>
      </w:r>
      <w:r w:rsidR="005F099C">
        <w:rPr>
          <w:rFonts w:hint="eastAsia"/>
        </w:rPr>
        <w:t>大气</w:t>
      </w:r>
      <w:r w:rsidRPr="00722B36">
        <w:rPr>
          <w:rFonts w:hint="eastAsia"/>
        </w:rPr>
        <w:t>污染</w:t>
      </w:r>
      <w:r w:rsidRPr="00722B36">
        <w:t>健康风险评估中</w:t>
      </w:r>
      <w:r w:rsidRPr="00722B36">
        <w:rPr>
          <w:rFonts w:hint="eastAsia"/>
        </w:rPr>
        <w:t>优先考虑的急性健康效应终点包括死亡、</w:t>
      </w:r>
      <w:r w:rsidRPr="00722B36">
        <w:rPr>
          <w:rFonts w:ascii="Times New Roman" w:hint="eastAsia"/>
        </w:rPr>
        <w:t>心血管系统</w:t>
      </w:r>
      <w:r w:rsidRPr="00722B36">
        <w:rPr>
          <w:rFonts w:hint="eastAsia"/>
        </w:rPr>
        <w:t>损伤和呼吸系统损伤等，慢性健康效应终点包括</w:t>
      </w:r>
      <w:r w:rsidRPr="00722B36">
        <w:t>癌症、</w:t>
      </w:r>
      <w:r w:rsidRPr="00722B36">
        <w:rPr>
          <w:rFonts w:hint="eastAsia"/>
        </w:rPr>
        <w:t>心血管</w:t>
      </w:r>
      <w:r w:rsidRPr="00722B36">
        <w:t>系统损伤、呼吸系统损伤</w:t>
      </w:r>
      <w:r w:rsidRPr="00722B36">
        <w:rPr>
          <w:rFonts w:hint="eastAsia"/>
        </w:rPr>
        <w:t>、生殖</w:t>
      </w:r>
      <w:r w:rsidRPr="00722B36">
        <w:t>和发育方面的损伤、</w:t>
      </w:r>
      <w:r w:rsidRPr="00722B36">
        <w:rPr>
          <w:rFonts w:hint="eastAsia"/>
        </w:rPr>
        <w:t>中枢神经系统</w:t>
      </w:r>
      <w:r w:rsidRPr="00722B36">
        <w:t>损伤及死亡</w:t>
      </w:r>
      <w:r w:rsidRPr="00722B36">
        <w:rPr>
          <w:rFonts w:hint="eastAsia"/>
        </w:rPr>
        <w:t>等。</w:t>
      </w:r>
    </w:p>
    <w:p w:rsidR="006272ED" w:rsidRPr="00722B36" w:rsidRDefault="006272ED" w:rsidP="00722B36">
      <w:pPr>
        <w:pStyle w:val="a6"/>
        <w:spacing w:before="156" w:after="156"/>
        <w:ind w:left="0"/>
      </w:pPr>
      <w:bookmarkStart w:id="682" w:name="_Toc524965737"/>
      <w:bookmarkStart w:id="683" w:name="_Toc525137655"/>
      <w:bookmarkStart w:id="684" w:name="_Toc525651990"/>
      <w:bookmarkStart w:id="685" w:name="_Toc525652162"/>
      <w:bookmarkStart w:id="686" w:name="_Toc525653368"/>
      <w:bookmarkStart w:id="687" w:name="_Toc525661744"/>
      <w:bookmarkStart w:id="688" w:name="_Toc525661947"/>
      <w:bookmarkStart w:id="689" w:name="_Toc525662047"/>
      <w:bookmarkStart w:id="690" w:name="_Toc525662130"/>
      <w:bookmarkStart w:id="691" w:name="_Toc525662227"/>
      <w:bookmarkStart w:id="692" w:name="_Toc525751956"/>
      <w:r w:rsidRPr="00722B36">
        <w:rPr>
          <w:rFonts w:hint="eastAsia"/>
        </w:rPr>
        <w:t>收集数据</w:t>
      </w:r>
      <w:bookmarkEnd w:id="682"/>
      <w:bookmarkEnd w:id="683"/>
      <w:bookmarkEnd w:id="684"/>
      <w:bookmarkEnd w:id="685"/>
      <w:bookmarkEnd w:id="686"/>
      <w:bookmarkEnd w:id="687"/>
      <w:bookmarkEnd w:id="688"/>
      <w:bookmarkEnd w:id="689"/>
      <w:bookmarkEnd w:id="690"/>
      <w:bookmarkEnd w:id="691"/>
      <w:bookmarkEnd w:id="692"/>
    </w:p>
    <w:p w:rsidR="006272ED" w:rsidRPr="00722B36" w:rsidRDefault="005F099C" w:rsidP="00BD630F">
      <w:pPr>
        <w:pStyle w:val="a7"/>
        <w:spacing w:before="156" w:after="156"/>
      </w:pPr>
      <w:bookmarkStart w:id="693" w:name="_Toc525651991"/>
      <w:bookmarkStart w:id="694" w:name="_Toc525652163"/>
      <w:bookmarkStart w:id="695" w:name="_Toc525653369"/>
      <w:bookmarkStart w:id="696" w:name="_Toc525661745"/>
      <w:bookmarkStart w:id="697" w:name="_Toc525661948"/>
      <w:bookmarkStart w:id="698" w:name="_Toc525662048"/>
      <w:bookmarkStart w:id="699" w:name="_Toc525662131"/>
      <w:bookmarkStart w:id="700" w:name="_Toc525662228"/>
      <w:bookmarkStart w:id="701" w:name="_Toc525751957"/>
      <w:r w:rsidRPr="008A6552">
        <w:rPr>
          <w:rFonts w:hint="eastAsia"/>
        </w:rPr>
        <w:t>大气</w:t>
      </w:r>
      <w:r w:rsidR="00BD722D" w:rsidRPr="008A6552">
        <w:rPr>
          <w:rFonts w:hint="eastAsia"/>
        </w:rPr>
        <w:t>污染监测</w:t>
      </w:r>
      <w:r w:rsidR="006272ED" w:rsidRPr="00722B36">
        <w:t>数据的收集</w:t>
      </w:r>
      <w:bookmarkEnd w:id="693"/>
      <w:bookmarkEnd w:id="694"/>
      <w:bookmarkEnd w:id="695"/>
      <w:bookmarkEnd w:id="696"/>
      <w:bookmarkEnd w:id="697"/>
      <w:bookmarkEnd w:id="698"/>
      <w:bookmarkEnd w:id="699"/>
      <w:bookmarkEnd w:id="700"/>
      <w:bookmarkEnd w:id="701"/>
    </w:p>
    <w:p w:rsidR="006272ED" w:rsidRPr="00722B36" w:rsidRDefault="006272ED" w:rsidP="007B2EEF">
      <w:pPr>
        <w:widowControl/>
        <w:numPr>
          <w:ilvl w:val="3"/>
          <w:numId w:val="16"/>
        </w:numPr>
        <w:spacing w:beforeLines="50" w:before="156" w:afterLines="50" w:after="156"/>
        <w:outlineLvl w:val="4"/>
        <w:rPr>
          <w:rFonts w:ascii="黑体" w:eastAsia="黑体"/>
          <w:szCs w:val="21"/>
        </w:rPr>
      </w:pPr>
      <w:r w:rsidRPr="00722B36">
        <w:rPr>
          <w:rFonts w:ascii="黑体" w:eastAsia="黑体" w:hint="eastAsia"/>
          <w:szCs w:val="21"/>
        </w:rPr>
        <w:t>污染物</w:t>
      </w:r>
      <w:r w:rsidRPr="00722B36">
        <w:rPr>
          <w:rFonts w:ascii="黑体" w:eastAsia="黑体"/>
          <w:szCs w:val="21"/>
        </w:rPr>
        <w:t>浓度数据的收集</w:t>
      </w:r>
    </w:p>
    <w:p w:rsidR="006272ED" w:rsidRPr="00722B36" w:rsidRDefault="006272ED" w:rsidP="00E66F02">
      <w:pPr>
        <w:pStyle w:val="a8"/>
        <w:spacing w:before="156" w:after="156"/>
        <w:ind w:left="0"/>
      </w:pPr>
      <w:r w:rsidRPr="00722B36">
        <w:rPr>
          <w:rFonts w:hint="eastAsia"/>
        </w:rPr>
        <w:t>收集指标</w:t>
      </w:r>
    </w:p>
    <w:p w:rsidR="006272ED" w:rsidRPr="00722B36" w:rsidRDefault="005F099C" w:rsidP="00777DE0">
      <w:pPr>
        <w:numPr>
          <w:ilvl w:val="1"/>
          <w:numId w:val="19"/>
        </w:numPr>
        <w:jc w:val="left"/>
        <w:rPr>
          <w:rFonts w:ascii="宋体" w:hAnsi="宋体"/>
          <w:szCs w:val="21"/>
        </w:rPr>
      </w:pPr>
      <w:r>
        <w:rPr>
          <w:rFonts w:ascii="宋体" w:hAnsi="宋体" w:hint="eastAsia"/>
          <w:szCs w:val="21"/>
        </w:rPr>
        <w:t>大气</w:t>
      </w:r>
      <w:r w:rsidR="006272ED" w:rsidRPr="00722B36">
        <w:rPr>
          <w:rFonts w:ascii="宋体" w:hAnsi="宋体"/>
          <w:szCs w:val="21"/>
        </w:rPr>
        <w:t>常规污染物，</w:t>
      </w:r>
      <w:r w:rsidR="006272ED" w:rsidRPr="00722B36">
        <w:rPr>
          <w:rFonts w:ascii="宋体" w:hAnsi="宋体" w:hint="eastAsia"/>
          <w:szCs w:val="21"/>
        </w:rPr>
        <w:t>包括</w:t>
      </w:r>
      <w:r w:rsidR="006272ED" w:rsidRPr="00722B36">
        <w:rPr>
          <w:rFonts w:ascii="宋体" w:hAnsi="宋体"/>
          <w:szCs w:val="21"/>
        </w:rPr>
        <w:t>PM</w:t>
      </w:r>
      <w:r w:rsidR="006272ED" w:rsidRPr="00722B36">
        <w:rPr>
          <w:rFonts w:ascii="宋体" w:hAnsi="宋体"/>
          <w:szCs w:val="21"/>
          <w:vertAlign w:val="subscript"/>
        </w:rPr>
        <w:t>10</w:t>
      </w:r>
      <w:r w:rsidR="006272ED" w:rsidRPr="00722B36">
        <w:rPr>
          <w:rFonts w:ascii="宋体" w:hAnsi="宋体" w:hint="eastAsia"/>
          <w:szCs w:val="21"/>
        </w:rPr>
        <w:t>、</w:t>
      </w:r>
      <w:r w:rsidR="006272ED" w:rsidRPr="00722B36">
        <w:rPr>
          <w:rFonts w:ascii="宋体" w:hAnsi="宋体"/>
          <w:szCs w:val="21"/>
        </w:rPr>
        <w:t>PM</w:t>
      </w:r>
      <w:r w:rsidR="006272ED" w:rsidRPr="00722B36">
        <w:rPr>
          <w:rFonts w:ascii="宋体" w:hAnsi="宋体"/>
          <w:szCs w:val="21"/>
          <w:vertAlign w:val="subscript"/>
        </w:rPr>
        <w:t>2.5</w:t>
      </w:r>
      <w:r w:rsidR="006272ED" w:rsidRPr="00722B36">
        <w:rPr>
          <w:rFonts w:ascii="宋体" w:hAnsi="宋体" w:hint="eastAsia"/>
          <w:szCs w:val="21"/>
        </w:rPr>
        <w:t>、</w:t>
      </w:r>
      <w:r w:rsidR="006272ED" w:rsidRPr="00722B36">
        <w:rPr>
          <w:rFonts w:ascii="宋体" w:hAnsi="宋体"/>
          <w:szCs w:val="21"/>
        </w:rPr>
        <w:t>SO</w:t>
      </w:r>
      <w:r w:rsidR="006272ED" w:rsidRPr="00722B36">
        <w:rPr>
          <w:rFonts w:ascii="宋体" w:hAnsi="宋体"/>
          <w:szCs w:val="21"/>
          <w:vertAlign w:val="subscript"/>
        </w:rPr>
        <w:t>2</w:t>
      </w:r>
      <w:r w:rsidR="006272ED" w:rsidRPr="00722B36">
        <w:rPr>
          <w:rFonts w:ascii="宋体" w:hAnsi="宋体" w:hint="eastAsia"/>
          <w:szCs w:val="21"/>
        </w:rPr>
        <w:t>、</w:t>
      </w:r>
      <w:r w:rsidR="006272ED" w:rsidRPr="00722B36">
        <w:rPr>
          <w:rFonts w:ascii="宋体" w:hAnsi="宋体"/>
          <w:szCs w:val="21"/>
        </w:rPr>
        <w:t>NO</w:t>
      </w:r>
      <w:r w:rsidR="006272ED" w:rsidRPr="00722B36">
        <w:rPr>
          <w:rFonts w:ascii="宋体" w:hAnsi="宋体"/>
          <w:szCs w:val="21"/>
          <w:vertAlign w:val="subscript"/>
        </w:rPr>
        <w:t>2</w:t>
      </w:r>
      <w:r w:rsidR="006272ED" w:rsidRPr="00722B36">
        <w:rPr>
          <w:rFonts w:ascii="宋体" w:hAnsi="宋体" w:hint="eastAsia"/>
          <w:szCs w:val="21"/>
        </w:rPr>
        <w:t>、</w:t>
      </w:r>
      <w:r w:rsidR="006272ED" w:rsidRPr="00722B36">
        <w:rPr>
          <w:rFonts w:ascii="宋体" w:hAnsi="宋体"/>
          <w:szCs w:val="21"/>
        </w:rPr>
        <w:t>CO、O</w:t>
      </w:r>
      <w:r w:rsidR="006272ED" w:rsidRPr="00722B36">
        <w:rPr>
          <w:rFonts w:ascii="宋体" w:hAnsi="宋体"/>
          <w:szCs w:val="21"/>
          <w:vertAlign w:val="subscript"/>
        </w:rPr>
        <w:t>3</w:t>
      </w:r>
      <w:r w:rsidR="006272ED" w:rsidRPr="00722B36">
        <w:rPr>
          <w:rFonts w:ascii="宋体" w:hAnsi="宋体" w:hint="eastAsia"/>
          <w:szCs w:val="21"/>
        </w:rPr>
        <w:t>等</w:t>
      </w:r>
      <w:r w:rsidR="006272ED" w:rsidRPr="00722B36">
        <w:rPr>
          <w:rFonts w:ascii="宋体" w:hAnsi="宋体"/>
          <w:szCs w:val="21"/>
        </w:rPr>
        <w:t>污染物</w:t>
      </w:r>
      <w:r w:rsidR="006272ED" w:rsidRPr="00722B36">
        <w:rPr>
          <w:rFonts w:ascii="宋体" w:hAnsi="宋体" w:hint="eastAsia"/>
          <w:szCs w:val="21"/>
        </w:rPr>
        <w:t>的</w:t>
      </w:r>
      <w:r w:rsidR="006272ED" w:rsidRPr="00722B36">
        <w:rPr>
          <w:rFonts w:ascii="宋体" w:hAnsi="宋体"/>
          <w:szCs w:val="21"/>
        </w:rPr>
        <w:t>日均浓度，月均</w:t>
      </w:r>
      <w:r w:rsidR="006272ED" w:rsidRPr="00722B36">
        <w:rPr>
          <w:rFonts w:ascii="宋体" w:hAnsi="宋体" w:hint="eastAsia"/>
          <w:szCs w:val="21"/>
        </w:rPr>
        <w:t>浓度、年均</w:t>
      </w:r>
      <w:r w:rsidR="006272ED" w:rsidRPr="00722B36">
        <w:rPr>
          <w:rFonts w:ascii="宋体" w:hAnsi="宋体"/>
          <w:szCs w:val="21"/>
        </w:rPr>
        <w:t>浓度等。</w:t>
      </w:r>
    </w:p>
    <w:p w:rsidR="006272ED" w:rsidRPr="00722B36" w:rsidRDefault="005F099C" w:rsidP="00777DE0">
      <w:pPr>
        <w:numPr>
          <w:ilvl w:val="1"/>
          <w:numId w:val="19"/>
        </w:numPr>
        <w:jc w:val="left"/>
        <w:rPr>
          <w:rFonts w:ascii="宋体" w:hAnsi="宋体"/>
          <w:szCs w:val="21"/>
        </w:rPr>
      </w:pPr>
      <w:r>
        <w:rPr>
          <w:rFonts w:ascii="宋体" w:hAnsi="宋体" w:hint="eastAsia"/>
          <w:szCs w:val="21"/>
        </w:rPr>
        <w:t>大气</w:t>
      </w:r>
      <w:r w:rsidR="006272ED" w:rsidRPr="00722B36">
        <w:rPr>
          <w:rFonts w:ascii="宋体" w:hAnsi="宋体"/>
          <w:szCs w:val="21"/>
        </w:rPr>
        <w:t>其他污染物或颗粒物成分，包括VOCs,PM</w:t>
      </w:r>
      <w:r w:rsidR="006272ED" w:rsidRPr="00722B36">
        <w:rPr>
          <w:rFonts w:ascii="宋体" w:hAnsi="宋体"/>
          <w:szCs w:val="21"/>
          <w:vertAlign w:val="subscript"/>
        </w:rPr>
        <w:t>2.5</w:t>
      </w:r>
      <w:r w:rsidR="006272ED" w:rsidRPr="00722B36">
        <w:rPr>
          <w:rFonts w:ascii="宋体" w:hAnsi="宋体"/>
          <w:szCs w:val="21"/>
        </w:rPr>
        <w:t>的</w:t>
      </w:r>
      <w:r w:rsidR="006272ED" w:rsidRPr="00722B36">
        <w:rPr>
          <w:rFonts w:ascii="宋体" w:hAnsi="宋体" w:hint="eastAsia"/>
          <w:szCs w:val="21"/>
        </w:rPr>
        <w:t>成分等。</w:t>
      </w:r>
    </w:p>
    <w:p w:rsidR="006272ED" w:rsidRPr="00722B36" w:rsidRDefault="006272ED" w:rsidP="00E66F02">
      <w:pPr>
        <w:pStyle w:val="a8"/>
        <w:spacing w:before="156" w:after="156"/>
        <w:ind w:left="0"/>
        <w:rPr>
          <w:rFonts w:eastAsia="仿宋"/>
          <w:bCs/>
          <w:sz w:val="24"/>
        </w:rPr>
      </w:pPr>
      <w:r w:rsidRPr="00722B36">
        <w:rPr>
          <w:rFonts w:hint="eastAsia"/>
        </w:rPr>
        <w:t>数据</w:t>
      </w:r>
      <w:r w:rsidRPr="00722B36">
        <w:t>的来源</w:t>
      </w:r>
    </w:p>
    <w:p w:rsidR="006272ED" w:rsidRPr="00722B36" w:rsidRDefault="006272ED" w:rsidP="00777DE0">
      <w:pPr>
        <w:numPr>
          <w:ilvl w:val="0"/>
          <w:numId w:val="20"/>
        </w:numPr>
        <w:jc w:val="left"/>
        <w:rPr>
          <w:rFonts w:ascii="宋体" w:hAnsi="宋体"/>
          <w:szCs w:val="21"/>
        </w:rPr>
      </w:pPr>
      <w:r w:rsidRPr="00722B36">
        <w:rPr>
          <w:rFonts w:ascii="宋体" w:hAnsi="宋体" w:hint="eastAsia"/>
          <w:szCs w:val="21"/>
        </w:rPr>
        <w:t>生态环境</w:t>
      </w:r>
      <w:r w:rsidRPr="00722B36">
        <w:rPr>
          <w:rFonts w:ascii="宋体" w:hAnsi="宋体"/>
          <w:szCs w:val="21"/>
        </w:rPr>
        <w:t>部门的监测数据</w:t>
      </w:r>
      <w:r w:rsidRPr="00722B36">
        <w:rPr>
          <w:rFonts w:ascii="宋体" w:hAnsi="宋体" w:hint="eastAsia"/>
          <w:szCs w:val="21"/>
        </w:rPr>
        <w:t>。</w:t>
      </w:r>
    </w:p>
    <w:p w:rsidR="006272ED" w:rsidRPr="00722B36" w:rsidRDefault="006272ED" w:rsidP="00777DE0">
      <w:pPr>
        <w:numPr>
          <w:ilvl w:val="0"/>
          <w:numId w:val="20"/>
        </w:numPr>
        <w:jc w:val="left"/>
        <w:rPr>
          <w:rFonts w:ascii="宋体"/>
          <w:noProof/>
          <w:szCs w:val="20"/>
        </w:rPr>
      </w:pPr>
      <w:r w:rsidRPr="00722B36">
        <w:rPr>
          <w:rFonts w:ascii="宋体" w:hAnsi="宋体" w:hint="eastAsia"/>
          <w:szCs w:val="21"/>
        </w:rPr>
        <w:t>为</w:t>
      </w:r>
      <w:r w:rsidRPr="00722B36">
        <w:rPr>
          <w:rFonts w:ascii="宋体" w:hAnsi="宋体"/>
          <w:szCs w:val="21"/>
        </w:rPr>
        <w:t>特</w:t>
      </w:r>
      <w:r w:rsidRPr="00722B36">
        <w:rPr>
          <w:rFonts w:ascii="宋体"/>
          <w:noProof/>
          <w:szCs w:val="20"/>
        </w:rPr>
        <w:t>定目的开展的</w:t>
      </w:r>
      <w:r w:rsidRPr="00722B36">
        <w:rPr>
          <w:rFonts w:ascii="宋体" w:hint="eastAsia"/>
          <w:noProof/>
          <w:szCs w:val="20"/>
        </w:rPr>
        <w:t>监测</w:t>
      </w:r>
      <w:r w:rsidRPr="00722B36">
        <w:rPr>
          <w:rFonts w:ascii="宋体"/>
          <w:noProof/>
          <w:szCs w:val="20"/>
        </w:rPr>
        <w:t>、</w:t>
      </w:r>
      <w:r w:rsidRPr="00722B36">
        <w:rPr>
          <w:rFonts w:ascii="宋体" w:hint="eastAsia"/>
          <w:noProof/>
          <w:szCs w:val="20"/>
        </w:rPr>
        <w:t>调查</w:t>
      </w:r>
      <w:r w:rsidRPr="00722B36">
        <w:rPr>
          <w:rFonts w:ascii="宋体"/>
          <w:noProof/>
          <w:szCs w:val="20"/>
        </w:rPr>
        <w:t>或</w:t>
      </w:r>
      <w:r w:rsidRPr="00722B36">
        <w:rPr>
          <w:rFonts w:ascii="宋体" w:hint="eastAsia"/>
          <w:noProof/>
          <w:szCs w:val="20"/>
        </w:rPr>
        <w:t>研究获得的</w:t>
      </w:r>
      <w:r w:rsidRPr="00722B36">
        <w:rPr>
          <w:rFonts w:ascii="宋体"/>
          <w:noProof/>
          <w:szCs w:val="20"/>
        </w:rPr>
        <w:t>数据。</w:t>
      </w:r>
    </w:p>
    <w:p w:rsidR="006272ED" w:rsidRPr="00722B36" w:rsidRDefault="006272ED" w:rsidP="00E66F02">
      <w:pPr>
        <w:pStyle w:val="a8"/>
        <w:spacing w:before="156" w:after="156"/>
        <w:ind w:left="0"/>
      </w:pPr>
      <w:r w:rsidRPr="00722B36">
        <w:rPr>
          <w:rFonts w:hint="eastAsia"/>
        </w:rPr>
        <w:t>数据要求</w:t>
      </w:r>
    </w:p>
    <w:p w:rsidR="006272ED" w:rsidRPr="00722B36" w:rsidRDefault="005F099C" w:rsidP="009F0C0E">
      <w:pPr>
        <w:tabs>
          <w:tab w:val="center" w:pos="4201"/>
          <w:tab w:val="right" w:leader="dot" w:pos="9298"/>
        </w:tabs>
        <w:autoSpaceDE w:val="0"/>
        <w:autoSpaceDN w:val="0"/>
        <w:ind w:firstLineChars="200" w:firstLine="420"/>
        <w:rPr>
          <w:rFonts w:ascii="宋体"/>
          <w:noProof/>
          <w:szCs w:val="20"/>
        </w:rPr>
      </w:pPr>
      <w:r w:rsidRPr="008A6552">
        <w:rPr>
          <w:rFonts w:ascii="宋体" w:hint="eastAsia"/>
          <w:noProof/>
          <w:szCs w:val="20"/>
        </w:rPr>
        <w:t>大气</w:t>
      </w:r>
      <w:r w:rsidR="00BD722D" w:rsidRPr="008A6552">
        <w:rPr>
          <w:rFonts w:ascii="宋体" w:hint="eastAsia"/>
          <w:noProof/>
          <w:szCs w:val="20"/>
        </w:rPr>
        <w:t>污染物</w:t>
      </w:r>
      <w:r w:rsidR="00933E84" w:rsidRPr="00722B36">
        <w:rPr>
          <w:rFonts w:ascii="宋体" w:hint="eastAsia"/>
          <w:noProof/>
          <w:szCs w:val="20"/>
        </w:rPr>
        <w:t>浓度</w:t>
      </w:r>
      <w:r w:rsidR="006272ED" w:rsidRPr="00722B36">
        <w:rPr>
          <w:rFonts w:ascii="宋体"/>
          <w:noProof/>
          <w:szCs w:val="20"/>
        </w:rPr>
        <w:t>数据优先</w:t>
      </w:r>
      <w:r w:rsidR="006272ED" w:rsidRPr="00722B36">
        <w:rPr>
          <w:rFonts w:ascii="宋体" w:hint="eastAsia"/>
          <w:noProof/>
          <w:szCs w:val="20"/>
        </w:rPr>
        <w:t>采用</w:t>
      </w:r>
      <w:r w:rsidR="006272ED" w:rsidRPr="00722B36">
        <w:rPr>
          <w:rFonts w:ascii="宋体"/>
          <w:noProof/>
          <w:szCs w:val="20"/>
        </w:rPr>
        <w:t>国家或地方生态环境部门的环境空气质量</w:t>
      </w:r>
      <w:r w:rsidR="00960F9B" w:rsidRPr="00722B36">
        <w:rPr>
          <w:rFonts w:ascii="宋体" w:hint="eastAsia"/>
          <w:noProof/>
          <w:szCs w:val="20"/>
        </w:rPr>
        <w:t>监测</w:t>
      </w:r>
      <w:r w:rsidR="006272ED" w:rsidRPr="00722B36">
        <w:rPr>
          <w:rFonts w:ascii="宋体"/>
          <w:noProof/>
          <w:szCs w:val="20"/>
        </w:rPr>
        <w:t>数据。</w:t>
      </w:r>
      <w:r w:rsidR="006272ED" w:rsidRPr="00722B36">
        <w:rPr>
          <w:rFonts w:ascii="宋体" w:hint="eastAsia"/>
          <w:noProof/>
          <w:szCs w:val="20"/>
        </w:rPr>
        <w:t>评价范围内没有环境空气质量监测数据的，可选择符合 HJ 664 规定，并且与评价范围地理位置邻近，地形、气候条件相近的环境空气质量城市点或区域点</w:t>
      </w:r>
      <w:r w:rsidR="00960F9B" w:rsidRPr="00722B36">
        <w:rPr>
          <w:rFonts w:ascii="宋体" w:hint="eastAsia"/>
          <w:noProof/>
          <w:szCs w:val="20"/>
        </w:rPr>
        <w:t>的</w:t>
      </w:r>
      <w:r w:rsidR="006272ED" w:rsidRPr="00722B36">
        <w:rPr>
          <w:rFonts w:ascii="宋体" w:hint="eastAsia"/>
          <w:noProof/>
          <w:szCs w:val="20"/>
        </w:rPr>
        <w:t>监测数据。对于位于环境空气质量一类区的环境空气保护目标或网格点，各</w:t>
      </w:r>
      <w:r w:rsidR="00960F9B" w:rsidRPr="00722B36">
        <w:rPr>
          <w:rFonts w:ascii="宋体" w:hint="eastAsia"/>
          <w:noProof/>
          <w:szCs w:val="20"/>
        </w:rPr>
        <w:t>环境空气</w:t>
      </w:r>
      <w:r w:rsidR="006272ED" w:rsidRPr="00722B36">
        <w:rPr>
          <w:rFonts w:ascii="宋体" w:hint="eastAsia"/>
          <w:noProof/>
          <w:szCs w:val="20"/>
        </w:rPr>
        <w:t>污染物</w:t>
      </w:r>
      <w:r w:rsidR="00960F9B" w:rsidRPr="00722B36">
        <w:rPr>
          <w:rFonts w:ascii="宋体" w:hint="eastAsia"/>
          <w:noProof/>
          <w:szCs w:val="20"/>
        </w:rPr>
        <w:t>的</w:t>
      </w:r>
      <w:r w:rsidR="006272ED" w:rsidRPr="00722B36">
        <w:rPr>
          <w:rFonts w:ascii="宋体" w:hint="eastAsia"/>
          <w:noProof/>
          <w:szCs w:val="20"/>
        </w:rPr>
        <w:t>浓度</w:t>
      </w:r>
      <w:r w:rsidR="00960F9B" w:rsidRPr="00722B36">
        <w:rPr>
          <w:rFonts w:ascii="宋体" w:hint="eastAsia"/>
          <w:noProof/>
          <w:szCs w:val="20"/>
        </w:rPr>
        <w:t>宜</w:t>
      </w:r>
      <w:r w:rsidR="006272ED" w:rsidRPr="00722B36">
        <w:rPr>
          <w:rFonts w:ascii="宋体" w:hint="eastAsia"/>
          <w:noProof/>
          <w:szCs w:val="20"/>
        </w:rPr>
        <w:t>取符合 HJ 664 规定，并且与评价范围地理位置邻近，地形、气候条件相近的环境空气质量区域点或背景点</w:t>
      </w:r>
      <w:r w:rsidR="00960F9B" w:rsidRPr="00722B36">
        <w:rPr>
          <w:rFonts w:ascii="宋体" w:hint="eastAsia"/>
          <w:noProof/>
          <w:szCs w:val="20"/>
        </w:rPr>
        <w:t>的</w:t>
      </w:r>
      <w:r w:rsidR="006272ED" w:rsidRPr="00722B36">
        <w:rPr>
          <w:rFonts w:ascii="宋体" w:hint="eastAsia"/>
          <w:noProof/>
          <w:szCs w:val="20"/>
        </w:rPr>
        <w:t>监测数据。</w:t>
      </w:r>
    </w:p>
    <w:p w:rsidR="006272ED" w:rsidRPr="00722B36" w:rsidRDefault="005F099C" w:rsidP="009F0C0E">
      <w:pPr>
        <w:tabs>
          <w:tab w:val="center" w:pos="4201"/>
          <w:tab w:val="right" w:leader="dot" w:pos="9298"/>
        </w:tabs>
        <w:autoSpaceDE w:val="0"/>
        <w:autoSpaceDN w:val="0"/>
        <w:ind w:firstLineChars="200" w:firstLine="420"/>
        <w:rPr>
          <w:rFonts w:ascii="宋体"/>
          <w:noProof/>
          <w:szCs w:val="20"/>
        </w:rPr>
      </w:pPr>
      <w:r w:rsidRPr="008A6552">
        <w:rPr>
          <w:rFonts w:ascii="宋体" w:hint="eastAsia"/>
          <w:noProof/>
          <w:szCs w:val="20"/>
        </w:rPr>
        <w:t>大气</w:t>
      </w:r>
      <w:r w:rsidR="00BD722D" w:rsidRPr="008A6552">
        <w:rPr>
          <w:rFonts w:ascii="宋体" w:hint="eastAsia"/>
          <w:noProof/>
          <w:szCs w:val="20"/>
        </w:rPr>
        <w:t>污染物</w:t>
      </w:r>
      <w:r w:rsidR="006272ED" w:rsidRPr="00722B36">
        <w:rPr>
          <w:rFonts w:ascii="宋体" w:hint="eastAsia"/>
          <w:noProof/>
          <w:szCs w:val="20"/>
        </w:rPr>
        <w:t>浓度</w:t>
      </w:r>
      <w:r w:rsidR="006272ED" w:rsidRPr="00722B36">
        <w:rPr>
          <w:rFonts w:ascii="宋体"/>
          <w:noProof/>
          <w:szCs w:val="20"/>
        </w:rPr>
        <w:t>数据</w:t>
      </w:r>
      <w:r w:rsidR="00960F9B" w:rsidRPr="00722B36">
        <w:rPr>
          <w:rFonts w:ascii="宋体" w:hint="eastAsia"/>
          <w:noProof/>
          <w:szCs w:val="20"/>
        </w:rPr>
        <w:t>应符合</w:t>
      </w:r>
      <w:r w:rsidR="006272ED" w:rsidRPr="00722B36">
        <w:rPr>
          <w:rFonts w:ascii="宋体"/>
          <w:noProof/>
          <w:szCs w:val="20"/>
        </w:rPr>
        <w:t>完整性、准确性、规范性和有效性</w:t>
      </w:r>
      <w:r w:rsidR="00960F9B" w:rsidRPr="00722B36">
        <w:rPr>
          <w:rFonts w:ascii="宋体" w:hint="eastAsia"/>
          <w:noProof/>
          <w:szCs w:val="20"/>
        </w:rPr>
        <w:t>要求</w:t>
      </w:r>
      <w:r w:rsidR="006272ED" w:rsidRPr="00722B36">
        <w:rPr>
          <w:rFonts w:ascii="宋体"/>
          <w:noProof/>
          <w:szCs w:val="20"/>
        </w:rPr>
        <w:t>。</w:t>
      </w:r>
    </w:p>
    <w:p w:rsidR="006272ED" w:rsidRPr="00722B36" w:rsidRDefault="006272ED" w:rsidP="009F0C0E">
      <w:pPr>
        <w:tabs>
          <w:tab w:val="center" w:pos="4201"/>
          <w:tab w:val="right" w:leader="dot" w:pos="9298"/>
        </w:tabs>
        <w:autoSpaceDE w:val="0"/>
        <w:autoSpaceDN w:val="0"/>
        <w:ind w:firstLineChars="200" w:firstLine="420"/>
        <w:rPr>
          <w:noProof/>
          <w:szCs w:val="21"/>
        </w:rPr>
      </w:pPr>
      <w:r w:rsidRPr="00722B36">
        <w:rPr>
          <w:rFonts w:hint="eastAsia"/>
          <w:szCs w:val="21"/>
        </w:rPr>
        <w:t>数据完整性和</w:t>
      </w:r>
      <w:r w:rsidRPr="00722B36">
        <w:rPr>
          <w:szCs w:val="21"/>
        </w:rPr>
        <w:t>有效性</w:t>
      </w:r>
      <w:r w:rsidRPr="00722B36">
        <w:rPr>
          <w:rFonts w:hint="eastAsia"/>
          <w:szCs w:val="21"/>
        </w:rPr>
        <w:t>：数据应满足计算日平均值、</w:t>
      </w:r>
      <w:r w:rsidR="00F32002" w:rsidRPr="00722B36">
        <w:rPr>
          <w:rFonts w:hint="eastAsia"/>
          <w:szCs w:val="21"/>
        </w:rPr>
        <w:t>季</w:t>
      </w:r>
      <w:r w:rsidRPr="00722B36">
        <w:rPr>
          <w:rFonts w:hint="eastAsia"/>
          <w:szCs w:val="21"/>
        </w:rPr>
        <w:t>均值、年均值的要求，具体参见</w:t>
      </w:r>
      <w:r w:rsidRPr="00722B36">
        <w:rPr>
          <w:szCs w:val="21"/>
        </w:rPr>
        <w:t>GB3095</w:t>
      </w:r>
      <w:r w:rsidRPr="00722B36">
        <w:rPr>
          <w:rFonts w:hint="eastAsia"/>
          <w:szCs w:val="21"/>
        </w:rPr>
        <w:t>环境空气质量标准。</w:t>
      </w:r>
    </w:p>
    <w:p w:rsidR="006272ED" w:rsidRPr="00722B36" w:rsidRDefault="006272ED" w:rsidP="009F0C0E">
      <w:pPr>
        <w:tabs>
          <w:tab w:val="center" w:pos="4201"/>
          <w:tab w:val="right" w:leader="dot" w:pos="9298"/>
        </w:tabs>
        <w:autoSpaceDE w:val="0"/>
        <w:autoSpaceDN w:val="0"/>
        <w:ind w:firstLineChars="200" w:firstLine="420"/>
        <w:rPr>
          <w:noProof/>
          <w:szCs w:val="21"/>
        </w:rPr>
      </w:pPr>
      <w:r w:rsidRPr="00722B36">
        <w:rPr>
          <w:rFonts w:hint="eastAsia"/>
          <w:szCs w:val="21"/>
        </w:rPr>
        <w:t>数据的准确性：数据的最大值、最小值、离群值以及相关污染物之间的关系</w:t>
      </w:r>
      <w:r w:rsidR="00960F9B" w:rsidRPr="00722B36">
        <w:rPr>
          <w:rFonts w:hint="eastAsia"/>
          <w:szCs w:val="21"/>
        </w:rPr>
        <w:t>应符合逻辑</w:t>
      </w:r>
      <w:r w:rsidRPr="00722B36">
        <w:rPr>
          <w:rFonts w:hint="eastAsia"/>
          <w:szCs w:val="21"/>
        </w:rPr>
        <w:t>。</w:t>
      </w:r>
    </w:p>
    <w:p w:rsidR="006272ED" w:rsidRPr="00722B36" w:rsidRDefault="006272ED" w:rsidP="009F0C0E">
      <w:pPr>
        <w:tabs>
          <w:tab w:val="center" w:pos="4201"/>
          <w:tab w:val="right" w:leader="dot" w:pos="9298"/>
        </w:tabs>
        <w:autoSpaceDE w:val="0"/>
        <w:autoSpaceDN w:val="0"/>
        <w:ind w:firstLineChars="200" w:firstLine="420"/>
        <w:rPr>
          <w:noProof/>
          <w:szCs w:val="21"/>
        </w:rPr>
      </w:pPr>
      <w:r w:rsidRPr="00722B36">
        <w:rPr>
          <w:rFonts w:hint="eastAsia"/>
          <w:szCs w:val="21"/>
        </w:rPr>
        <w:t>数据的规范性：</w:t>
      </w:r>
      <w:r w:rsidR="00960F9B" w:rsidRPr="00722B36">
        <w:rPr>
          <w:rFonts w:hint="eastAsia"/>
          <w:szCs w:val="21"/>
        </w:rPr>
        <w:t>数据的</w:t>
      </w:r>
      <w:r w:rsidRPr="00722B36">
        <w:rPr>
          <w:rFonts w:hint="eastAsia"/>
          <w:szCs w:val="21"/>
        </w:rPr>
        <w:t>计量单位和有效数字位数</w:t>
      </w:r>
      <w:r w:rsidR="00960F9B" w:rsidRPr="00722B36">
        <w:rPr>
          <w:rFonts w:hint="eastAsia"/>
          <w:szCs w:val="21"/>
        </w:rPr>
        <w:t>应符合相关要求</w:t>
      </w:r>
      <w:r w:rsidRPr="00722B36">
        <w:rPr>
          <w:rFonts w:hint="eastAsia"/>
          <w:szCs w:val="21"/>
        </w:rPr>
        <w:t>。</w:t>
      </w:r>
    </w:p>
    <w:p w:rsidR="006272ED" w:rsidRPr="00722B36" w:rsidRDefault="006272ED" w:rsidP="007B2EEF">
      <w:pPr>
        <w:widowControl/>
        <w:numPr>
          <w:ilvl w:val="3"/>
          <w:numId w:val="16"/>
        </w:numPr>
        <w:spacing w:beforeLines="50" w:before="156" w:afterLines="50" w:after="156"/>
        <w:outlineLvl w:val="4"/>
        <w:rPr>
          <w:rFonts w:ascii="黑体" w:eastAsia="黑体"/>
          <w:szCs w:val="21"/>
        </w:rPr>
      </w:pPr>
      <w:r w:rsidRPr="00722B36">
        <w:rPr>
          <w:rFonts w:ascii="黑体" w:eastAsia="黑体" w:hint="eastAsia"/>
          <w:szCs w:val="21"/>
        </w:rPr>
        <w:t>污染物</w:t>
      </w:r>
      <w:r w:rsidRPr="00722B36">
        <w:rPr>
          <w:rFonts w:ascii="黑体" w:eastAsia="黑体"/>
          <w:szCs w:val="21"/>
        </w:rPr>
        <w:t>参考</w:t>
      </w:r>
      <w:r w:rsidRPr="00722B36">
        <w:rPr>
          <w:rFonts w:ascii="黑体" w:eastAsia="黑体" w:hint="eastAsia"/>
          <w:szCs w:val="21"/>
        </w:rPr>
        <w:t>限值</w:t>
      </w:r>
      <w:r w:rsidRPr="00722B36">
        <w:rPr>
          <w:rFonts w:ascii="黑体" w:eastAsia="黑体"/>
          <w:szCs w:val="21"/>
        </w:rPr>
        <w:t>的</w:t>
      </w:r>
      <w:r w:rsidRPr="00722B36">
        <w:rPr>
          <w:rFonts w:ascii="黑体" w:eastAsia="黑体" w:hint="eastAsia"/>
          <w:szCs w:val="21"/>
        </w:rPr>
        <w:t>确定</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进行</w:t>
      </w:r>
      <w:r w:rsidR="005F099C">
        <w:rPr>
          <w:rFonts w:ascii="宋体" w:hint="eastAsia"/>
          <w:noProof/>
          <w:szCs w:val="20"/>
        </w:rPr>
        <w:t>大气</w:t>
      </w:r>
      <w:r w:rsidRPr="00722B36">
        <w:rPr>
          <w:rFonts w:hint="eastAsia"/>
          <w:szCs w:val="21"/>
        </w:rPr>
        <w:t>污染</w:t>
      </w:r>
      <w:r w:rsidRPr="00722B36">
        <w:rPr>
          <w:rFonts w:ascii="宋体" w:hint="eastAsia"/>
          <w:noProof/>
          <w:szCs w:val="20"/>
        </w:rPr>
        <w:t>人群健康风险评估时，可根据风险评估的目的选择适当的参考限值，参考</w:t>
      </w:r>
      <w:r w:rsidRPr="00722B36">
        <w:rPr>
          <w:rFonts w:ascii="宋体"/>
          <w:noProof/>
          <w:szCs w:val="20"/>
        </w:rPr>
        <w:t>限值</w:t>
      </w:r>
      <w:r w:rsidRPr="00722B36">
        <w:rPr>
          <w:rFonts w:ascii="宋体" w:hint="eastAsia"/>
          <w:noProof/>
          <w:szCs w:val="20"/>
        </w:rPr>
        <w:t>可以</w:t>
      </w:r>
      <w:r w:rsidRPr="00722B36">
        <w:rPr>
          <w:rFonts w:ascii="宋体"/>
          <w:noProof/>
          <w:szCs w:val="20"/>
        </w:rPr>
        <w:t>选择</w:t>
      </w:r>
      <w:r w:rsidR="00487CA6" w:rsidRPr="00722B36">
        <w:rPr>
          <w:rFonts w:ascii="宋体" w:hint="eastAsia"/>
          <w:noProof/>
          <w:szCs w:val="20"/>
        </w:rPr>
        <w:t>国家空气质量标准或WHO空气质量指南</w:t>
      </w:r>
      <w:r w:rsidR="000A20E7" w:rsidRPr="00722B36">
        <w:rPr>
          <w:rFonts w:ascii="宋体" w:hint="eastAsia"/>
          <w:noProof/>
          <w:szCs w:val="20"/>
        </w:rPr>
        <w:t>推荐的阶段目标或准则值</w:t>
      </w:r>
      <w:r w:rsidRPr="00722B36">
        <w:rPr>
          <w:rFonts w:ascii="宋体"/>
          <w:noProof/>
          <w:szCs w:val="20"/>
        </w:rPr>
        <w:t>。</w:t>
      </w:r>
    </w:p>
    <w:p w:rsidR="006272ED" w:rsidRPr="00722B36" w:rsidRDefault="006272ED" w:rsidP="00DE2C4D">
      <w:pPr>
        <w:pStyle w:val="a7"/>
        <w:spacing w:before="156" w:after="156"/>
      </w:pPr>
      <w:bookmarkStart w:id="702" w:name="_Toc525651992"/>
      <w:bookmarkStart w:id="703" w:name="_Toc525652164"/>
      <w:bookmarkStart w:id="704" w:name="_Toc525653370"/>
      <w:bookmarkStart w:id="705" w:name="_Toc525661746"/>
      <w:bookmarkStart w:id="706" w:name="_Toc525661949"/>
      <w:bookmarkStart w:id="707" w:name="_Toc525662049"/>
      <w:bookmarkStart w:id="708" w:name="_Toc525662132"/>
      <w:bookmarkStart w:id="709" w:name="_Toc525662229"/>
      <w:bookmarkStart w:id="710" w:name="_Toc525751958"/>
      <w:r w:rsidRPr="00722B36">
        <w:rPr>
          <w:rFonts w:hint="eastAsia"/>
        </w:rPr>
        <w:t>人群</w:t>
      </w:r>
      <w:r w:rsidRPr="00722B36">
        <w:t>健康数据的收集</w:t>
      </w:r>
      <w:bookmarkEnd w:id="702"/>
      <w:bookmarkEnd w:id="703"/>
      <w:bookmarkEnd w:id="704"/>
      <w:bookmarkEnd w:id="705"/>
      <w:bookmarkEnd w:id="706"/>
      <w:bookmarkEnd w:id="707"/>
      <w:bookmarkEnd w:id="708"/>
      <w:bookmarkEnd w:id="709"/>
      <w:bookmarkEnd w:id="710"/>
    </w:p>
    <w:p w:rsidR="006272ED" w:rsidRPr="00722B36" w:rsidRDefault="006272ED" w:rsidP="007B2EEF">
      <w:pPr>
        <w:widowControl/>
        <w:numPr>
          <w:ilvl w:val="3"/>
          <w:numId w:val="16"/>
        </w:numPr>
        <w:spacing w:beforeLines="50" w:before="156" w:afterLines="50" w:after="156"/>
        <w:outlineLvl w:val="4"/>
        <w:rPr>
          <w:rFonts w:ascii="黑体" w:eastAsia="黑体"/>
          <w:szCs w:val="21"/>
        </w:rPr>
      </w:pPr>
      <w:r w:rsidRPr="00722B36">
        <w:rPr>
          <w:rFonts w:ascii="黑体" w:eastAsia="黑体" w:hint="eastAsia"/>
          <w:szCs w:val="21"/>
        </w:rPr>
        <w:t>人群健康状况</w:t>
      </w:r>
      <w:r w:rsidRPr="00722B36">
        <w:rPr>
          <w:rFonts w:ascii="黑体" w:eastAsia="黑体"/>
          <w:szCs w:val="21"/>
        </w:rPr>
        <w:t>发生数据的收集</w:t>
      </w:r>
    </w:p>
    <w:p w:rsidR="006272ED" w:rsidRPr="00722B36" w:rsidRDefault="006272ED" w:rsidP="00E66F02">
      <w:pPr>
        <w:pStyle w:val="a8"/>
        <w:spacing w:before="156" w:after="156"/>
        <w:ind w:left="0"/>
        <w:rPr>
          <w:rFonts w:eastAsia="仿宋"/>
          <w:bCs/>
          <w:sz w:val="24"/>
        </w:rPr>
      </w:pPr>
      <w:r w:rsidRPr="00722B36">
        <w:rPr>
          <w:rFonts w:hint="eastAsia"/>
        </w:rPr>
        <w:t>收集指标</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人群</w:t>
      </w:r>
      <w:r w:rsidRPr="00722B36">
        <w:rPr>
          <w:rFonts w:ascii="宋体"/>
          <w:noProof/>
          <w:szCs w:val="20"/>
        </w:rPr>
        <w:t>健康状况指标</w:t>
      </w:r>
      <w:r w:rsidRPr="00722B36">
        <w:rPr>
          <w:rFonts w:hint="eastAsia"/>
          <w:szCs w:val="21"/>
        </w:rPr>
        <w:t>包括</w:t>
      </w:r>
      <w:r w:rsidRPr="00722B36">
        <w:rPr>
          <w:rFonts w:ascii="宋体" w:hint="eastAsia"/>
          <w:noProof/>
          <w:szCs w:val="20"/>
        </w:rPr>
        <w:t>生理</w:t>
      </w:r>
      <w:r w:rsidRPr="00722B36">
        <w:rPr>
          <w:rFonts w:ascii="宋体"/>
          <w:noProof/>
          <w:szCs w:val="20"/>
        </w:rPr>
        <w:t>生化指标、功能</w:t>
      </w:r>
      <w:r w:rsidRPr="00722B36">
        <w:rPr>
          <w:rFonts w:ascii="宋体" w:hint="eastAsia"/>
          <w:noProof/>
          <w:szCs w:val="20"/>
        </w:rPr>
        <w:t>性</w:t>
      </w:r>
      <w:r w:rsidRPr="00722B36">
        <w:rPr>
          <w:rFonts w:ascii="宋体"/>
          <w:noProof/>
          <w:szCs w:val="20"/>
        </w:rPr>
        <w:t>指标、症状、发病</w:t>
      </w:r>
      <w:r w:rsidRPr="00722B36">
        <w:rPr>
          <w:rFonts w:ascii="宋体" w:hint="eastAsia"/>
          <w:noProof/>
          <w:szCs w:val="20"/>
        </w:rPr>
        <w:t>/患病</w:t>
      </w:r>
      <w:r w:rsidRPr="00722B36">
        <w:rPr>
          <w:rFonts w:ascii="宋体"/>
          <w:noProof/>
          <w:szCs w:val="20"/>
        </w:rPr>
        <w:t>以及死亡等。</w:t>
      </w:r>
      <w:r w:rsidRPr="00722B36">
        <w:rPr>
          <w:rFonts w:ascii="宋体" w:hint="eastAsia"/>
          <w:noProof/>
          <w:szCs w:val="20"/>
        </w:rPr>
        <w:t>在</w:t>
      </w:r>
      <w:r w:rsidRPr="00722B36">
        <w:rPr>
          <w:rFonts w:ascii="宋体"/>
          <w:noProof/>
          <w:szCs w:val="20"/>
        </w:rPr>
        <w:t>有常规监测或者</w:t>
      </w:r>
      <w:r w:rsidRPr="00722B36">
        <w:rPr>
          <w:rFonts w:ascii="宋体" w:hint="eastAsia"/>
          <w:noProof/>
          <w:szCs w:val="20"/>
        </w:rPr>
        <w:t>登记</w:t>
      </w:r>
      <w:r w:rsidRPr="00722B36">
        <w:rPr>
          <w:rFonts w:ascii="宋体"/>
          <w:noProof/>
          <w:szCs w:val="20"/>
        </w:rPr>
        <w:t>的死亡、医院和急救中心就诊中，可收集每日的</w:t>
      </w:r>
      <w:r w:rsidRPr="00722B36">
        <w:rPr>
          <w:rFonts w:ascii="宋体" w:hint="eastAsia"/>
          <w:noProof/>
          <w:szCs w:val="20"/>
        </w:rPr>
        <w:t>人群</w:t>
      </w:r>
      <w:r w:rsidRPr="00722B36">
        <w:rPr>
          <w:rFonts w:ascii="宋体"/>
          <w:noProof/>
          <w:szCs w:val="20"/>
        </w:rPr>
        <w:t>各类疾病</w:t>
      </w:r>
      <w:r w:rsidRPr="00722B36">
        <w:rPr>
          <w:rFonts w:ascii="宋体" w:hint="eastAsia"/>
          <w:noProof/>
          <w:szCs w:val="20"/>
        </w:rPr>
        <w:t>如</w:t>
      </w:r>
      <w:r w:rsidRPr="00722B36">
        <w:rPr>
          <w:rFonts w:ascii="宋体"/>
          <w:noProof/>
          <w:szCs w:val="20"/>
        </w:rPr>
        <w:t>呼吸系统、</w:t>
      </w:r>
      <w:r w:rsidRPr="00722B36">
        <w:rPr>
          <w:rFonts w:ascii="宋体" w:hint="eastAsia"/>
          <w:noProof/>
          <w:szCs w:val="20"/>
        </w:rPr>
        <w:t>心血管</w:t>
      </w:r>
      <w:r w:rsidRPr="00722B36">
        <w:rPr>
          <w:rFonts w:ascii="宋体"/>
          <w:noProof/>
          <w:szCs w:val="20"/>
        </w:rPr>
        <w:t>疾病等的</w:t>
      </w:r>
      <w:r w:rsidRPr="00722B36">
        <w:rPr>
          <w:rFonts w:ascii="宋体" w:hint="eastAsia"/>
          <w:noProof/>
          <w:szCs w:val="20"/>
        </w:rPr>
        <w:t>患病</w:t>
      </w:r>
      <w:r w:rsidRPr="00722B36">
        <w:rPr>
          <w:rFonts w:ascii="宋体"/>
          <w:noProof/>
          <w:szCs w:val="20"/>
        </w:rPr>
        <w:t>或者死亡数据</w:t>
      </w:r>
      <w:r w:rsidRPr="00722B36">
        <w:rPr>
          <w:rFonts w:ascii="宋体" w:hint="eastAsia"/>
          <w:noProof/>
          <w:szCs w:val="20"/>
        </w:rPr>
        <w:t>。</w:t>
      </w:r>
    </w:p>
    <w:p w:rsidR="006272ED" w:rsidRPr="00722B36" w:rsidRDefault="006272ED" w:rsidP="00E66F02">
      <w:pPr>
        <w:pStyle w:val="a8"/>
        <w:spacing w:before="156" w:after="156"/>
        <w:ind w:left="0"/>
      </w:pPr>
      <w:r w:rsidRPr="00722B36">
        <w:rPr>
          <w:rFonts w:hint="eastAsia"/>
        </w:rPr>
        <w:t>数据来源</w:t>
      </w:r>
    </w:p>
    <w:p w:rsidR="006272ED" w:rsidRPr="00722B36" w:rsidRDefault="006272ED" w:rsidP="00777DE0">
      <w:pPr>
        <w:numPr>
          <w:ilvl w:val="0"/>
          <w:numId w:val="21"/>
        </w:numPr>
        <w:ind w:left="1259"/>
        <w:jc w:val="left"/>
        <w:rPr>
          <w:rFonts w:ascii="宋体"/>
          <w:noProof/>
          <w:szCs w:val="20"/>
        </w:rPr>
      </w:pPr>
      <w:r w:rsidRPr="00722B36">
        <w:rPr>
          <w:rFonts w:ascii="宋体" w:hint="eastAsia"/>
          <w:noProof/>
          <w:szCs w:val="20"/>
        </w:rPr>
        <w:t>人群</w:t>
      </w:r>
      <w:r w:rsidRPr="00722B36">
        <w:rPr>
          <w:rFonts w:ascii="宋体" w:hAnsi="宋体" w:hint="eastAsia"/>
          <w:szCs w:val="21"/>
        </w:rPr>
        <w:t>死亡</w:t>
      </w:r>
      <w:r w:rsidRPr="00722B36">
        <w:rPr>
          <w:rFonts w:ascii="宋体"/>
          <w:noProof/>
          <w:szCs w:val="20"/>
        </w:rPr>
        <w:t>：</w:t>
      </w:r>
      <w:r w:rsidRPr="00722B36">
        <w:rPr>
          <w:rFonts w:ascii="宋体" w:hint="eastAsia"/>
          <w:noProof/>
          <w:szCs w:val="20"/>
        </w:rPr>
        <w:t>死因</w:t>
      </w:r>
      <w:r w:rsidR="009F046C" w:rsidRPr="00722B36">
        <w:rPr>
          <w:rFonts w:ascii="宋体" w:hint="eastAsia"/>
          <w:noProof/>
          <w:szCs w:val="20"/>
        </w:rPr>
        <w:t>监测数据可从</w:t>
      </w:r>
      <w:r w:rsidRPr="00722B36">
        <w:rPr>
          <w:rFonts w:ascii="宋体" w:hint="eastAsia"/>
          <w:noProof/>
          <w:szCs w:val="20"/>
        </w:rPr>
        <w:t>公安、民政和卫生</w:t>
      </w:r>
      <w:r w:rsidR="009F046C" w:rsidRPr="00722B36">
        <w:rPr>
          <w:rFonts w:ascii="宋体" w:hint="eastAsia"/>
          <w:noProof/>
          <w:szCs w:val="20"/>
        </w:rPr>
        <w:t>部门等收集</w:t>
      </w:r>
      <w:r w:rsidRPr="00722B36">
        <w:rPr>
          <w:rFonts w:ascii="宋体" w:hint="eastAsia"/>
          <w:noProof/>
          <w:szCs w:val="20"/>
        </w:rPr>
        <w:t>。</w:t>
      </w:r>
    </w:p>
    <w:p w:rsidR="006272ED" w:rsidRPr="00722B36" w:rsidRDefault="006272ED" w:rsidP="00777DE0">
      <w:pPr>
        <w:numPr>
          <w:ilvl w:val="0"/>
          <w:numId w:val="21"/>
        </w:numPr>
        <w:ind w:left="1259"/>
        <w:jc w:val="left"/>
        <w:rPr>
          <w:rFonts w:ascii="宋体"/>
          <w:noProof/>
          <w:szCs w:val="20"/>
        </w:rPr>
      </w:pPr>
      <w:r w:rsidRPr="00722B36">
        <w:rPr>
          <w:rFonts w:ascii="宋体" w:hAnsi="宋体" w:hint="eastAsia"/>
          <w:szCs w:val="21"/>
        </w:rPr>
        <w:t>人群</w:t>
      </w:r>
      <w:r w:rsidRPr="00722B36">
        <w:rPr>
          <w:rFonts w:ascii="宋体"/>
          <w:noProof/>
          <w:szCs w:val="20"/>
        </w:rPr>
        <w:t>患病：医疗卫生机构门诊、急诊和住院数据可从</w:t>
      </w:r>
      <w:r w:rsidRPr="00722B36">
        <w:rPr>
          <w:rFonts w:ascii="宋体" w:hint="eastAsia"/>
          <w:noProof/>
          <w:szCs w:val="20"/>
        </w:rPr>
        <w:t>医疗</w:t>
      </w:r>
      <w:r w:rsidRPr="00722B36">
        <w:rPr>
          <w:rFonts w:ascii="宋体"/>
          <w:noProof/>
          <w:szCs w:val="20"/>
        </w:rPr>
        <w:t>信息中心</w:t>
      </w:r>
      <w:r w:rsidRPr="00722B36">
        <w:rPr>
          <w:rFonts w:ascii="宋体" w:hint="eastAsia"/>
          <w:noProof/>
          <w:szCs w:val="20"/>
        </w:rPr>
        <w:t>或者医疗机构</w:t>
      </w:r>
      <w:r w:rsidRPr="00722B36">
        <w:rPr>
          <w:rFonts w:ascii="宋体"/>
          <w:noProof/>
          <w:szCs w:val="20"/>
        </w:rPr>
        <w:t>的信息系统、</w:t>
      </w:r>
      <w:r w:rsidRPr="00722B36">
        <w:rPr>
          <w:rFonts w:ascii="宋体" w:hint="eastAsia"/>
          <w:noProof/>
          <w:szCs w:val="20"/>
        </w:rPr>
        <w:t>住院首页</w:t>
      </w:r>
      <w:r w:rsidRPr="00722B36">
        <w:rPr>
          <w:rFonts w:ascii="宋体"/>
          <w:noProof/>
          <w:szCs w:val="20"/>
        </w:rPr>
        <w:t>、门诊登记</w:t>
      </w:r>
      <w:r w:rsidRPr="00722B36">
        <w:rPr>
          <w:rFonts w:ascii="宋体" w:hint="eastAsia"/>
          <w:noProof/>
          <w:szCs w:val="20"/>
        </w:rPr>
        <w:t>等</w:t>
      </w:r>
      <w:r w:rsidRPr="00722B36">
        <w:rPr>
          <w:rFonts w:ascii="宋体"/>
          <w:noProof/>
          <w:szCs w:val="20"/>
        </w:rPr>
        <w:t>收集。</w:t>
      </w:r>
    </w:p>
    <w:p w:rsidR="006272ED" w:rsidRPr="00722B36" w:rsidRDefault="006272ED" w:rsidP="00777DE0">
      <w:pPr>
        <w:numPr>
          <w:ilvl w:val="0"/>
          <w:numId w:val="21"/>
        </w:numPr>
        <w:ind w:left="1259"/>
        <w:jc w:val="left"/>
        <w:rPr>
          <w:rFonts w:ascii="宋体"/>
          <w:noProof/>
          <w:szCs w:val="20"/>
        </w:rPr>
      </w:pPr>
      <w:r w:rsidRPr="00722B36">
        <w:rPr>
          <w:rFonts w:ascii="宋体" w:hAnsi="宋体" w:hint="eastAsia"/>
          <w:szCs w:val="21"/>
        </w:rPr>
        <w:t>人群</w:t>
      </w:r>
      <w:r w:rsidRPr="00722B36">
        <w:rPr>
          <w:rFonts w:ascii="宋体"/>
          <w:noProof/>
          <w:szCs w:val="20"/>
        </w:rPr>
        <w:t>发病：</w:t>
      </w:r>
      <w:r w:rsidR="009F046C" w:rsidRPr="00722B36">
        <w:rPr>
          <w:rFonts w:ascii="宋体" w:hint="eastAsia"/>
          <w:noProof/>
          <w:szCs w:val="20"/>
        </w:rPr>
        <w:t>可从</w:t>
      </w:r>
      <w:r w:rsidRPr="00722B36">
        <w:rPr>
          <w:rFonts w:ascii="宋体" w:hint="eastAsia"/>
          <w:noProof/>
          <w:szCs w:val="20"/>
        </w:rPr>
        <w:t>人群</w:t>
      </w:r>
      <w:r w:rsidRPr="00722B36">
        <w:rPr>
          <w:rFonts w:ascii="宋体"/>
          <w:noProof/>
          <w:szCs w:val="20"/>
        </w:rPr>
        <w:t>健康调查或</w:t>
      </w:r>
      <w:r w:rsidRPr="00722B36">
        <w:rPr>
          <w:rFonts w:ascii="宋体" w:hint="eastAsia"/>
          <w:noProof/>
          <w:szCs w:val="20"/>
        </w:rPr>
        <w:t>疾病发病</w:t>
      </w:r>
      <w:r w:rsidRPr="00722B36">
        <w:rPr>
          <w:rFonts w:ascii="宋体"/>
          <w:noProof/>
          <w:szCs w:val="20"/>
        </w:rPr>
        <w:t>登记资料</w:t>
      </w:r>
      <w:r w:rsidR="009F046C" w:rsidRPr="00722B36">
        <w:rPr>
          <w:rFonts w:ascii="宋体" w:hint="eastAsia"/>
          <w:noProof/>
          <w:szCs w:val="20"/>
        </w:rPr>
        <w:t>中</w:t>
      </w:r>
      <w:r w:rsidR="00A9649E" w:rsidRPr="00722B36">
        <w:rPr>
          <w:rFonts w:ascii="宋体" w:hint="eastAsia"/>
          <w:noProof/>
          <w:szCs w:val="20"/>
        </w:rPr>
        <w:t>获取</w:t>
      </w:r>
      <w:r w:rsidRPr="00722B36">
        <w:rPr>
          <w:rFonts w:ascii="宋体"/>
          <w:noProof/>
          <w:szCs w:val="20"/>
        </w:rPr>
        <w:t>。</w:t>
      </w:r>
    </w:p>
    <w:p w:rsidR="006272ED" w:rsidRPr="00722B36" w:rsidRDefault="006272ED" w:rsidP="00777DE0">
      <w:pPr>
        <w:numPr>
          <w:ilvl w:val="0"/>
          <w:numId w:val="21"/>
        </w:numPr>
        <w:ind w:left="1259"/>
        <w:jc w:val="left"/>
        <w:rPr>
          <w:rFonts w:ascii="宋体"/>
          <w:noProof/>
          <w:szCs w:val="20"/>
        </w:rPr>
      </w:pPr>
      <w:r w:rsidRPr="00722B36">
        <w:rPr>
          <w:rFonts w:ascii="宋体" w:hAnsi="宋体" w:hint="eastAsia"/>
          <w:szCs w:val="21"/>
        </w:rPr>
        <w:t>人口</w:t>
      </w:r>
      <w:r w:rsidRPr="00722B36">
        <w:rPr>
          <w:rFonts w:ascii="宋体" w:hint="eastAsia"/>
          <w:noProof/>
          <w:szCs w:val="20"/>
        </w:rPr>
        <w:t>数据</w:t>
      </w:r>
      <w:r w:rsidRPr="00722B36">
        <w:rPr>
          <w:rFonts w:ascii="宋体"/>
          <w:noProof/>
          <w:szCs w:val="20"/>
        </w:rPr>
        <w:t>：常住人口</w:t>
      </w:r>
      <w:r w:rsidRPr="00722B36">
        <w:rPr>
          <w:rFonts w:ascii="宋体" w:hint="eastAsia"/>
          <w:noProof/>
          <w:szCs w:val="20"/>
        </w:rPr>
        <w:t>、</w:t>
      </w:r>
      <w:r w:rsidRPr="00722B36">
        <w:rPr>
          <w:rFonts w:ascii="宋体"/>
          <w:noProof/>
          <w:szCs w:val="20"/>
        </w:rPr>
        <w:t>户籍人口数据</w:t>
      </w:r>
      <w:r w:rsidR="009F046C" w:rsidRPr="00722B36">
        <w:rPr>
          <w:rFonts w:ascii="宋体" w:hint="eastAsia"/>
          <w:noProof/>
          <w:szCs w:val="20"/>
        </w:rPr>
        <w:t>可从</w:t>
      </w:r>
      <w:r w:rsidR="009F046C" w:rsidRPr="00722B36">
        <w:rPr>
          <w:rFonts w:ascii="宋体"/>
          <w:noProof/>
          <w:szCs w:val="20"/>
        </w:rPr>
        <w:t>公安</w:t>
      </w:r>
      <w:r w:rsidR="009F046C" w:rsidRPr="00722B36">
        <w:rPr>
          <w:rFonts w:ascii="宋体" w:hint="eastAsia"/>
          <w:noProof/>
          <w:szCs w:val="20"/>
        </w:rPr>
        <w:t>或</w:t>
      </w:r>
      <w:r w:rsidR="009F046C" w:rsidRPr="00722B36">
        <w:rPr>
          <w:rFonts w:ascii="宋体"/>
          <w:noProof/>
          <w:szCs w:val="20"/>
        </w:rPr>
        <w:t>统计部门</w:t>
      </w:r>
      <w:r w:rsidR="009F046C" w:rsidRPr="00722B36">
        <w:rPr>
          <w:rFonts w:ascii="宋体" w:hint="eastAsia"/>
          <w:noProof/>
          <w:szCs w:val="20"/>
        </w:rPr>
        <w:t>收集</w:t>
      </w:r>
      <w:r w:rsidRPr="00722B36">
        <w:rPr>
          <w:rFonts w:ascii="宋体"/>
          <w:noProof/>
          <w:szCs w:val="20"/>
        </w:rPr>
        <w:t>。</w:t>
      </w:r>
    </w:p>
    <w:p w:rsidR="006272ED" w:rsidRPr="00722B36" w:rsidRDefault="006272ED" w:rsidP="00E66F02">
      <w:pPr>
        <w:pStyle w:val="a8"/>
        <w:spacing w:before="156" w:after="156"/>
        <w:ind w:left="0"/>
      </w:pPr>
      <w:r w:rsidRPr="00722B36">
        <w:t>数据</w:t>
      </w:r>
      <w:r w:rsidRPr="00722B36">
        <w:rPr>
          <w:rFonts w:hint="eastAsia"/>
        </w:rPr>
        <w:t>要求</w:t>
      </w:r>
    </w:p>
    <w:p w:rsidR="006272ED" w:rsidRPr="00722B36" w:rsidRDefault="006272ED" w:rsidP="00777DE0">
      <w:pPr>
        <w:numPr>
          <w:ilvl w:val="0"/>
          <w:numId w:val="22"/>
        </w:numPr>
        <w:ind w:left="1259"/>
        <w:jc w:val="left"/>
        <w:rPr>
          <w:szCs w:val="21"/>
        </w:rPr>
      </w:pPr>
      <w:r w:rsidRPr="00722B36">
        <w:rPr>
          <w:rFonts w:ascii="宋体" w:hAnsi="宋体" w:hint="eastAsia"/>
          <w:szCs w:val="21"/>
        </w:rPr>
        <w:t>健康</w:t>
      </w:r>
      <w:r w:rsidRPr="00722B36">
        <w:rPr>
          <w:rFonts w:ascii="宋体" w:hint="eastAsia"/>
          <w:noProof/>
          <w:szCs w:val="20"/>
        </w:rPr>
        <w:t>数据</w:t>
      </w:r>
      <w:r w:rsidR="009F046C" w:rsidRPr="00722B36">
        <w:rPr>
          <w:rFonts w:ascii="宋体" w:hint="eastAsia"/>
          <w:noProof/>
          <w:szCs w:val="20"/>
        </w:rPr>
        <w:t>应</w:t>
      </w:r>
      <w:r w:rsidRPr="00722B36">
        <w:rPr>
          <w:rFonts w:ascii="宋体" w:hint="eastAsia"/>
          <w:noProof/>
          <w:szCs w:val="20"/>
        </w:rPr>
        <w:t>覆盖一定人群范围</w:t>
      </w:r>
      <w:r w:rsidRPr="00722B36">
        <w:rPr>
          <w:rFonts w:ascii="宋体"/>
          <w:noProof/>
          <w:szCs w:val="20"/>
        </w:rPr>
        <w:t>，且相对稳定</w:t>
      </w:r>
      <w:r w:rsidRPr="00722B36">
        <w:rPr>
          <w:rFonts w:ascii="宋体" w:hint="eastAsia"/>
          <w:noProof/>
          <w:szCs w:val="20"/>
        </w:rPr>
        <w:t>。</w:t>
      </w:r>
      <w:r w:rsidRPr="00722B36">
        <w:rPr>
          <w:rFonts w:hint="eastAsia"/>
          <w:szCs w:val="21"/>
        </w:rPr>
        <w:t>在健康影响评价中，涉及多年份数据时，要求健康数据所覆盖的人群范围相对固定，以避免人员流行性过大，造成人群发生效应终点的人数发生较大变化，抵消或者夸大空气污染对人群产生健康效应的暴露—反应关系系数。</w:t>
      </w:r>
    </w:p>
    <w:p w:rsidR="006272ED" w:rsidRPr="00722B36" w:rsidRDefault="006272ED" w:rsidP="00777DE0">
      <w:pPr>
        <w:numPr>
          <w:ilvl w:val="0"/>
          <w:numId w:val="22"/>
        </w:numPr>
        <w:ind w:left="1259"/>
        <w:jc w:val="left"/>
        <w:rPr>
          <w:szCs w:val="21"/>
        </w:rPr>
      </w:pPr>
      <w:r w:rsidRPr="00722B36">
        <w:rPr>
          <w:rFonts w:ascii="宋体" w:hAnsi="宋体" w:hint="eastAsia"/>
          <w:szCs w:val="21"/>
        </w:rPr>
        <w:t>健康</w:t>
      </w:r>
      <w:r w:rsidRPr="00722B36">
        <w:rPr>
          <w:rFonts w:ascii="宋体" w:hAnsi="宋体"/>
          <w:szCs w:val="21"/>
        </w:rPr>
        <w:t>效应</w:t>
      </w:r>
      <w:r w:rsidRPr="00722B36">
        <w:rPr>
          <w:rFonts w:ascii="宋体" w:hint="eastAsia"/>
          <w:noProof/>
          <w:szCs w:val="20"/>
        </w:rPr>
        <w:t>终点</w:t>
      </w:r>
      <w:r w:rsidRPr="00722B36">
        <w:rPr>
          <w:rFonts w:ascii="宋体"/>
          <w:noProof/>
          <w:szCs w:val="20"/>
        </w:rPr>
        <w:t>归类准确</w:t>
      </w:r>
      <w:r w:rsidRPr="00722B36">
        <w:rPr>
          <w:rFonts w:ascii="宋体" w:hint="eastAsia"/>
          <w:noProof/>
          <w:szCs w:val="20"/>
        </w:rPr>
        <w:t>，</w:t>
      </w:r>
      <w:r w:rsidRPr="00722B36">
        <w:rPr>
          <w:rFonts w:ascii="宋体"/>
          <w:noProof/>
          <w:szCs w:val="20"/>
        </w:rPr>
        <w:t>具有可比性</w:t>
      </w:r>
      <w:r w:rsidRPr="00722B36">
        <w:rPr>
          <w:rFonts w:ascii="宋体" w:hint="eastAsia"/>
          <w:noProof/>
          <w:szCs w:val="20"/>
        </w:rPr>
        <w:t>。</w:t>
      </w:r>
      <w:r w:rsidRPr="00722B36">
        <w:rPr>
          <w:rFonts w:hint="eastAsia"/>
          <w:szCs w:val="21"/>
        </w:rPr>
        <w:t>对于不同系统或者类别的疾病进行健康影响评价时，</w:t>
      </w:r>
      <w:r w:rsidR="009F046C" w:rsidRPr="00722B36">
        <w:rPr>
          <w:rFonts w:hint="eastAsia"/>
          <w:szCs w:val="21"/>
        </w:rPr>
        <w:t>应</w:t>
      </w:r>
      <w:r w:rsidRPr="00722B36">
        <w:rPr>
          <w:rFonts w:hint="eastAsia"/>
          <w:szCs w:val="21"/>
        </w:rPr>
        <w:t>根据国际上通用的最新版</w:t>
      </w:r>
      <w:r w:rsidRPr="00722B36">
        <w:rPr>
          <w:szCs w:val="21"/>
        </w:rPr>
        <w:t>ICD</w:t>
      </w:r>
      <w:r w:rsidRPr="00722B36">
        <w:rPr>
          <w:rFonts w:hint="eastAsia"/>
          <w:szCs w:val="21"/>
        </w:rPr>
        <w:t>编码进行疾病归类，保证疾病归类的真实性、准确性和可比性。</w:t>
      </w:r>
    </w:p>
    <w:p w:rsidR="006272ED" w:rsidRPr="0073534D" w:rsidRDefault="006272ED" w:rsidP="00777DE0">
      <w:pPr>
        <w:numPr>
          <w:ilvl w:val="0"/>
          <w:numId w:val="22"/>
        </w:numPr>
        <w:ind w:left="1259"/>
        <w:jc w:val="left"/>
        <w:rPr>
          <w:rFonts w:ascii="宋体"/>
          <w:noProof/>
          <w:szCs w:val="20"/>
        </w:rPr>
      </w:pPr>
      <w:r w:rsidRPr="00722B36">
        <w:rPr>
          <w:rFonts w:ascii="宋体" w:hint="eastAsia"/>
          <w:noProof/>
          <w:szCs w:val="20"/>
        </w:rPr>
        <w:t>无</w:t>
      </w:r>
      <w:r w:rsidRPr="00722B36">
        <w:rPr>
          <w:rFonts w:ascii="宋体"/>
          <w:noProof/>
          <w:szCs w:val="20"/>
        </w:rPr>
        <w:t>漏报、漏登，</w:t>
      </w:r>
      <w:r w:rsidRPr="00722B36">
        <w:rPr>
          <w:rFonts w:ascii="宋体" w:hint="eastAsia"/>
          <w:noProof/>
          <w:szCs w:val="20"/>
        </w:rPr>
        <w:t>数据</w:t>
      </w:r>
      <w:r w:rsidRPr="00722B36">
        <w:rPr>
          <w:rFonts w:ascii="宋体"/>
          <w:noProof/>
          <w:szCs w:val="20"/>
        </w:rPr>
        <w:t>准确可靠</w:t>
      </w:r>
      <w:r w:rsidRPr="00722B36">
        <w:rPr>
          <w:rFonts w:ascii="宋体" w:hint="eastAsia"/>
          <w:noProof/>
          <w:szCs w:val="20"/>
        </w:rPr>
        <w:t>。所收集或者调查的人群健康效应发生数据应无</w:t>
      </w:r>
      <w:r w:rsidRPr="00722B36">
        <w:rPr>
          <w:rFonts w:ascii="宋体" w:hAnsi="宋体" w:hint="eastAsia"/>
          <w:szCs w:val="21"/>
        </w:rPr>
        <w:t>漏报</w:t>
      </w:r>
      <w:r w:rsidRPr="00722B36">
        <w:rPr>
          <w:rFonts w:ascii="宋体" w:hint="eastAsia"/>
          <w:noProof/>
          <w:szCs w:val="20"/>
        </w:rPr>
        <w:t>或者漏登，真实反应所评价</w:t>
      </w:r>
      <w:r w:rsidRPr="0073534D">
        <w:rPr>
          <w:rFonts w:ascii="宋体" w:hint="eastAsia"/>
          <w:noProof/>
          <w:szCs w:val="20"/>
        </w:rPr>
        <w:t>人群的健康效应发生情况。</w:t>
      </w:r>
    </w:p>
    <w:p w:rsidR="006272ED" w:rsidRPr="0073534D" w:rsidRDefault="006272ED" w:rsidP="007B2EEF">
      <w:pPr>
        <w:widowControl/>
        <w:numPr>
          <w:ilvl w:val="3"/>
          <w:numId w:val="16"/>
        </w:numPr>
        <w:spacing w:beforeLines="50" w:before="156" w:afterLines="50" w:after="156"/>
        <w:outlineLvl w:val="4"/>
        <w:rPr>
          <w:rFonts w:ascii="黑体" w:eastAsia="黑体"/>
          <w:szCs w:val="21"/>
        </w:rPr>
      </w:pPr>
      <w:r w:rsidRPr="0073534D">
        <w:rPr>
          <w:rFonts w:ascii="黑体" w:eastAsia="黑体"/>
          <w:szCs w:val="21"/>
        </w:rPr>
        <w:t>人口</w:t>
      </w:r>
      <w:r w:rsidRPr="0073534D">
        <w:rPr>
          <w:rFonts w:ascii="黑体" w:eastAsia="黑体" w:hint="eastAsia"/>
          <w:szCs w:val="21"/>
        </w:rPr>
        <w:t>学</w:t>
      </w:r>
      <w:r w:rsidRPr="0073534D">
        <w:rPr>
          <w:rFonts w:ascii="黑体" w:eastAsia="黑体"/>
          <w:szCs w:val="21"/>
        </w:rPr>
        <w:t>数据的收集</w:t>
      </w:r>
    </w:p>
    <w:p w:rsidR="006272ED" w:rsidRPr="005A51DF" w:rsidRDefault="006272ED" w:rsidP="00E66F02">
      <w:pPr>
        <w:pStyle w:val="a8"/>
        <w:spacing w:before="156" w:after="156"/>
        <w:ind w:left="0"/>
        <w:rPr>
          <w:rFonts w:eastAsia="仿宋"/>
          <w:bCs/>
          <w:sz w:val="24"/>
        </w:rPr>
      </w:pPr>
      <w:r w:rsidRPr="005A51DF">
        <w:rPr>
          <w:rFonts w:hint="eastAsia"/>
        </w:rPr>
        <w:t>收集指标</w:t>
      </w:r>
    </w:p>
    <w:p w:rsidR="006272ED" w:rsidRDefault="006272ED" w:rsidP="00D97E7B">
      <w:pPr>
        <w:tabs>
          <w:tab w:val="center" w:pos="4201"/>
          <w:tab w:val="right" w:leader="dot" w:pos="9298"/>
        </w:tabs>
        <w:autoSpaceDE w:val="0"/>
        <w:autoSpaceDN w:val="0"/>
        <w:ind w:firstLineChars="200" w:firstLine="420"/>
        <w:rPr>
          <w:rFonts w:ascii="宋体"/>
          <w:noProof/>
          <w:szCs w:val="20"/>
        </w:rPr>
      </w:pPr>
      <w:r w:rsidRPr="0073534D">
        <w:rPr>
          <w:rFonts w:ascii="宋体"/>
          <w:noProof/>
          <w:szCs w:val="20"/>
        </w:rPr>
        <w:t>人口资料</w:t>
      </w:r>
      <w:r w:rsidRPr="0073534D">
        <w:rPr>
          <w:rFonts w:ascii="宋体" w:hint="eastAsia"/>
          <w:noProof/>
          <w:szCs w:val="20"/>
        </w:rPr>
        <w:t>包括监测城市</w:t>
      </w:r>
      <w:r w:rsidRPr="0073534D">
        <w:rPr>
          <w:rFonts w:ascii="宋体"/>
          <w:noProof/>
          <w:szCs w:val="20"/>
        </w:rPr>
        <w:t>的常住人口</w:t>
      </w:r>
      <w:r w:rsidRPr="0073534D">
        <w:rPr>
          <w:rFonts w:ascii="宋体" w:hint="eastAsia"/>
          <w:noProof/>
          <w:szCs w:val="20"/>
        </w:rPr>
        <w:t>统计</w:t>
      </w:r>
      <w:r w:rsidRPr="0073534D">
        <w:rPr>
          <w:rFonts w:ascii="宋体"/>
          <w:noProof/>
          <w:szCs w:val="20"/>
        </w:rPr>
        <w:t>资料和户籍人口</w:t>
      </w:r>
      <w:r w:rsidRPr="0073534D">
        <w:rPr>
          <w:rFonts w:ascii="宋体" w:hint="eastAsia"/>
          <w:noProof/>
          <w:szCs w:val="20"/>
        </w:rPr>
        <w:t>统计</w:t>
      </w:r>
      <w:r w:rsidRPr="0073534D">
        <w:rPr>
          <w:rFonts w:ascii="宋体"/>
          <w:noProof/>
          <w:szCs w:val="20"/>
        </w:rPr>
        <w:t>资料两类。</w:t>
      </w:r>
      <w:r w:rsidRPr="0073534D">
        <w:rPr>
          <w:rFonts w:ascii="宋体" w:hint="eastAsia"/>
          <w:noProof/>
          <w:szCs w:val="20"/>
        </w:rPr>
        <w:t>一般</w:t>
      </w:r>
      <w:r w:rsidRPr="0073534D">
        <w:rPr>
          <w:rFonts w:ascii="宋体"/>
          <w:noProof/>
          <w:szCs w:val="20"/>
        </w:rPr>
        <w:t>以常住人口数</w:t>
      </w:r>
      <w:r w:rsidRPr="0073534D">
        <w:rPr>
          <w:rFonts w:ascii="宋体" w:hint="eastAsia"/>
          <w:noProof/>
          <w:szCs w:val="20"/>
        </w:rPr>
        <w:t>估算</w:t>
      </w:r>
      <w:r w:rsidR="005F099C">
        <w:rPr>
          <w:rFonts w:ascii="宋体" w:hint="eastAsia"/>
          <w:noProof/>
          <w:szCs w:val="20"/>
        </w:rPr>
        <w:t>大气</w:t>
      </w:r>
      <w:r w:rsidRPr="0073534D">
        <w:rPr>
          <w:rFonts w:ascii="宋体"/>
          <w:noProof/>
          <w:szCs w:val="20"/>
        </w:rPr>
        <w:t>污染暴露的</w:t>
      </w:r>
      <w:r w:rsidRPr="0073534D">
        <w:rPr>
          <w:rFonts w:ascii="宋体" w:hint="eastAsia"/>
          <w:noProof/>
          <w:szCs w:val="20"/>
        </w:rPr>
        <w:t>人群</w:t>
      </w:r>
      <w:r w:rsidRPr="0073534D">
        <w:rPr>
          <w:rFonts w:ascii="宋体"/>
          <w:noProof/>
          <w:szCs w:val="20"/>
        </w:rPr>
        <w:t>范围。</w:t>
      </w:r>
    </w:p>
    <w:p w:rsidR="006272ED" w:rsidRPr="005A51DF" w:rsidRDefault="006272ED" w:rsidP="00E66F02">
      <w:pPr>
        <w:pStyle w:val="a8"/>
        <w:spacing w:before="156" w:after="156"/>
        <w:ind w:left="0"/>
        <w:rPr>
          <w:rFonts w:eastAsia="仿宋"/>
          <w:bCs/>
          <w:sz w:val="24"/>
        </w:rPr>
      </w:pPr>
      <w:r w:rsidRPr="005A51DF">
        <w:rPr>
          <w:rFonts w:hint="eastAsia"/>
        </w:rPr>
        <w:t>数据来源</w:t>
      </w:r>
    </w:p>
    <w:p w:rsidR="006272ED" w:rsidRDefault="006272ED" w:rsidP="00D97E7B">
      <w:pPr>
        <w:tabs>
          <w:tab w:val="center" w:pos="4201"/>
          <w:tab w:val="right" w:leader="dot" w:pos="9298"/>
        </w:tabs>
        <w:autoSpaceDE w:val="0"/>
        <w:autoSpaceDN w:val="0"/>
        <w:ind w:firstLineChars="200" w:firstLine="420"/>
        <w:rPr>
          <w:rFonts w:ascii="宋体"/>
          <w:noProof/>
          <w:szCs w:val="20"/>
        </w:rPr>
      </w:pPr>
      <w:r w:rsidRPr="0073534D">
        <w:rPr>
          <w:rFonts w:ascii="宋体" w:hint="eastAsia"/>
          <w:noProof/>
          <w:szCs w:val="20"/>
        </w:rPr>
        <w:t>可从历年</w:t>
      </w:r>
      <w:r w:rsidRPr="0073534D">
        <w:rPr>
          <w:rFonts w:ascii="宋体"/>
          <w:noProof/>
          <w:szCs w:val="20"/>
        </w:rPr>
        <w:t>的</w:t>
      </w:r>
      <w:r w:rsidRPr="00D97E7B">
        <w:rPr>
          <w:rFonts w:hint="eastAsia"/>
          <w:szCs w:val="21"/>
        </w:rPr>
        <w:t>《中国</w:t>
      </w:r>
      <w:r w:rsidRPr="00D97E7B">
        <w:rPr>
          <w:szCs w:val="21"/>
        </w:rPr>
        <w:t>统计年鉴》</w:t>
      </w:r>
      <w:r w:rsidRPr="0073534D">
        <w:rPr>
          <w:rFonts w:ascii="宋体" w:hint="eastAsia"/>
          <w:noProof/>
          <w:szCs w:val="20"/>
        </w:rPr>
        <w:t>的</w:t>
      </w:r>
      <w:r w:rsidRPr="0073534D">
        <w:rPr>
          <w:rFonts w:ascii="宋体"/>
          <w:noProof/>
          <w:szCs w:val="20"/>
        </w:rPr>
        <w:t>人口部分</w:t>
      </w:r>
      <w:r>
        <w:rPr>
          <w:rFonts w:ascii="宋体" w:hint="eastAsia"/>
          <w:noProof/>
          <w:szCs w:val="20"/>
        </w:rPr>
        <w:t>或</w:t>
      </w:r>
      <w:r w:rsidRPr="0073534D">
        <w:rPr>
          <w:rFonts w:ascii="宋体"/>
          <w:noProof/>
          <w:szCs w:val="20"/>
        </w:rPr>
        <w:t>根据当地公安部门</w:t>
      </w:r>
      <w:r w:rsidRPr="0073534D">
        <w:rPr>
          <w:rFonts w:ascii="宋体" w:hint="eastAsia"/>
          <w:noProof/>
          <w:szCs w:val="20"/>
        </w:rPr>
        <w:t>的</w:t>
      </w:r>
      <w:r w:rsidRPr="0073534D">
        <w:rPr>
          <w:rFonts w:ascii="宋体"/>
          <w:noProof/>
          <w:szCs w:val="20"/>
        </w:rPr>
        <w:t>统计资料获取。</w:t>
      </w:r>
    </w:p>
    <w:p w:rsidR="006272ED" w:rsidRPr="005A51DF" w:rsidRDefault="006272ED" w:rsidP="00E66F02">
      <w:pPr>
        <w:pStyle w:val="a8"/>
        <w:spacing w:before="156" w:after="156"/>
        <w:ind w:left="0"/>
        <w:rPr>
          <w:rFonts w:eastAsia="仿宋"/>
          <w:bCs/>
          <w:sz w:val="24"/>
        </w:rPr>
      </w:pPr>
      <w:r w:rsidRPr="005A51DF">
        <w:rPr>
          <w:rFonts w:hint="eastAsia"/>
        </w:rPr>
        <w:t>数据要求</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人口数据</w:t>
      </w:r>
      <w:r w:rsidR="008D649A" w:rsidRPr="00722B36">
        <w:rPr>
          <w:rFonts w:ascii="宋体" w:hint="eastAsia"/>
          <w:noProof/>
          <w:szCs w:val="20"/>
        </w:rPr>
        <w:t>应</w:t>
      </w:r>
      <w:r w:rsidRPr="00722B36">
        <w:rPr>
          <w:rFonts w:ascii="宋体"/>
          <w:noProof/>
          <w:szCs w:val="20"/>
        </w:rPr>
        <w:t>与</w:t>
      </w:r>
      <w:r w:rsidR="005F099C">
        <w:rPr>
          <w:rFonts w:ascii="宋体" w:hint="eastAsia"/>
          <w:noProof/>
          <w:szCs w:val="20"/>
        </w:rPr>
        <w:t>大气</w:t>
      </w:r>
      <w:r w:rsidRPr="00722B36">
        <w:rPr>
          <w:rFonts w:ascii="宋体"/>
          <w:noProof/>
          <w:szCs w:val="20"/>
        </w:rPr>
        <w:t>污染暴露</w:t>
      </w:r>
      <w:r w:rsidRPr="00722B36">
        <w:rPr>
          <w:rFonts w:ascii="宋体" w:hint="eastAsia"/>
          <w:noProof/>
          <w:szCs w:val="20"/>
        </w:rPr>
        <w:t>的范围以及</w:t>
      </w:r>
      <w:r w:rsidRPr="00722B36">
        <w:rPr>
          <w:rFonts w:ascii="宋体"/>
          <w:noProof/>
          <w:szCs w:val="20"/>
        </w:rPr>
        <w:t>处于健康风险的人群范围</w:t>
      </w:r>
      <w:r w:rsidRPr="00722B36">
        <w:rPr>
          <w:rFonts w:ascii="宋体" w:hint="eastAsia"/>
          <w:noProof/>
          <w:szCs w:val="20"/>
        </w:rPr>
        <w:t>相</w:t>
      </w:r>
      <w:r w:rsidRPr="00722B36">
        <w:rPr>
          <w:rFonts w:ascii="宋体"/>
          <w:noProof/>
          <w:szCs w:val="20"/>
        </w:rPr>
        <w:t>一致。</w:t>
      </w:r>
    </w:p>
    <w:p w:rsidR="006272ED" w:rsidRPr="00722B36" w:rsidRDefault="006272ED" w:rsidP="007B2EEF">
      <w:pPr>
        <w:widowControl/>
        <w:numPr>
          <w:ilvl w:val="3"/>
          <w:numId w:val="16"/>
        </w:numPr>
        <w:spacing w:beforeLines="50" w:before="156" w:afterLines="50" w:after="156"/>
        <w:outlineLvl w:val="4"/>
        <w:rPr>
          <w:rFonts w:ascii="黑体" w:eastAsia="黑体"/>
          <w:szCs w:val="21"/>
        </w:rPr>
      </w:pPr>
      <w:r w:rsidRPr="00722B36">
        <w:rPr>
          <w:rFonts w:ascii="黑体" w:eastAsia="黑体" w:hint="eastAsia"/>
          <w:szCs w:val="21"/>
        </w:rPr>
        <w:t>人群健康</w:t>
      </w:r>
      <w:r w:rsidRPr="00722B36">
        <w:rPr>
          <w:rFonts w:ascii="黑体" w:eastAsia="黑体"/>
          <w:szCs w:val="21"/>
        </w:rPr>
        <w:t>指标基线</w:t>
      </w:r>
      <w:r w:rsidRPr="00722B36">
        <w:rPr>
          <w:rFonts w:ascii="黑体" w:eastAsia="黑体" w:hint="eastAsia"/>
          <w:szCs w:val="21"/>
        </w:rPr>
        <w:t>发生率</w:t>
      </w:r>
      <w:r w:rsidRPr="00722B36">
        <w:rPr>
          <w:rFonts w:ascii="黑体" w:eastAsia="黑体"/>
          <w:szCs w:val="21"/>
        </w:rPr>
        <w:t>数据的收集</w:t>
      </w:r>
    </w:p>
    <w:p w:rsidR="006272ED" w:rsidRPr="00722B36" w:rsidRDefault="006272ED" w:rsidP="00E66F02">
      <w:pPr>
        <w:pStyle w:val="a8"/>
        <w:spacing w:before="156" w:after="156"/>
        <w:ind w:left="0"/>
        <w:rPr>
          <w:rFonts w:eastAsia="仿宋"/>
          <w:bCs/>
          <w:sz w:val="24"/>
        </w:rPr>
      </w:pPr>
      <w:r w:rsidRPr="00722B36">
        <w:rPr>
          <w:rFonts w:hint="eastAsia"/>
        </w:rPr>
        <w:t>收集指标</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noProof/>
          <w:szCs w:val="20"/>
        </w:rPr>
        <w:t>人群</w:t>
      </w:r>
      <w:r w:rsidRPr="00722B36">
        <w:rPr>
          <w:rFonts w:ascii="宋体" w:hint="eastAsia"/>
          <w:noProof/>
          <w:szCs w:val="20"/>
        </w:rPr>
        <w:t>疾病</w:t>
      </w:r>
      <w:r w:rsidRPr="00722B36">
        <w:rPr>
          <w:rFonts w:ascii="宋体"/>
          <w:noProof/>
          <w:szCs w:val="20"/>
        </w:rPr>
        <w:t>或者死亡等健康结局的基线</w:t>
      </w:r>
      <w:r w:rsidRPr="00722B36">
        <w:rPr>
          <w:rFonts w:ascii="宋体" w:hint="eastAsia"/>
          <w:noProof/>
          <w:szCs w:val="20"/>
        </w:rPr>
        <w:t>发生率</w:t>
      </w:r>
      <w:r w:rsidRPr="00722B36">
        <w:rPr>
          <w:rFonts w:ascii="宋体"/>
          <w:noProof/>
          <w:szCs w:val="20"/>
        </w:rPr>
        <w:t>，</w:t>
      </w:r>
      <w:r w:rsidRPr="00722B36">
        <w:rPr>
          <w:rFonts w:ascii="宋体" w:hint="eastAsia"/>
          <w:noProof/>
          <w:szCs w:val="20"/>
        </w:rPr>
        <w:t>即</w:t>
      </w:r>
      <w:r w:rsidRPr="00722B36">
        <w:rPr>
          <w:rFonts w:ascii="宋体"/>
          <w:noProof/>
          <w:szCs w:val="20"/>
        </w:rPr>
        <w:t>在无</w:t>
      </w:r>
      <w:r w:rsidR="005F099C">
        <w:rPr>
          <w:rFonts w:ascii="宋体" w:hint="eastAsia"/>
          <w:noProof/>
          <w:szCs w:val="20"/>
        </w:rPr>
        <w:t>大气</w:t>
      </w:r>
      <w:r w:rsidRPr="00722B36">
        <w:rPr>
          <w:rFonts w:ascii="宋体"/>
          <w:noProof/>
          <w:szCs w:val="20"/>
        </w:rPr>
        <w:t>污染暴露情况下，人群疾病或死亡的发生率。</w:t>
      </w:r>
    </w:p>
    <w:p w:rsidR="006272ED" w:rsidRPr="00722B36" w:rsidRDefault="006272ED" w:rsidP="00E66F02">
      <w:pPr>
        <w:pStyle w:val="a8"/>
        <w:spacing w:before="156" w:after="156"/>
        <w:ind w:left="0"/>
        <w:rPr>
          <w:rFonts w:eastAsia="仿宋"/>
          <w:bCs/>
          <w:sz w:val="24"/>
        </w:rPr>
      </w:pPr>
      <w:r w:rsidRPr="00722B36">
        <w:rPr>
          <w:rFonts w:hint="eastAsia"/>
        </w:rPr>
        <w:t>数据来源</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noProof/>
          <w:szCs w:val="20"/>
        </w:rPr>
        <w:t>可从统计</w:t>
      </w:r>
      <w:r w:rsidRPr="00722B36">
        <w:rPr>
          <w:rFonts w:ascii="宋体" w:hint="eastAsia"/>
          <w:noProof/>
          <w:szCs w:val="20"/>
        </w:rPr>
        <w:t>年鉴、</w:t>
      </w:r>
      <w:r w:rsidRPr="00722B36">
        <w:rPr>
          <w:rFonts w:ascii="宋体"/>
          <w:noProof/>
          <w:szCs w:val="20"/>
        </w:rPr>
        <w:t>专项调查</w:t>
      </w:r>
      <w:r w:rsidRPr="00722B36">
        <w:rPr>
          <w:rFonts w:ascii="宋体" w:hint="eastAsia"/>
          <w:noProof/>
          <w:szCs w:val="20"/>
        </w:rPr>
        <w:t>、科学研究等公布</w:t>
      </w:r>
      <w:r w:rsidRPr="00722B36">
        <w:rPr>
          <w:rFonts w:ascii="宋体"/>
          <w:noProof/>
          <w:szCs w:val="20"/>
        </w:rPr>
        <w:t>的结果中</w:t>
      </w:r>
      <w:r w:rsidR="00C26D9C" w:rsidRPr="00722B36">
        <w:rPr>
          <w:rFonts w:ascii="宋体" w:hint="eastAsia"/>
          <w:noProof/>
          <w:szCs w:val="20"/>
        </w:rPr>
        <w:t>获取</w:t>
      </w:r>
      <w:r w:rsidRPr="00722B36">
        <w:rPr>
          <w:rFonts w:ascii="宋体"/>
          <w:noProof/>
          <w:szCs w:val="20"/>
        </w:rPr>
        <w:t>。</w:t>
      </w:r>
    </w:p>
    <w:p w:rsidR="006272ED" w:rsidRPr="00722B36" w:rsidRDefault="006272ED" w:rsidP="00E66F02">
      <w:pPr>
        <w:pStyle w:val="a8"/>
        <w:spacing w:before="156" w:after="156"/>
        <w:ind w:left="0"/>
        <w:rPr>
          <w:rFonts w:eastAsia="仿宋"/>
          <w:bCs/>
          <w:sz w:val="24"/>
        </w:rPr>
      </w:pPr>
      <w:r w:rsidRPr="00722B36">
        <w:rPr>
          <w:rFonts w:hint="eastAsia"/>
        </w:rPr>
        <w:t>数据要求</w:t>
      </w:r>
    </w:p>
    <w:p w:rsidR="006272ED" w:rsidRPr="00722B36" w:rsidRDefault="00C26D9C"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应</w:t>
      </w:r>
      <w:r w:rsidR="006272ED" w:rsidRPr="00722B36">
        <w:rPr>
          <w:rFonts w:ascii="宋体" w:hint="eastAsia"/>
          <w:noProof/>
          <w:szCs w:val="20"/>
        </w:rPr>
        <w:t>尽可能</w:t>
      </w:r>
      <w:r w:rsidR="006272ED" w:rsidRPr="00722B36">
        <w:rPr>
          <w:rFonts w:ascii="宋体"/>
          <w:noProof/>
          <w:szCs w:val="20"/>
        </w:rPr>
        <w:t>收集</w:t>
      </w:r>
      <w:r w:rsidR="006272ED" w:rsidRPr="00722B36">
        <w:rPr>
          <w:rFonts w:ascii="宋体" w:hint="eastAsia"/>
          <w:noProof/>
          <w:szCs w:val="20"/>
        </w:rPr>
        <w:t>未暴露</w:t>
      </w:r>
      <w:r w:rsidR="005F099C">
        <w:rPr>
          <w:rFonts w:ascii="宋体" w:hint="eastAsia"/>
          <w:noProof/>
          <w:szCs w:val="20"/>
        </w:rPr>
        <w:t>大气</w:t>
      </w:r>
      <w:r w:rsidRPr="00722B36">
        <w:rPr>
          <w:rFonts w:ascii="宋体" w:hint="eastAsia"/>
          <w:noProof/>
          <w:szCs w:val="20"/>
        </w:rPr>
        <w:t>污染</w:t>
      </w:r>
      <w:r w:rsidR="006272ED" w:rsidRPr="00722B36">
        <w:rPr>
          <w:szCs w:val="21"/>
        </w:rPr>
        <w:t>情况</w:t>
      </w:r>
      <w:r w:rsidR="006272ED" w:rsidRPr="00722B36">
        <w:rPr>
          <w:rFonts w:ascii="宋体"/>
          <w:noProof/>
          <w:szCs w:val="20"/>
        </w:rPr>
        <w:t>下</w:t>
      </w:r>
      <w:r w:rsidR="006272ED" w:rsidRPr="00722B36">
        <w:rPr>
          <w:rFonts w:ascii="宋体" w:hint="eastAsia"/>
          <w:noProof/>
          <w:szCs w:val="20"/>
        </w:rPr>
        <w:t>人群</w:t>
      </w:r>
      <w:r w:rsidR="006272ED" w:rsidRPr="00722B36">
        <w:rPr>
          <w:rFonts w:ascii="宋体"/>
          <w:noProof/>
          <w:szCs w:val="20"/>
        </w:rPr>
        <w:t>的基线发生率，以准确评估健康风险。</w:t>
      </w:r>
      <w:r w:rsidRPr="00722B36">
        <w:rPr>
          <w:rFonts w:ascii="宋体" w:hint="eastAsia"/>
          <w:noProof/>
          <w:szCs w:val="20"/>
        </w:rPr>
        <w:t>当无法获得</w:t>
      </w:r>
      <w:r w:rsidR="006272ED" w:rsidRPr="00722B36">
        <w:rPr>
          <w:rFonts w:ascii="宋体" w:hint="eastAsia"/>
          <w:noProof/>
          <w:szCs w:val="20"/>
        </w:rPr>
        <w:t>未</w:t>
      </w:r>
      <w:r w:rsidR="006272ED" w:rsidRPr="00722B36">
        <w:rPr>
          <w:rFonts w:ascii="宋体"/>
          <w:noProof/>
          <w:szCs w:val="20"/>
        </w:rPr>
        <w:t>暴露</w:t>
      </w:r>
      <w:r w:rsidR="005F099C">
        <w:rPr>
          <w:rFonts w:ascii="宋体" w:hint="eastAsia"/>
          <w:noProof/>
          <w:szCs w:val="20"/>
        </w:rPr>
        <w:t>大气</w:t>
      </w:r>
      <w:r w:rsidRPr="00722B36">
        <w:rPr>
          <w:rFonts w:ascii="宋体" w:hint="eastAsia"/>
          <w:noProof/>
          <w:szCs w:val="20"/>
        </w:rPr>
        <w:t>污染情况</w:t>
      </w:r>
      <w:r w:rsidR="006272ED" w:rsidRPr="00722B36">
        <w:rPr>
          <w:rFonts w:ascii="宋体" w:hint="eastAsia"/>
          <w:noProof/>
          <w:szCs w:val="20"/>
        </w:rPr>
        <w:t>下</w:t>
      </w:r>
      <w:r w:rsidR="006272ED" w:rsidRPr="00722B36">
        <w:rPr>
          <w:rFonts w:ascii="宋体"/>
          <w:noProof/>
          <w:szCs w:val="20"/>
        </w:rPr>
        <w:t>全人群</w:t>
      </w:r>
      <w:r w:rsidR="006272ED" w:rsidRPr="00722B36">
        <w:rPr>
          <w:rFonts w:ascii="宋体" w:hint="eastAsia"/>
          <w:noProof/>
          <w:szCs w:val="20"/>
        </w:rPr>
        <w:t>的</w:t>
      </w:r>
      <w:r w:rsidR="006272ED" w:rsidRPr="00722B36">
        <w:rPr>
          <w:rFonts w:ascii="宋体"/>
          <w:noProof/>
          <w:szCs w:val="20"/>
        </w:rPr>
        <w:t>基线</w:t>
      </w:r>
      <w:r w:rsidR="006272ED" w:rsidRPr="00722B36">
        <w:rPr>
          <w:rFonts w:ascii="宋体" w:hint="eastAsia"/>
          <w:noProof/>
          <w:szCs w:val="20"/>
        </w:rPr>
        <w:t>发生率</w:t>
      </w:r>
      <w:r w:rsidRPr="00722B36">
        <w:rPr>
          <w:rFonts w:ascii="宋体" w:hint="eastAsia"/>
          <w:noProof/>
          <w:szCs w:val="20"/>
        </w:rPr>
        <w:t>时</w:t>
      </w:r>
      <w:r w:rsidR="006272ED" w:rsidRPr="00722B36">
        <w:rPr>
          <w:rFonts w:ascii="宋体"/>
          <w:noProof/>
          <w:szCs w:val="20"/>
        </w:rPr>
        <w:t>，</w:t>
      </w:r>
      <w:r w:rsidR="006272ED" w:rsidRPr="00722B36">
        <w:rPr>
          <w:rFonts w:ascii="宋体" w:hint="eastAsia"/>
          <w:noProof/>
          <w:szCs w:val="20"/>
        </w:rPr>
        <w:t>可使</w:t>
      </w:r>
      <w:r w:rsidR="006272ED" w:rsidRPr="00722B36">
        <w:rPr>
          <w:rFonts w:ascii="宋体"/>
          <w:noProof/>
          <w:szCs w:val="20"/>
        </w:rPr>
        <w:t>用</w:t>
      </w:r>
      <w:r w:rsidR="006272ED" w:rsidRPr="00722B36">
        <w:rPr>
          <w:rFonts w:ascii="宋体" w:hint="eastAsia"/>
          <w:noProof/>
          <w:szCs w:val="20"/>
        </w:rPr>
        <w:t>现有</w:t>
      </w:r>
      <w:r w:rsidR="006272ED" w:rsidRPr="00722B36">
        <w:rPr>
          <w:rFonts w:ascii="宋体"/>
          <w:noProof/>
          <w:szCs w:val="20"/>
        </w:rPr>
        <w:t>发生率</w:t>
      </w:r>
      <w:r w:rsidR="006272ED" w:rsidRPr="00722B36">
        <w:rPr>
          <w:rFonts w:ascii="宋体" w:hint="eastAsia"/>
          <w:noProof/>
          <w:szCs w:val="20"/>
        </w:rPr>
        <w:t>代替</w:t>
      </w:r>
      <w:r w:rsidR="006272ED" w:rsidRPr="00722B36">
        <w:rPr>
          <w:rFonts w:ascii="宋体"/>
          <w:noProof/>
          <w:szCs w:val="20"/>
        </w:rPr>
        <w:t>基线发生率</w:t>
      </w:r>
      <w:r w:rsidR="006272ED" w:rsidRPr="00722B36">
        <w:rPr>
          <w:rFonts w:ascii="宋体" w:hint="eastAsia"/>
          <w:noProof/>
          <w:szCs w:val="20"/>
        </w:rPr>
        <w:t>。</w:t>
      </w:r>
    </w:p>
    <w:p w:rsidR="006272ED" w:rsidRPr="00722B36" w:rsidRDefault="006272ED" w:rsidP="00722B36">
      <w:pPr>
        <w:pStyle w:val="a6"/>
        <w:spacing w:before="156" w:after="156"/>
        <w:ind w:left="0"/>
      </w:pPr>
      <w:bookmarkStart w:id="711" w:name="_Toc524438737"/>
      <w:bookmarkStart w:id="712" w:name="_Toc524445663"/>
      <w:bookmarkStart w:id="713" w:name="_Toc524965738"/>
      <w:bookmarkStart w:id="714" w:name="_Toc525137656"/>
      <w:bookmarkStart w:id="715" w:name="_Toc525651993"/>
      <w:bookmarkStart w:id="716" w:name="_Toc525652165"/>
      <w:bookmarkStart w:id="717" w:name="_Toc525653371"/>
      <w:bookmarkStart w:id="718" w:name="_Toc525661747"/>
      <w:bookmarkStart w:id="719" w:name="_Toc525661950"/>
      <w:bookmarkStart w:id="720" w:name="_Toc525662050"/>
      <w:bookmarkStart w:id="721" w:name="_Toc525662133"/>
      <w:bookmarkStart w:id="722" w:name="_Toc525662230"/>
      <w:bookmarkStart w:id="723" w:name="_Toc525751959"/>
      <w:bookmarkEnd w:id="711"/>
      <w:bookmarkEnd w:id="712"/>
      <w:r w:rsidRPr="00722B36">
        <w:rPr>
          <w:rFonts w:hint="eastAsia"/>
        </w:rPr>
        <w:t>暴露评估</w:t>
      </w:r>
      <w:bookmarkEnd w:id="713"/>
      <w:bookmarkEnd w:id="714"/>
      <w:bookmarkEnd w:id="715"/>
      <w:bookmarkEnd w:id="716"/>
      <w:bookmarkEnd w:id="717"/>
      <w:bookmarkEnd w:id="718"/>
      <w:bookmarkEnd w:id="719"/>
      <w:bookmarkEnd w:id="720"/>
      <w:bookmarkEnd w:id="721"/>
      <w:bookmarkEnd w:id="722"/>
      <w:bookmarkEnd w:id="723"/>
    </w:p>
    <w:p w:rsidR="006272ED" w:rsidRPr="00722B36" w:rsidRDefault="006272ED" w:rsidP="00D97E7B">
      <w:pPr>
        <w:tabs>
          <w:tab w:val="center" w:pos="4201"/>
          <w:tab w:val="right" w:leader="dot" w:pos="9298"/>
        </w:tabs>
        <w:autoSpaceDE w:val="0"/>
        <w:autoSpaceDN w:val="0"/>
        <w:ind w:firstLineChars="200" w:firstLine="420"/>
        <w:rPr>
          <w:szCs w:val="21"/>
        </w:rPr>
      </w:pPr>
      <w:r w:rsidRPr="00722B36">
        <w:rPr>
          <w:rFonts w:hint="eastAsia"/>
          <w:szCs w:val="21"/>
        </w:rPr>
        <w:t>暴露评估即确定人群对</w:t>
      </w:r>
      <w:r w:rsidR="005F099C">
        <w:rPr>
          <w:rFonts w:hint="eastAsia"/>
          <w:szCs w:val="21"/>
        </w:rPr>
        <w:t>大气</w:t>
      </w:r>
      <w:r w:rsidR="00D97E7B" w:rsidRPr="00722B36">
        <w:rPr>
          <w:rFonts w:hint="eastAsia"/>
          <w:szCs w:val="21"/>
        </w:rPr>
        <w:t>污染物的暴露量，包括暴露途径、暴露浓度、暴露频率和暴露时间等。</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hint="eastAsia"/>
          <w:szCs w:val="21"/>
        </w:rPr>
        <w:t>本规范</w:t>
      </w:r>
      <w:r w:rsidRPr="00722B36">
        <w:rPr>
          <w:szCs w:val="21"/>
        </w:rPr>
        <w:t>中</w:t>
      </w:r>
      <w:r w:rsidRPr="00722B36">
        <w:rPr>
          <w:rFonts w:hint="eastAsia"/>
          <w:szCs w:val="21"/>
        </w:rPr>
        <w:t>特指</w:t>
      </w:r>
      <w:r w:rsidRPr="00722B36">
        <w:rPr>
          <w:szCs w:val="21"/>
        </w:rPr>
        <w:t>外暴露评估</w:t>
      </w:r>
      <w:r w:rsidRPr="00722B36">
        <w:rPr>
          <w:rFonts w:hint="eastAsia"/>
          <w:szCs w:val="21"/>
        </w:rPr>
        <w:t>，通过确定评估的人群范围以及该人群暴露的</w:t>
      </w:r>
      <w:r w:rsidR="005F099C">
        <w:rPr>
          <w:rFonts w:hint="eastAsia"/>
          <w:szCs w:val="21"/>
        </w:rPr>
        <w:t>大气</w:t>
      </w:r>
      <w:r w:rsidRPr="00722B36">
        <w:rPr>
          <w:rFonts w:hint="eastAsia"/>
          <w:szCs w:val="21"/>
        </w:rPr>
        <w:t>污染物浓度、频率和时间，估算人群对</w:t>
      </w:r>
      <w:r w:rsidR="005F099C">
        <w:rPr>
          <w:rFonts w:hint="eastAsia"/>
          <w:szCs w:val="21"/>
        </w:rPr>
        <w:t>大气</w:t>
      </w:r>
      <w:r w:rsidRPr="00722B36">
        <w:rPr>
          <w:rFonts w:hint="eastAsia"/>
          <w:szCs w:val="21"/>
        </w:rPr>
        <w:t>污染物的暴露量。当</w:t>
      </w:r>
      <w:r w:rsidRPr="00722B36">
        <w:rPr>
          <w:szCs w:val="21"/>
        </w:rPr>
        <w:t>缺乏人群暴露</w:t>
      </w:r>
      <w:r w:rsidRPr="00722B36">
        <w:rPr>
          <w:rFonts w:hint="eastAsia"/>
          <w:szCs w:val="21"/>
        </w:rPr>
        <w:t>量时</w:t>
      </w:r>
      <w:r w:rsidRPr="00722B36">
        <w:rPr>
          <w:szCs w:val="21"/>
        </w:rPr>
        <w:t>，可</w:t>
      </w:r>
      <w:r w:rsidRPr="00722B36">
        <w:rPr>
          <w:rFonts w:hint="eastAsia"/>
          <w:szCs w:val="21"/>
        </w:rPr>
        <w:t>利</w:t>
      </w:r>
      <w:r w:rsidRPr="00722B36">
        <w:rPr>
          <w:szCs w:val="21"/>
        </w:rPr>
        <w:t>用</w:t>
      </w:r>
      <w:r w:rsidRPr="00722B36">
        <w:rPr>
          <w:rFonts w:hint="eastAsia"/>
          <w:szCs w:val="21"/>
        </w:rPr>
        <w:t>监测获得</w:t>
      </w:r>
      <w:r w:rsidRPr="00722B36">
        <w:rPr>
          <w:szCs w:val="21"/>
        </w:rPr>
        <w:t>的</w:t>
      </w:r>
      <w:r w:rsidR="005F099C">
        <w:rPr>
          <w:szCs w:val="21"/>
        </w:rPr>
        <w:t>大气</w:t>
      </w:r>
      <w:r w:rsidRPr="00722B36">
        <w:rPr>
          <w:szCs w:val="21"/>
        </w:rPr>
        <w:t>污染物浓度</w:t>
      </w:r>
      <w:r w:rsidRPr="00722B36">
        <w:rPr>
          <w:rFonts w:hint="eastAsia"/>
          <w:szCs w:val="21"/>
        </w:rPr>
        <w:t>，</w:t>
      </w:r>
      <w:r w:rsidRPr="00722B36">
        <w:rPr>
          <w:szCs w:val="21"/>
        </w:rPr>
        <w:t>或模型估算</w:t>
      </w:r>
      <w:r w:rsidRPr="00722B36">
        <w:rPr>
          <w:rFonts w:hint="eastAsia"/>
          <w:szCs w:val="21"/>
        </w:rPr>
        <w:t>的</w:t>
      </w:r>
      <w:r w:rsidR="005F099C">
        <w:rPr>
          <w:szCs w:val="21"/>
        </w:rPr>
        <w:t>大气</w:t>
      </w:r>
      <w:r w:rsidRPr="00722B36">
        <w:rPr>
          <w:rFonts w:hint="eastAsia"/>
          <w:szCs w:val="21"/>
        </w:rPr>
        <w:t>污染物</w:t>
      </w:r>
      <w:r w:rsidRPr="00722B36">
        <w:rPr>
          <w:szCs w:val="21"/>
        </w:rPr>
        <w:t>浓度代替人群的暴露水平。</w:t>
      </w:r>
    </w:p>
    <w:p w:rsidR="006272ED" w:rsidRPr="00722B36" w:rsidRDefault="006272ED" w:rsidP="00DE2C4D">
      <w:pPr>
        <w:pStyle w:val="a7"/>
        <w:spacing w:before="156" w:after="156"/>
      </w:pPr>
      <w:bookmarkStart w:id="724" w:name="_Toc525651994"/>
      <w:bookmarkStart w:id="725" w:name="_Toc525652166"/>
      <w:bookmarkStart w:id="726" w:name="_Toc525653372"/>
      <w:bookmarkStart w:id="727" w:name="_Toc525661748"/>
      <w:bookmarkStart w:id="728" w:name="_Toc525661951"/>
      <w:bookmarkStart w:id="729" w:name="_Toc525662051"/>
      <w:bookmarkStart w:id="730" w:name="_Toc525662134"/>
      <w:bookmarkStart w:id="731" w:name="_Toc525662231"/>
      <w:bookmarkStart w:id="732" w:name="_Toc525751960"/>
      <w:r w:rsidRPr="00722B36">
        <w:rPr>
          <w:rFonts w:hint="eastAsia"/>
        </w:rPr>
        <w:t>直接</w:t>
      </w:r>
      <w:r w:rsidRPr="00722B36">
        <w:t>利用环境</w:t>
      </w:r>
      <w:r w:rsidRPr="00722B36">
        <w:rPr>
          <w:rFonts w:hint="eastAsia"/>
        </w:rPr>
        <w:t>空气</w:t>
      </w:r>
      <w:r w:rsidRPr="00722B36">
        <w:t>质量</w:t>
      </w:r>
      <w:r w:rsidR="0015022A" w:rsidRPr="00722B36">
        <w:rPr>
          <w:rFonts w:hint="eastAsia"/>
        </w:rPr>
        <w:t>监测</w:t>
      </w:r>
      <w:r w:rsidRPr="00722B36">
        <w:t>数据</w:t>
      </w:r>
      <w:bookmarkEnd w:id="724"/>
      <w:bookmarkEnd w:id="725"/>
      <w:bookmarkEnd w:id="726"/>
      <w:bookmarkEnd w:id="727"/>
      <w:bookmarkEnd w:id="728"/>
      <w:bookmarkEnd w:id="729"/>
      <w:bookmarkEnd w:id="730"/>
      <w:bookmarkEnd w:id="731"/>
      <w:bookmarkEnd w:id="732"/>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直接利用环境空气质量监测数据进行暴露评估。对城市总体人群的暴露评估，可以直接利用环境空气质量监测数据，在评估城区人群的暴露水平时，应剔除清洁对照点的空气污染物</w:t>
      </w:r>
      <w:r w:rsidR="0015022A" w:rsidRPr="00722B36">
        <w:rPr>
          <w:rFonts w:ascii="宋体" w:hint="eastAsia"/>
          <w:noProof/>
          <w:szCs w:val="20"/>
        </w:rPr>
        <w:t>监测</w:t>
      </w:r>
      <w:r w:rsidRPr="00722B36">
        <w:rPr>
          <w:rFonts w:ascii="宋体" w:hint="eastAsia"/>
          <w:noProof/>
          <w:szCs w:val="20"/>
        </w:rPr>
        <w:t>数据。</w:t>
      </w:r>
    </w:p>
    <w:p w:rsidR="006272ED" w:rsidRPr="00722B36" w:rsidRDefault="006272ED" w:rsidP="00DE2C4D">
      <w:pPr>
        <w:pStyle w:val="a7"/>
        <w:spacing w:before="156" w:after="156"/>
      </w:pPr>
      <w:bookmarkStart w:id="733" w:name="_Toc525651995"/>
      <w:bookmarkStart w:id="734" w:name="_Toc525652167"/>
      <w:bookmarkStart w:id="735" w:name="_Toc525653373"/>
      <w:bookmarkStart w:id="736" w:name="_Toc525661749"/>
      <w:bookmarkStart w:id="737" w:name="_Toc525661952"/>
      <w:bookmarkStart w:id="738" w:name="_Toc525662052"/>
      <w:bookmarkStart w:id="739" w:name="_Toc525662135"/>
      <w:bookmarkStart w:id="740" w:name="_Toc525662232"/>
      <w:bookmarkStart w:id="741" w:name="_Toc525751961"/>
      <w:r w:rsidRPr="00722B36">
        <w:rPr>
          <w:rFonts w:hint="eastAsia"/>
        </w:rPr>
        <w:t>模型</w:t>
      </w:r>
      <w:r w:rsidRPr="00722B36">
        <w:t>评估</w:t>
      </w:r>
      <w:bookmarkEnd w:id="733"/>
      <w:bookmarkEnd w:id="734"/>
      <w:bookmarkEnd w:id="735"/>
      <w:bookmarkEnd w:id="736"/>
      <w:bookmarkEnd w:id="737"/>
      <w:bookmarkEnd w:id="738"/>
      <w:bookmarkEnd w:id="739"/>
      <w:bookmarkEnd w:id="740"/>
      <w:bookmarkEnd w:id="741"/>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根据地面</w:t>
      </w:r>
      <w:r w:rsidRPr="00722B36">
        <w:rPr>
          <w:rFonts w:ascii="宋体"/>
          <w:noProof/>
          <w:szCs w:val="20"/>
        </w:rPr>
        <w:t>监测获得的</w:t>
      </w:r>
      <w:r w:rsidRPr="00722B36">
        <w:rPr>
          <w:rFonts w:ascii="宋体" w:hint="eastAsia"/>
          <w:noProof/>
          <w:szCs w:val="20"/>
        </w:rPr>
        <w:t>环境空气污染物浓度，利用各种</w:t>
      </w:r>
      <w:r w:rsidRPr="00722B36">
        <w:rPr>
          <w:rFonts w:ascii="宋体"/>
          <w:noProof/>
          <w:szCs w:val="20"/>
        </w:rPr>
        <w:t>评估</w:t>
      </w:r>
      <w:r w:rsidRPr="00722B36">
        <w:rPr>
          <w:rFonts w:ascii="宋体" w:hint="eastAsia"/>
          <w:noProof/>
          <w:szCs w:val="20"/>
        </w:rPr>
        <w:t>模型如扩散模型（</w:t>
      </w:r>
      <w:r w:rsidRPr="00722B36">
        <w:rPr>
          <w:rFonts w:ascii="宋体"/>
          <w:noProof/>
          <w:szCs w:val="20"/>
        </w:rPr>
        <w:t>dispersion models</w:t>
      </w:r>
      <w:r w:rsidRPr="00722B36">
        <w:rPr>
          <w:rFonts w:ascii="宋体" w:hint="eastAsia"/>
          <w:noProof/>
          <w:szCs w:val="20"/>
        </w:rPr>
        <w:t>）、</w:t>
      </w:r>
      <w:r w:rsidRPr="00722B36">
        <w:rPr>
          <w:rFonts w:hint="eastAsia"/>
          <w:szCs w:val="21"/>
        </w:rPr>
        <w:t>土地利用</w:t>
      </w:r>
      <w:r w:rsidRPr="00722B36">
        <w:rPr>
          <w:rFonts w:ascii="宋体" w:hint="eastAsia"/>
          <w:noProof/>
          <w:szCs w:val="20"/>
        </w:rPr>
        <w:t>回归模型（</w:t>
      </w:r>
      <w:r w:rsidRPr="00722B36">
        <w:rPr>
          <w:rFonts w:ascii="宋体"/>
          <w:noProof/>
          <w:szCs w:val="20"/>
        </w:rPr>
        <w:t>land use regression models</w:t>
      </w:r>
      <w:r w:rsidRPr="00722B36">
        <w:rPr>
          <w:rFonts w:ascii="宋体" w:hint="eastAsia"/>
          <w:noProof/>
          <w:szCs w:val="20"/>
        </w:rPr>
        <w:t>，</w:t>
      </w:r>
      <w:r w:rsidRPr="00722B36">
        <w:rPr>
          <w:rFonts w:ascii="宋体"/>
          <w:noProof/>
          <w:szCs w:val="20"/>
        </w:rPr>
        <w:t>LUR</w:t>
      </w:r>
      <w:r w:rsidRPr="00722B36">
        <w:rPr>
          <w:rFonts w:ascii="宋体" w:hint="eastAsia"/>
          <w:noProof/>
          <w:szCs w:val="20"/>
        </w:rPr>
        <w:t>）等还可以</w:t>
      </w:r>
      <w:r w:rsidRPr="00722B36">
        <w:rPr>
          <w:rFonts w:ascii="宋体"/>
          <w:noProof/>
          <w:szCs w:val="20"/>
        </w:rPr>
        <w:t>获得</w:t>
      </w:r>
      <w:r w:rsidRPr="00722B36">
        <w:rPr>
          <w:rFonts w:ascii="宋体" w:hint="eastAsia"/>
          <w:noProof/>
          <w:szCs w:val="20"/>
        </w:rPr>
        <w:t>空间</w:t>
      </w:r>
      <w:r w:rsidRPr="00722B36">
        <w:rPr>
          <w:rFonts w:ascii="宋体"/>
          <w:noProof/>
          <w:szCs w:val="20"/>
        </w:rPr>
        <w:t>分辨率</w:t>
      </w:r>
      <w:r w:rsidRPr="00722B36">
        <w:rPr>
          <w:rFonts w:ascii="宋体" w:hint="eastAsia"/>
          <w:noProof/>
          <w:szCs w:val="20"/>
        </w:rPr>
        <w:t>更精细的环境</w:t>
      </w:r>
      <w:r w:rsidRPr="00722B36">
        <w:rPr>
          <w:rFonts w:ascii="宋体"/>
          <w:noProof/>
          <w:szCs w:val="20"/>
        </w:rPr>
        <w:t>空气污染物浓度</w:t>
      </w:r>
      <w:r w:rsidRPr="00722B36">
        <w:rPr>
          <w:rFonts w:ascii="宋体" w:hint="eastAsia"/>
          <w:noProof/>
          <w:szCs w:val="20"/>
        </w:rPr>
        <w:t>。</w:t>
      </w:r>
    </w:p>
    <w:p w:rsidR="006272ED" w:rsidRPr="00722B36" w:rsidRDefault="006272ED" w:rsidP="00722B36">
      <w:pPr>
        <w:pStyle w:val="a6"/>
        <w:spacing w:before="156" w:after="156"/>
        <w:ind w:left="0"/>
      </w:pPr>
      <w:bookmarkStart w:id="742" w:name="_Toc524965739"/>
      <w:bookmarkStart w:id="743" w:name="_Toc525137657"/>
      <w:bookmarkStart w:id="744" w:name="_Toc525651996"/>
      <w:bookmarkStart w:id="745" w:name="_Toc525652168"/>
      <w:bookmarkStart w:id="746" w:name="_Toc525653374"/>
      <w:bookmarkStart w:id="747" w:name="_Toc525661750"/>
      <w:bookmarkStart w:id="748" w:name="_Toc525661953"/>
      <w:bookmarkStart w:id="749" w:name="_Toc525662053"/>
      <w:bookmarkStart w:id="750" w:name="_Toc525662136"/>
      <w:bookmarkStart w:id="751" w:name="_Toc525662233"/>
      <w:bookmarkStart w:id="752" w:name="_Toc525751962"/>
      <w:r w:rsidRPr="00722B36">
        <w:rPr>
          <w:rFonts w:hint="eastAsia"/>
        </w:rPr>
        <w:t>暴露-</w:t>
      </w:r>
      <w:r w:rsidRPr="00722B36">
        <w:t>反应关系系数评估</w:t>
      </w:r>
      <w:bookmarkEnd w:id="742"/>
      <w:bookmarkEnd w:id="743"/>
      <w:bookmarkEnd w:id="744"/>
      <w:bookmarkEnd w:id="745"/>
      <w:bookmarkEnd w:id="746"/>
      <w:bookmarkEnd w:id="747"/>
      <w:bookmarkEnd w:id="748"/>
      <w:bookmarkEnd w:id="749"/>
      <w:bookmarkEnd w:id="750"/>
      <w:bookmarkEnd w:id="751"/>
      <w:bookmarkEnd w:id="752"/>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暴露</w:t>
      </w:r>
      <w:r w:rsidRPr="00722B36">
        <w:rPr>
          <w:rFonts w:ascii="宋体"/>
          <w:noProof/>
          <w:szCs w:val="20"/>
        </w:rPr>
        <w:t>-</w:t>
      </w:r>
      <w:r w:rsidRPr="00722B36">
        <w:rPr>
          <w:rFonts w:hint="eastAsia"/>
          <w:noProof/>
          <w:szCs w:val="20"/>
        </w:rPr>
        <w:t>反应关系系数可以</w:t>
      </w:r>
      <w:r w:rsidRPr="00722B36">
        <w:rPr>
          <w:noProof/>
          <w:szCs w:val="20"/>
        </w:rPr>
        <w:t>通过两种途径获得</w:t>
      </w:r>
      <w:r w:rsidRPr="00722B36">
        <w:rPr>
          <w:rFonts w:hint="eastAsia"/>
          <w:noProof/>
          <w:szCs w:val="20"/>
        </w:rPr>
        <w:t>：</w:t>
      </w:r>
      <w:r w:rsidRPr="00722B36">
        <w:rPr>
          <w:noProof/>
          <w:szCs w:val="20"/>
        </w:rPr>
        <w:t>一是查阅已有文献资料，</w:t>
      </w:r>
      <w:r w:rsidRPr="00722B36">
        <w:rPr>
          <w:rFonts w:hint="eastAsia"/>
          <w:noProof/>
          <w:szCs w:val="20"/>
        </w:rPr>
        <w:t>选择</w:t>
      </w:r>
      <w:r w:rsidRPr="00722B36">
        <w:rPr>
          <w:noProof/>
          <w:szCs w:val="20"/>
        </w:rPr>
        <w:t>适宜的暴露</w:t>
      </w:r>
      <w:r w:rsidRPr="00722B36">
        <w:rPr>
          <w:rFonts w:ascii="宋体"/>
          <w:noProof/>
          <w:szCs w:val="20"/>
        </w:rPr>
        <w:t>-</w:t>
      </w:r>
      <w:r w:rsidRPr="00722B36">
        <w:rPr>
          <w:rFonts w:ascii="宋体" w:hint="eastAsia"/>
          <w:noProof/>
          <w:szCs w:val="20"/>
        </w:rPr>
        <w:t>反应</w:t>
      </w:r>
      <w:r w:rsidRPr="00722B36">
        <w:rPr>
          <w:rFonts w:ascii="宋体"/>
          <w:noProof/>
          <w:szCs w:val="20"/>
        </w:rPr>
        <w:t>关系系数</w:t>
      </w:r>
      <w:r w:rsidRPr="00722B36">
        <w:rPr>
          <w:noProof/>
          <w:szCs w:val="20"/>
        </w:rPr>
        <w:t>；二是</w:t>
      </w:r>
      <w:r w:rsidR="0015022A" w:rsidRPr="00722B36">
        <w:rPr>
          <w:rFonts w:hint="eastAsia"/>
          <w:noProof/>
          <w:szCs w:val="20"/>
        </w:rPr>
        <w:t>当</w:t>
      </w:r>
      <w:r w:rsidRPr="00722B36">
        <w:rPr>
          <w:rFonts w:hint="eastAsia"/>
          <w:noProof/>
          <w:szCs w:val="20"/>
        </w:rPr>
        <w:t>现有文献资料</w:t>
      </w:r>
      <w:r w:rsidRPr="00722B36">
        <w:rPr>
          <w:noProof/>
          <w:szCs w:val="20"/>
        </w:rPr>
        <w:t>中</w:t>
      </w:r>
      <w:r w:rsidRPr="00722B36">
        <w:rPr>
          <w:rFonts w:hint="eastAsia"/>
          <w:noProof/>
          <w:szCs w:val="20"/>
        </w:rPr>
        <w:t>无</w:t>
      </w:r>
      <w:r w:rsidRPr="00722B36">
        <w:rPr>
          <w:noProof/>
          <w:szCs w:val="20"/>
        </w:rPr>
        <w:t>可利用的暴露</w:t>
      </w:r>
      <w:r w:rsidRPr="00722B36">
        <w:rPr>
          <w:rFonts w:ascii="宋体"/>
          <w:noProof/>
          <w:szCs w:val="20"/>
        </w:rPr>
        <w:t>-</w:t>
      </w:r>
      <w:r w:rsidRPr="00722B36">
        <w:rPr>
          <w:rFonts w:ascii="宋体" w:hint="eastAsia"/>
          <w:noProof/>
          <w:szCs w:val="20"/>
        </w:rPr>
        <w:t>反应</w:t>
      </w:r>
      <w:r w:rsidRPr="00722B36">
        <w:rPr>
          <w:rFonts w:ascii="宋体"/>
          <w:noProof/>
          <w:szCs w:val="20"/>
        </w:rPr>
        <w:t>关系系数</w:t>
      </w:r>
      <w:r w:rsidR="0015022A" w:rsidRPr="00722B36">
        <w:rPr>
          <w:rFonts w:ascii="宋体" w:hint="eastAsia"/>
          <w:noProof/>
          <w:szCs w:val="20"/>
        </w:rPr>
        <w:t>时</w:t>
      </w:r>
      <w:r w:rsidRPr="00722B36">
        <w:rPr>
          <w:rFonts w:ascii="宋体"/>
          <w:noProof/>
          <w:szCs w:val="20"/>
        </w:rPr>
        <w:t>，可根据</w:t>
      </w:r>
      <w:r w:rsidRPr="00722B36">
        <w:rPr>
          <w:rFonts w:ascii="宋体" w:hint="eastAsia"/>
          <w:noProof/>
          <w:szCs w:val="20"/>
        </w:rPr>
        <w:t>评估</w:t>
      </w:r>
      <w:r w:rsidRPr="00722B36">
        <w:rPr>
          <w:rFonts w:ascii="宋体"/>
          <w:noProof/>
          <w:szCs w:val="20"/>
        </w:rPr>
        <w:t>需要，</w:t>
      </w:r>
      <w:r w:rsidRPr="00722B36">
        <w:rPr>
          <w:rFonts w:ascii="宋体" w:hint="eastAsia"/>
          <w:noProof/>
          <w:szCs w:val="20"/>
        </w:rPr>
        <w:t>开展</w:t>
      </w:r>
      <w:r w:rsidRPr="00722B36">
        <w:rPr>
          <w:rFonts w:ascii="宋体"/>
          <w:noProof/>
          <w:szCs w:val="20"/>
        </w:rPr>
        <w:t>专项调查或监测，通过</w:t>
      </w:r>
      <w:r w:rsidRPr="00722B36">
        <w:rPr>
          <w:rFonts w:ascii="宋体" w:hint="eastAsia"/>
          <w:noProof/>
          <w:szCs w:val="20"/>
        </w:rPr>
        <w:t>统计分析</w:t>
      </w:r>
      <w:r w:rsidRPr="00722B36">
        <w:rPr>
          <w:rFonts w:ascii="宋体"/>
          <w:noProof/>
          <w:szCs w:val="20"/>
        </w:rPr>
        <w:t>模型</w:t>
      </w:r>
      <w:r w:rsidR="0015022A" w:rsidRPr="00722B36">
        <w:rPr>
          <w:rFonts w:ascii="宋体" w:hint="eastAsia"/>
          <w:noProof/>
          <w:szCs w:val="20"/>
        </w:rPr>
        <w:t>计算</w:t>
      </w:r>
      <w:r w:rsidRPr="00722B36">
        <w:rPr>
          <w:rFonts w:ascii="宋体" w:hint="eastAsia"/>
          <w:noProof/>
          <w:szCs w:val="20"/>
        </w:rPr>
        <w:t>。</w:t>
      </w:r>
    </w:p>
    <w:p w:rsidR="006272ED" w:rsidRPr="00722B36" w:rsidRDefault="006272ED" w:rsidP="00DE2C4D">
      <w:pPr>
        <w:pStyle w:val="a7"/>
        <w:spacing w:before="156" w:after="156"/>
      </w:pPr>
      <w:bookmarkStart w:id="753" w:name="_Toc525651997"/>
      <w:bookmarkStart w:id="754" w:name="_Toc525652169"/>
      <w:bookmarkStart w:id="755" w:name="_Toc525653375"/>
      <w:bookmarkStart w:id="756" w:name="_Toc525661751"/>
      <w:bookmarkStart w:id="757" w:name="_Toc525661954"/>
      <w:bookmarkStart w:id="758" w:name="_Toc525662054"/>
      <w:bookmarkStart w:id="759" w:name="_Toc525662137"/>
      <w:bookmarkStart w:id="760" w:name="_Toc525662234"/>
      <w:bookmarkStart w:id="761" w:name="_Toc525751963"/>
      <w:r w:rsidRPr="00722B36">
        <w:rPr>
          <w:rFonts w:hint="eastAsia"/>
        </w:rPr>
        <w:t>暴露-反应关系</w:t>
      </w:r>
      <w:r w:rsidRPr="00722B36">
        <w:t>系数的收集</w:t>
      </w:r>
      <w:bookmarkEnd w:id="753"/>
      <w:bookmarkEnd w:id="754"/>
      <w:bookmarkEnd w:id="755"/>
      <w:bookmarkEnd w:id="756"/>
      <w:bookmarkEnd w:id="757"/>
      <w:bookmarkEnd w:id="758"/>
      <w:bookmarkEnd w:id="759"/>
      <w:bookmarkEnd w:id="760"/>
      <w:bookmarkEnd w:id="761"/>
    </w:p>
    <w:p w:rsidR="006272ED" w:rsidRPr="00722B36" w:rsidRDefault="006272ED" w:rsidP="00D97E7B">
      <w:pPr>
        <w:tabs>
          <w:tab w:val="center" w:pos="4201"/>
          <w:tab w:val="right" w:leader="dot" w:pos="9298"/>
        </w:tabs>
        <w:autoSpaceDE w:val="0"/>
        <w:autoSpaceDN w:val="0"/>
        <w:ind w:firstLineChars="200" w:firstLine="420"/>
        <w:rPr>
          <w:rFonts w:ascii="宋体"/>
          <w:noProof/>
        </w:rPr>
      </w:pPr>
      <w:r w:rsidRPr="00722B36">
        <w:rPr>
          <w:rFonts w:ascii="宋体" w:hint="eastAsia"/>
          <w:noProof/>
          <w:szCs w:val="20"/>
        </w:rPr>
        <w:t>暴露</w:t>
      </w:r>
      <w:r w:rsidRPr="00722B36">
        <w:rPr>
          <w:rFonts w:ascii="宋体"/>
          <w:noProof/>
          <w:szCs w:val="20"/>
        </w:rPr>
        <w:t>-</w:t>
      </w:r>
      <w:r w:rsidRPr="00722B36">
        <w:rPr>
          <w:rFonts w:ascii="宋体" w:hint="eastAsia"/>
          <w:noProof/>
          <w:szCs w:val="20"/>
        </w:rPr>
        <w:t>反应关系系数（</w:t>
      </w:r>
      <w:r w:rsidRPr="00722B36">
        <w:rPr>
          <w:noProof/>
          <w:szCs w:val="20"/>
        </w:rPr>
        <w:t>β</w:t>
      </w:r>
      <w:r w:rsidRPr="00722B36">
        <w:rPr>
          <w:rFonts w:ascii="宋体" w:hint="eastAsia"/>
          <w:noProof/>
          <w:szCs w:val="20"/>
        </w:rPr>
        <w:t>值</w:t>
      </w:r>
      <w:r w:rsidRPr="00722B36">
        <w:rPr>
          <w:rFonts w:ascii="宋体"/>
          <w:noProof/>
          <w:szCs w:val="20"/>
        </w:rPr>
        <w:t>，RR值，ER值等）</w:t>
      </w:r>
      <w:r w:rsidRPr="00722B36">
        <w:rPr>
          <w:rFonts w:ascii="宋体" w:hint="eastAsia"/>
          <w:noProof/>
          <w:szCs w:val="20"/>
        </w:rPr>
        <w:t>主要来源于人群流行病学研究。</w:t>
      </w:r>
      <w:r w:rsidRPr="00722B36">
        <w:rPr>
          <w:rFonts w:ascii="宋体" w:hint="eastAsia"/>
          <w:noProof/>
        </w:rPr>
        <w:t>可通过查阅公开发表的科技文献、国际组织或其他国家相关机构权威网站</w:t>
      </w:r>
      <w:r w:rsidR="00E52070" w:rsidRPr="00722B36">
        <w:rPr>
          <w:rFonts w:ascii="宋体" w:hint="eastAsia"/>
          <w:noProof/>
        </w:rPr>
        <w:t>的研究报告</w:t>
      </w:r>
      <w:r w:rsidRPr="00722B36">
        <w:rPr>
          <w:rFonts w:ascii="宋体" w:hint="eastAsia"/>
          <w:noProof/>
        </w:rPr>
        <w:t>，间接获取所需的</w:t>
      </w:r>
      <w:r w:rsidR="005F099C">
        <w:rPr>
          <w:rFonts w:ascii="宋体" w:hint="eastAsia"/>
          <w:noProof/>
        </w:rPr>
        <w:t>大气</w:t>
      </w:r>
      <w:r w:rsidRPr="00722B36">
        <w:rPr>
          <w:rFonts w:ascii="宋体" w:hint="eastAsia"/>
          <w:noProof/>
        </w:rPr>
        <w:t>污染物与人群</w:t>
      </w:r>
      <w:r w:rsidR="00E52070" w:rsidRPr="00722B36">
        <w:rPr>
          <w:rFonts w:ascii="宋体" w:hint="eastAsia"/>
          <w:noProof/>
        </w:rPr>
        <w:t>健康状况指标</w:t>
      </w:r>
      <w:r w:rsidRPr="00722B36">
        <w:rPr>
          <w:rFonts w:ascii="宋体" w:hint="eastAsia"/>
          <w:noProof/>
        </w:rPr>
        <w:t>暴露—反应关系系数</w:t>
      </w:r>
      <w:r w:rsidRPr="00722B36">
        <w:rPr>
          <w:rFonts w:ascii="宋体" w:hint="eastAsia"/>
          <w:noProof/>
          <w:szCs w:val="20"/>
        </w:rPr>
        <w:t>（见附录A）</w:t>
      </w:r>
      <w:r w:rsidRPr="00722B36">
        <w:rPr>
          <w:rFonts w:ascii="宋体" w:hint="eastAsia"/>
          <w:noProof/>
        </w:rPr>
        <w:t>。</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暴露—反应关系系数</w:t>
      </w:r>
      <w:r w:rsidR="00E52070" w:rsidRPr="00722B36">
        <w:rPr>
          <w:rFonts w:ascii="宋体" w:hint="eastAsia"/>
          <w:noProof/>
          <w:szCs w:val="20"/>
        </w:rPr>
        <w:t>宜</w:t>
      </w:r>
      <w:r w:rsidRPr="00722B36">
        <w:rPr>
          <w:rFonts w:ascii="宋体" w:hint="eastAsia"/>
          <w:noProof/>
          <w:szCs w:val="20"/>
        </w:rPr>
        <w:t>优先选择评估城市</w:t>
      </w:r>
      <w:r w:rsidR="00E52070" w:rsidRPr="00722B36">
        <w:rPr>
          <w:rFonts w:ascii="宋体" w:hint="eastAsia"/>
          <w:noProof/>
          <w:szCs w:val="20"/>
        </w:rPr>
        <w:t>（或类似城市）</w:t>
      </w:r>
      <w:r w:rsidRPr="00722B36">
        <w:rPr>
          <w:rFonts w:ascii="宋体" w:hint="eastAsia"/>
          <w:noProof/>
          <w:szCs w:val="20"/>
        </w:rPr>
        <w:t>、区域</w:t>
      </w:r>
      <w:r w:rsidR="00E52070" w:rsidRPr="00722B36">
        <w:rPr>
          <w:rFonts w:ascii="宋体" w:hint="eastAsia"/>
          <w:noProof/>
          <w:szCs w:val="20"/>
        </w:rPr>
        <w:t>（或</w:t>
      </w:r>
      <w:r w:rsidR="00E52070" w:rsidRPr="00722B36">
        <w:rPr>
          <w:rFonts w:ascii="宋体"/>
          <w:noProof/>
          <w:szCs w:val="20"/>
        </w:rPr>
        <w:t>类似区域</w:t>
      </w:r>
      <w:r w:rsidR="00E52070" w:rsidRPr="00722B36">
        <w:rPr>
          <w:rFonts w:ascii="宋体" w:hint="eastAsia"/>
          <w:noProof/>
          <w:szCs w:val="20"/>
        </w:rPr>
        <w:t>）等</w:t>
      </w:r>
      <w:r w:rsidRPr="00722B36">
        <w:rPr>
          <w:rFonts w:ascii="宋体" w:hint="eastAsia"/>
          <w:noProof/>
          <w:szCs w:val="20"/>
        </w:rPr>
        <w:t>的资料。同一健康效应有多篇人群流行病学报道时，</w:t>
      </w:r>
      <w:r w:rsidR="00E52070" w:rsidRPr="00722B36">
        <w:rPr>
          <w:rFonts w:ascii="宋体" w:hint="eastAsia"/>
          <w:noProof/>
          <w:szCs w:val="20"/>
        </w:rPr>
        <w:t>宜</w:t>
      </w:r>
      <w:r w:rsidRPr="00722B36">
        <w:rPr>
          <w:rFonts w:ascii="宋体" w:hint="eastAsia"/>
          <w:noProof/>
          <w:szCs w:val="20"/>
        </w:rPr>
        <w:t>将结果进行</w:t>
      </w:r>
      <w:r w:rsidRPr="00722B36">
        <w:rPr>
          <w:rFonts w:ascii="宋体"/>
          <w:noProof/>
          <w:szCs w:val="20"/>
        </w:rPr>
        <w:t>Meta</w:t>
      </w:r>
      <w:r w:rsidRPr="00722B36">
        <w:rPr>
          <w:rFonts w:ascii="宋体" w:hint="eastAsia"/>
          <w:noProof/>
          <w:szCs w:val="20"/>
        </w:rPr>
        <w:t>分析后采用。对于缺乏</w:t>
      </w:r>
      <w:r w:rsidRPr="00722B36">
        <w:rPr>
          <w:rFonts w:ascii="宋体"/>
          <w:noProof/>
          <w:szCs w:val="20"/>
        </w:rPr>
        <w:t>流行病学调查</w:t>
      </w:r>
      <w:r w:rsidRPr="00722B36">
        <w:rPr>
          <w:rFonts w:ascii="宋体" w:hint="eastAsia"/>
          <w:noProof/>
          <w:szCs w:val="20"/>
        </w:rPr>
        <w:t>资料</w:t>
      </w:r>
      <w:r w:rsidRPr="00722B36">
        <w:rPr>
          <w:rFonts w:ascii="宋体"/>
          <w:noProof/>
          <w:szCs w:val="20"/>
        </w:rPr>
        <w:t>的，应开展流行病学调查</w:t>
      </w:r>
      <w:r w:rsidRPr="00722B36">
        <w:rPr>
          <w:rFonts w:ascii="宋体" w:hint="eastAsia"/>
          <w:noProof/>
          <w:szCs w:val="20"/>
        </w:rPr>
        <w:t>或</w:t>
      </w:r>
      <w:r w:rsidRPr="00722B36">
        <w:rPr>
          <w:rFonts w:ascii="宋体"/>
          <w:noProof/>
          <w:szCs w:val="20"/>
        </w:rPr>
        <w:t>相关监测，</w:t>
      </w:r>
      <w:r w:rsidRPr="00722B36">
        <w:rPr>
          <w:rFonts w:ascii="宋体" w:hint="eastAsia"/>
          <w:noProof/>
          <w:szCs w:val="20"/>
        </w:rPr>
        <w:t>收集</w:t>
      </w:r>
      <w:r w:rsidRPr="00722B36">
        <w:rPr>
          <w:rFonts w:ascii="宋体"/>
          <w:noProof/>
          <w:szCs w:val="20"/>
        </w:rPr>
        <w:t>既往人群的暴露浓度和健康状况，</w:t>
      </w:r>
      <w:r w:rsidRPr="00722B36">
        <w:rPr>
          <w:rFonts w:ascii="宋体" w:hint="eastAsia"/>
          <w:noProof/>
          <w:szCs w:val="20"/>
        </w:rPr>
        <w:t>进行</w:t>
      </w:r>
      <w:r w:rsidR="005F099C">
        <w:rPr>
          <w:rFonts w:ascii="宋体" w:hint="eastAsia"/>
          <w:noProof/>
          <w:szCs w:val="20"/>
        </w:rPr>
        <w:t>大气</w:t>
      </w:r>
      <w:r w:rsidRPr="00722B36">
        <w:rPr>
          <w:rFonts w:ascii="宋体" w:hint="eastAsia"/>
          <w:noProof/>
          <w:szCs w:val="20"/>
        </w:rPr>
        <w:t>污染对</w:t>
      </w:r>
      <w:r w:rsidRPr="00722B36">
        <w:rPr>
          <w:rFonts w:ascii="宋体"/>
          <w:noProof/>
          <w:szCs w:val="20"/>
        </w:rPr>
        <w:t>人群的健康影响</w:t>
      </w:r>
      <w:r w:rsidRPr="00722B36">
        <w:rPr>
          <w:rFonts w:ascii="宋体" w:hint="eastAsia"/>
          <w:noProof/>
          <w:szCs w:val="20"/>
        </w:rPr>
        <w:t>暴露</w:t>
      </w:r>
      <w:r w:rsidRPr="00722B36">
        <w:rPr>
          <w:rFonts w:ascii="宋体"/>
          <w:noProof/>
          <w:szCs w:val="20"/>
        </w:rPr>
        <w:t>—</w:t>
      </w:r>
      <w:r w:rsidRPr="00722B36">
        <w:rPr>
          <w:rFonts w:ascii="宋体" w:hint="eastAsia"/>
          <w:noProof/>
          <w:szCs w:val="20"/>
        </w:rPr>
        <w:t>反应</w:t>
      </w:r>
      <w:r w:rsidRPr="00722B36">
        <w:rPr>
          <w:rFonts w:ascii="宋体"/>
          <w:noProof/>
          <w:szCs w:val="20"/>
        </w:rPr>
        <w:t>关系的评估。</w:t>
      </w:r>
    </w:p>
    <w:p w:rsidR="006272ED" w:rsidRPr="00722B36" w:rsidRDefault="006272ED" w:rsidP="00DE2C4D">
      <w:pPr>
        <w:pStyle w:val="a7"/>
        <w:spacing w:before="156" w:after="156"/>
      </w:pPr>
      <w:bookmarkStart w:id="762" w:name="_Toc525651998"/>
      <w:bookmarkStart w:id="763" w:name="_Toc525652170"/>
      <w:bookmarkStart w:id="764" w:name="_Toc525653376"/>
      <w:bookmarkStart w:id="765" w:name="_Toc525661752"/>
      <w:bookmarkStart w:id="766" w:name="_Toc525661955"/>
      <w:bookmarkStart w:id="767" w:name="_Toc525662055"/>
      <w:bookmarkStart w:id="768" w:name="_Toc525662138"/>
      <w:bookmarkStart w:id="769" w:name="_Toc525662235"/>
      <w:bookmarkStart w:id="770" w:name="_Toc525751964"/>
      <w:r w:rsidRPr="00722B36">
        <w:rPr>
          <w:rFonts w:hint="eastAsia"/>
        </w:rPr>
        <w:t>暴露-反应关系</w:t>
      </w:r>
      <w:r w:rsidRPr="00722B36">
        <w:t>系数的</w:t>
      </w:r>
      <w:r w:rsidRPr="00722B36">
        <w:rPr>
          <w:rFonts w:hint="eastAsia"/>
        </w:rPr>
        <w:t>评估</w:t>
      </w:r>
      <w:bookmarkEnd w:id="762"/>
      <w:bookmarkEnd w:id="763"/>
      <w:bookmarkEnd w:id="764"/>
      <w:bookmarkEnd w:id="765"/>
      <w:bookmarkEnd w:id="766"/>
      <w:bookmarkEnd w:id="767"/>
      <w:bookmarkEnd w:id="768"/>
      <w:bookmarkEnd w:id="769"/>
      <w:bookmarkEnd w:id="770"/>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在</w:t>
      </w:r>
      <w:r w:rsidRPr="00722B36">
        <w:rPr>
          <w:noProof/>
          <w:szCs w:val="20"/>
        </w:rPr>
        <w:t>未收集到暴露</w:t>
      </w:r>
      <w:r w:rsidRPr="00722B36">
        <w:rPr>
          <w:noProof/>
          <w:szCs w:val="20"/>
        </w:rPr>
        <w:t>—</w:t>
      </w:r>
      <w:r w:rsidRPr="00722B36">
        <w:rPr>
          <w:noProof/>
          <w:szCs w:val="20"/>
        </w:rPr>
        <w:t>反应关系系数</w:t>
      </w:r>
      <w:r w:rsidRPr="00722B36">
        <w:rPr>
          <w:rFonts w:hint="eastAsia"/>
          <w:noProof/>
          <w:szCs w:val="20"/>
        </w:rPr>
        <w:t>的</w:t>
      </w:r>
      <w:r w:rsidRPr="00722B36">
        <w:rPr>
          <w:noProof/>
          <w:szCs w:val="20"/>
        </w:rPr>
        <w:t>情况下，可开展调查</w:t>
      </w:r>
      <w:r w:rsidRPr="00722B36">
        <w:rPr>
          <w:rFonts w:hint="eastAsia"/>
          <w:noProof/>
          <w:szCs w:val="20"/>
        </w:rPr>
        <w:t>或</w:t>
      </w:r>
      <w:r w:rsidRPr="00722B36">
        <w:rPr>
          <w:noProof/>
          <w:szCs w:val="20"/>
        </w:rPr>
        <w:t>监测</w:t>
      </w:r>
      <w:r w:rsidRPr="00722B36">
        <w:rPr>
          <w:rFonts w:hint="eastAsia"/>
          <w:noProof/>
          <w:szCs w:val="20"/>
        </w:rPr>
        <w:t>，</w:t>
      </w:r>
      <w:r w:rsidRPr="00722B36">
        <w:rPr>
          <w:noProof/>
          <w:szCs w:val="20"/>
        </w:rPr>
        <w:t>收集</w:t>
      </w:r>
      <w:r w:rsidR="00A64E06" w:rsidRPr="00722B36">
        <w:rPr>
          <w:rFonts w:hint="eastAsia"/>
          <w:noProof/>
          <w:szCs w:val="20"/>
        </w:rPr>
        <w:t>人群</w:t>
      </w:r>
      <w:r w:rsidR="00A64E06" w:rsidRPr="00722B36">
        <w:rPr>
          <w:noProof/>
          <w:szCs w:val="20"/>
        </w:rPr>
        <w:t>暴露的</w:t>
      </w:r>
      <w:r w:rsidR="005F099C">
        <w:rPr>
          <w:noProof/>
          <w:szCs w:val="20"/>
        </w:rPr>
        <w:t>大气</w:t>
      </w:r>
      <w:r w:rsidR="00A64E06" w:rsidRPr="00722B36">
        <w:rPr>
          <w:noProof/>
          <w:szCs w:val="20"/>
        </w:rPr>
        <w:t>质量</w:t>
      </w:r>
      <w:r w:rsidR="00A64E06" w:rsidRPr="00722B36">
        <w:rPr>
          <w:rFonts w:hint="eastAsia"/>
          <w:noProof/>
          <w:szCs w:val="20"/>
        </w:rPr>
        <w:t>浓度</w:t>
      </w:r>
      <w:r w:rsidR="00A64E06" w:rsidRPr="00722B36">
        <w:rPr>
          <w:noProof/>
          <w:szCs w:val="20"/>
        </w:rPr>
        <w:t>数据</w:t>
      </w:r>
      <w:r w:rsidR="00A64E06" w:rsidRPr="00722B36">
        <w:rPr>
          <w:rFonts w:hint="eastAsia"/>
          <w:noProof/>
          <w:szCs w:val="20"/>
        </w:rPr>
        <w:t>、</w:t>
      </w:r>
      <w:r w:rsidRPr="00722B36">
        <w:rPr>
          <w:noProof/>
          <w:szCs w:val="20"/>
        </w:rPr>
        <w:t>人群健康数据</w:t>
      </w:r>
      <w:r w:rsidRPr="00722B36">
        <w:rPr>
          <w:rFonts w:hint="eastAsia"/>
          <w:noProof/>
          <w:szCs w:val="20"/>
        </w:rPr>
        <w:t>、以及</w:t>
      </w:r>
      <w:r w:rsidRPr="00722B36">
        <w:rPr>
          <w:noProof/>
          <w:szCs w:val="20"/>
        </w:rPr>
        <w:t>其他影响因素</w:t>
      </w:r>
      <w:r w:rsidR="00A64E06" w:rsidRPr="00722B36">
        <w:rPr>
          <w:rFonts w:hint="eastAsia"/>
          <w:noProof/>
          <w:szCs w:val="20"/>
        </w:rPr>
        <w:t>数据</w:t>
      </w:r>
      <w:r w:rsidRPr="00722B36">
        <w:rPr>
          <w:noProof/>
          <w:szCs w:val="20"/>
        </w:rPr>
        <w:t>，</w:t>
      </w:r>
      <w:r w:rsidRPr="00722B36">
        <w:rPr>
          <w:rFonts w:hint="eastAsia"/>
          <w:noProof/>
          <w:szCs w:val="20"/>
        </w:rPr>
        <w:t>通过</w:t>
      </w:r>
      <w:r w:rsidRPr="00722B36">
        <w:rPr>
          <w:noProof/>
          <w:szCs w:val="20"/>
        </w:rPr>
        <w:t>统计学分析获得</w:t>
      </w:r>
      <w:r w:rsidRPr="00722B36">
        <w:rPr>
          <w:rFonts w:hint="eastAsia"/>
          <w:noProof/>
          <w:szCs w:val="20"/>
        </w:rPr>
        <w:t>风险</w:t>
      </w:r>
      <w:r w:rsidRPr="00722B36">
        <w:rPr>
          <w:noProof/>
          <w:szCs w:val="20"/>
        </w:rPr>
        <w:t>评估所需的暴露</w:t>
      </w:r>
      <w:r w:rsidRPr="00722B36">
        <w:rPr>
          <w:noProof/>
          <w:szCs w:val="20"/>
        </w:rPr>
        <w:t>—</w:t>
      </w:r>
      <w:r w:rsidRPr="00722B36">
        <w:rPr>
          <w:noProof/>
          <w:szCs w:val="20"/>
        </w:rPr>
        <w:t>反应</w:t>
      </w:r>
      <w:r w:rsidRPr="00722B36">
        <w:rPr>
          <w:szCs w:val="21"/>
        </w:rPr>
        <w:t>关系</w:t>
      </w:r>
      <w:r w:rsidRPr="00722B36">
        <w:rPr>
          <w:rFonts w:hint="eastAsia"/>
          <w:noProof/>
          <w:szCs w:val="20"/>
        </w:rPr>
        <w:t>系数</w:t>
      </w:r>
      <w:r w:rsidRPr="00722B36">
        <w:rPr>
          <w:noProof/>
          <w:szCs w:val="20"/>
        </w:rPr>
        <w:t>。</w:t>
      </w:r>
      <w:r w:rsidR="005F099C">
        <w:rPr>
          <w:rFonts w:hint="eastAsia"/>
          <w:noProof/>
          <w:szCs w:val="20"/>
        </w:rPr>
        <w:t>大气</w:t>
      </w:r>
      <w:r w:rsidRPr="00722B36">
        <w:rPr>
          <w:noProof/>
          <w:szCs w:val="20"/>
        </w:rPr>
        <w:t>污染</w:t>
      </w:r>
      <w:r w:rsidRPr="00722B36">
        <w:rPr>
          <w:rFonts w:hint="eastAsia"/>
          <w:noProof/>
          <w:szCs w:val="20"/>
        </w:rPr>
        <w:t>的</w:t>
      </w:r>
      <w:r w:rsidRPr="00722B36">
        <w:rPr>
          <w:noProof/>
          <w:szCs w:val="20"/>
        </w:rPr>
        <w:t>急性健康影响，</w:t>
      </w:r>
      <w:r w:rsidRPr="00722B36">
        <w:rPr>
          <w:rFonts w:hint="eastAsia"/>
          <w:noProof/>
          <w:szCs w:val="20"/>
        </w:rPr>
        <w:t>宜</w:t>
      </w:r>
      <w:r w:rsidRPr="00722B36">
        <w:rPr>
          <w:noProof/>
          <w:szCs w:val="20"/>
        </w:rPr>
        <w:t>采用时间序列（</w:t>
      </w:r>
      <w:r w:rsidRPr="00722B36">
        <w:rPr>
          <w:noProof/>
          <w:szCs w:val="20"/>
        </w:rPr>
        <w:t>Time-Series</w:t>
      </w:r>
      <w:r w:rsidRPr="00722B36">
        <w:rPr>
          <w:noProof/>
          <w:szCs w:val="20"/>
        </w:rPr>
        <w:t>）研究、病例交叉（</w:t>
      </w:r>
      <w:r w:rsidRPr="00722B36">
        <w:rPr>
          <w:noProof/>
          <w:szCs w:val="20"/>
        </w:rPr>
        <w:t>Case-Crossover</w:t>
      </w:r>
      <w:r w:rsidRPr="00722B36">
        <w:rPr>
          <w:noProof/>
          <w:szCs w:val="20"/>
        </w:rPr>
        <w:t>）研究</w:t>
      </w:r>
      <w:r w:rsidR="00A64E06" w:rsidRPr="00722B36">
        <w:rPr>
          <w:rFonts w:hint="eastAsia"/>
          <w:noProof/>
          <w:szCs w:val="20"/>
        </w:rPr>
        <w:t>等；</w:t>
      </w:r>
      <w:r w:rsidR="005F099C">
        <w:rPr>
          <w:rFonts w:hint="eastAsia"/>
          <w:noProof/>
          <w:szCs w:val="20"/>
        </w:rPr>
        <w:t>大气</w:t>
      </w:r>
      <w:r w:rsidRPr="00722B36">
        <w:rPr>
          <w:noProof/>
          <w:szCs w:val="20"/>
        </w:rPr>
        <w:t>污染的慢性健康</w:t>
      </w:r>
      <w:r w:rsidRPr="00722B36">
        <w:rPr>
          <w:rFonts w:hint="eastAsia"/>
          <w:noProof/>
          <w:szCs w:val="20"/>
        </w:rPr>
        <w:t>影响宜</w:t>
      </w:r>
      <w:r w:rsidRPr="00722B36">
        <w:rPr>
          <w:noProof/>
          <w:szCs w:val="20"/>
        </w:rPr>
        <w:t>采用队列研究（</w:t>
      </w:r>
      <w:r w:rsidRPr="00722B36">
        <w:rPr>
          <w:noProof/>
          <w:szCs w:val="20"/>
        </w:rPr>
        <w:t>cohort study</w:t>
      </w:r>
      <w:r w:rsidRPr="00722B36">
        <w:rPr>
          <w:noProof/>
          <w:szCs w:val="20"/>
        </w:rPr>
        <w:t>）</w:t>
      </w:r>
      <w:r w:rsidRPr="00722B36">
        <w:rPr>
          <w:rFonts w:hint="eastAsia"/>
          <w:noProof/>
          <w:szCs w:val="20"/>
        </w:rPr>
        <w:t>或</w:t>
      </w:r>
      <w:r w:rsidRPr="00722B36">
        <w:rPr>
          <w:noProof/>
          <w:szCs w:val="20"/>
        </w:rPr>
        <w:t>生态学横断面（</w:t>
      </w:r>
      <w:r w:rsidRPr="00722B36">
        <w:rPr>
          <w:noProof/>
          <w:szCs w:val="20"/>
        </w:rPr>
        <w:t>cross-sectional study</w:t>
      </w:r>
      <w:r w:rsidRPr="00722B36">
        <w:rPr>
          <w:noProof/>
          <w:szCs w:val="20"/>
        </w:rPr>
        <w:t>）</w:t>
      </w:r>
      <w:r w:rsidR="00A64E06" w:rsidRPr="00722B36">
        <w:rPr>
          <w:rFonts w:hint="eastAsia"/>
          <w:noProof/>
          <w:szCs w:val="20"/>
        </w:rPr>
        <w:t>研究</w:t>
      </w:r>
      <w:r w:rsidRPr="00722B36">
        <w:rPr>
          <w:noProof/>
          <w:szCs w:val="20"/>
        </w:rPr>
        <w:t>。</w:t>
      </w:r>
      <w:r w:rsidR="00A64E06" w:rsidRPr="00722B36">
        <w:rPr>
          <w:rFonts w:hint="eastAsia"/>
          <w:noProof/>
          <w:szCs w:val="20"/>
        </w:rPr>
        <w:t>也</w:t>
      </w:r>
      <w:r w:rsidR="00A64E06" w:rsidRPr="00722B36">
        <w:rPr>
          <w:noProof/>
          <w:szCs w:val="20"/>
        </w:rPr>
        <w:t>可利用多中心的</w:t>
      </w:r>
      <w:r w:rsidR="00A64E06" w:rsidRPr="00722B36">
        <w:rPr>
          <w:noProof/>
          <w:szCs w:val="20"/>
        </w:rPr>
        <w:t>Meta</w:t>
      </w:r>
      <w:r w:rsidR="00A64E06" w:rsidRPr="00722B36">
        <w:rPr>
          <w:noProof/>
          <w:szCs w:val="20"/>
        </w:rPr>
        <w:t>分析结果。</w:t>
      </w:r>
    </w:p>
    <w:p w:rsidR="006272ED" w:rsidRPr="00722B36" w:rsidRDefault="006272ED" w:rsidP="007B2EEF">
      <w:pPr>
        <w:widowControl/>
        <w:numPr>
          <w:ilvl w:val="3"/>
          <w:numId w:val="16"/>
        </w:numPr>
        <w:spacing w:beforeLines="50" w:before="156" w:afterLines="50" w:after="156"/>
        <w:outlineLvl w:val="4"/>
      </w:pPr>
      <w:bookmarkStart w:id="771" w:name="_Toc525651999"/>
      <w:r w:rsidRPr="00722B36">
        <w:rPr>
          <w:rFonts w:ascii="黑体" w:eastAsia="黑体" w:hint="eastAsia"/>
          <w:szCs w:val="21"/>
        </w:rPr>
        <w:t>时间序列</w:t>
      </w:r>
      <w:r w:rsidRPr="00722B36">
        <w:t>研究</w:t>
      </w:r>
      <w:bookmarkEnd w:id="771"/>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时间序列</w:t>
      </w:r>
      <w:r w:rsidRPr="00722B36">
        <w:rPr>
          <w:noProof/>
          <w:szCs w:val="20"/>
        </w:rPr>
        <w:t>研究可使用广义线性模型（</w:t>
      </w:r>
      <w:r w:rsidRPr="00722B36">
        <w:rPr>
          <w:noProof/>
          <w:szCs w:val="20"/>
        </w:rPr>
        <w:t>Generalized Linear Model</w:t>
      </w:r>
      <w:r w:rsidRPr="00722B36">
        <w:rPr>
          <w:noProof/>
          <w:szCs w:val="20"/>
        </w:rPr>
        <w:t>，</w:t>
      </w:r>
      <w:r w:rsidRPr="00722B36">
        <w:rPr>
          <w:noProof/>
          <w:szCs w:val="20"/>
        </w:rPr>
        <w:t>GLM</w:t>
      </w:r>
      <w:r w:rsidRPr="00722B36">
        <w:rPr>
          <w:noProof/>
          <w:szCs w:val="20"/>
        </w:rPr>
        <w:t>）</w:t>
      </w:r>
      <w:r w:rsidRPr="00722B36">
        <w:rPr>
          <w:rFonts w:hint="eastAsia"/>
          <w:noProof/>
          <w:szCs w:val="20"/>
        </w:rPr>
        <w:t>或</w:t>
      </w:r>
      <w:r w:rsidRPr="00722B36">
        <w:rPr>
          <w:noProof/>
          <w:szCs w:val="20"/>
        </w:rPr>
        <w:t>广义相加模型（</w:t>
      </w:r>
      <w:r w:rsidRPr="00722B36">
        <w:rPr>
          <w:noProof/>
          <w:szCs w:val="20"/>
        </w:rPr>
        <w:t>Generalized Additive Model</w:t>
      </w:r>
      <w:r w:rsidRPr="00722B36">
        <w:rPr>
          <w:noProof/>
          <w:szCs w:val="20"/>
        </w:rPr>
        <w:t>，</w:t>
      </w:r>
      <w:r w:rsidRPr="00722B36">
        <w:rPr>
          <w:noProof/>
          <w:szCs w:val="20"/>
        </w:rPr>
        <w:t>GAM</w:t>
      </w:r>
      <w:r w:rsidRPr="00722B36">
        <w:rPr>
          <w:noProof/>
          <w:szCs w:val="20"/>
        </w:rPr>
        <w:t>）等，获取暴露</w:t>
      </w:r>
      <w:r w:rsidRPr="00722B36">
        <w:rPr>
          <w:noProof/>
          <w:szCs w:val="20"/>
        </w:rPr>
        <w:t>—</w:t>
      </w:r>
      <w:r w:rsidRPr="00722B36">
        <w:rPr>
          <w:noProof/>
          <w:szCs w:val="20"/>
        </w:rPr>
        <w:t>反应关系系数（</w:t>
      </w:r>
      <w:r w:rsidRPr="00722B36">
        <w:rPr>
          <w:noProof/>
          <w:szCs w:val="20"/>
        </w:rPr>
        <w:t>β</w:t>
      </w:r>
      <w:r w:rsidRPr="00722B36">
        <w:rPr>
          <w:noProof/>
          <w:szCs w:val="20"/>
        </w:rPr>
        <w:t>值或</w:t>
      </w:r>
      <w:r w:rsidRPr="00722B36">
        <w:rPr>
          <w:noProof/>
          <w:szCs w:val="20"/>
        </w:rPr>
        <w:t>RR</w:t>
      </w:r>
      <w:r w:rsidRPr="00722B36">
        <w:rPr>
          <w:noProof/>
          <w:szCs w:val="20"/>
        </w:rPr>
        <w:t>值）和超额相对危险度（</w:t>
      </w:r>
      <w:r w:rsidRPr="00722B36">
        <w:rPr>
          <w:noProof/>
          <w:szCs w:val="20"/>
        </w:rPr>
        <w:t>ER</w:t>
      </w:r>
      <w:r w:rsidRPr="00722B36">
        <w:rPr>
          <w:noProof/>
          <w:szCs w:val="20"/>
        </w:rPr>
        <w:t>值），用于后续的人群健康风险评估。</w:t>
      </w:r>
    </w:p>
    <w:p w:rsidR="00E66F02" w:rsidRPr="00722B36" w:rsidRDefault="006272ED" w:rsidP="006272ED">
      <w:pPr>
        <w:tabs>
          <w:tab w:val="center" w:pos="4201"/>
          <w:tab w:val="right" w:leader="dot" w:pos="9298"/>
        </w:tabs>
        <w:autoSpaceDE w:val="0"/>
        <w:autoSpaceDN w:val="0"/>
        <w:spacing w:line="360" w:lineRule="auto"/>
        <w:ind w:firstLineChars="200" w:firstLine="420"/>
        <w:rPr>
          <w:noProof/>
          <w:szCs w:val="20"/>
        </w:rPr>
      </w:pPr>
      <w:r w:rsidRPr="00722B36">
        <w:rPr>
          <w:noProof/>
          <w:szCs w:val="20"/>
        </w:rPr>
        <w:t>模型的一般形式如下：</w:t>
      </w:r>
    </w:p>
    <w:p w:rsidR="006272ED" w:rsidRPr="00722B36" w:rsidRDefault="007D5DC1" w:rsidP="00A260D9">
      <w:pPr>
        <w:spacing w:line="360" w:lineRule="auto"/>
        <w:jc w:val="right"/>
        <w:rPr>
          <w:szCs w:val="21"/>
        </w:rPr>
      </w:pPr>
      <m:oMath>
        <m:func>
          <m:funcPr>
            <m:ctrlPr>
              <w:rPr>
                <w:rFonts w:ascii="Cambria Math" w:hAnsi="Cambria Math"/>
                <w:bCs/>
                <w:i/>
                <w:iCs/>
                <w:szCs w:val="21"/>
              </w:rPr>
            </m:ctrlPr>
          </m:funcPr>
          <m:fName>
            <m:r>
              <w:rPr>
                <w:rFonts w:ascii="Cambria Math" w:hAnsi="Cambria Math"/>
                <w:szCs w:val="21"/>
              </w:rPr>
              <m:t>log</m:t>
            </m:r>
          </m:fName>
          <m:e>
            <m:r>
              <w:rPr>
                <w:rFonts w:ascii="Cambria Math" w:hAnsi="Cambria Math"/>
                <w:szCs w:val="21"/>
              </w:rPr>
              <m:t>E</m:t>
            </m:r>
            <m:d>
              <m:dPr>
                <m:ctrlPr>
                  <w:rPr>
                    <w:rFonts w:ascii="Cambria Math" w:hAnsi="Cambria Math"/>
                    <w:bCs/>
                    <w:i/>
                    <w:iCs/>
                    <w:szCs w:val="21"/>
                  </w:rPr>
                </m:ctrlPr>
              </m:dPr>
              <m:e>
                <m:sSub>
                  <m:sSubPr>
                    <m:ctrlPr>
                      <w:rPr>
                        <w:rFonts w:ascii="Cambria Math" w:hAnsi="Cambria Math"/>
                        <w:bCs/>
                        <w:i/>
                        <w:iCs/>
                        <w:szCs w:val="21"/>
                      </w:rPr>
                    </m:ctrlPr>
                  </m:sSubPr>
                  <m:e>
                    <m:r>
                      <w:rPr>
                        <w:rFonts w:ascii="Cambria Math" w:hAnsi="Cambria Math"/>
                        <w:szCs w:val="21"/>
                      </w:rPr>
                      <m:t>Y</m:t>
                    </m:r>
                  </m:e>
                  <m:sub>
                    <m:r>
                      <w:rPr>
                        <w:rFonts w:ascii="Cambria Math" w:hAnsi="Cambria Math"/>
                        <w:szCs w:val="21"/>
                      </w:rPr>
                      <m:t>t</m:t>
                    </m:r>
                  </m:sub>
                </m:sSub>
              </m:e>
            </m:d>
            <m:r>
              <m:rPr>
                <m:sty m:val="p"/>
              </m:rPr>
              <w:rPr>
                <w:rFonts w:ascii="Cambria Math" w:hAnsi="Cambria Math"/>
                <w:szCs w:val="21"/>
              </w:rPr>
              <m:t>=</m:t>
            </m:r>
            <m:sSub>
              <m:sSubPr>
                <m:ctrlPr>
                  <w:rPr>
                    <w:rFonts w:ascii="Cambria Math" w:hAnsi="Cambria Math"/>
                    <w:bCs/>
                    <w:i/>
                    <w:iCs/>
                    <w:szCs w:val="21"/>
                  </w:rPr>
                </m:ctrlPr>
              </m:sSubPr>
              <m:e>
                <m:r>
                  <w:rPr>
                    <w:rFonts w:ascii="Cambria Math" w:hAnsi="Cambria Math"/>
                    <w:szCs w:val="21"/>
                  </w:rPr>
                  <m:t>βZ</m:t>
                </m:r>
              </m:e>
              <m:sub>
                <m:r>
                  <w:rPr>
                    <w:rFonts w:ascii="Cambria Math" w:hAnsi="Cambria Math"/>
                    <w:szCs w:val="21"/>
                  </w:rPr>
                  <m:t>t</m:t>
                </m:r>
              </m:sub>
            </m:sSub>
          </m:e>
        </m:func>
        <m:r>
          <m:rPr>
            <m:sty m:val="p"/>
          </m:rPr>
          <w:rPr>
            <w:rFonts w:ascii="Cambria Math" w:hAnsi="Cambria Math"/>
            <w:szCs w:val="21"/>
          </w:rPr>
          <m:t>＋</m:t>
        </m:r>
        <m:r>
          <m:rPr>
            <m:sty m:val="p"/>
          </m:rPr>
          <w:rPr>
            <w:rFonts w:ascii="Cambria Math" w:hAnsi="Cambria Math"/>
            <w:szCs w:val="21"/>
          </w:rPr>
          <m:t>n</m:t>
        </m:r>
        <m:r>
          <w:rPr>
            <w:rFonts w:ascii="Cambria Math" w:hAnsi="Cambria Math"/>
            <w:szCs w:val="21"/>
          </w:rPr>
          <m:t>s</m:t>
        </m:r>
        <m:d>
          <m:dPr>
            <m:ctrlPr>
              <w:rPr>
                <w:rFonts w:ascii="Cambria Math" w:hAnsi="Cambria Math"/>
                <w:bCs/>
                <w:i/>
                <w:iCs/>
                <w:szCs w:val="21"/>
              </w:rPr>
            </m:ctrlPr>
          </m:dPr>
          <m:e>
            <m:r>
              <w:rPr>
                <w:rFonts w:ascii="Cambria Math" w:hAnsi="Cambria Math"/>
                <w:szCs w:val="21"/>
              </w:rPr>
              <m:t>time</m:t>
            </m:r>
            <m:r>
              <m:rPr>
                <m:sty m:val="p"/>
              </m:rPr>
              <w:rPr>
                <w:rFonts w:ascii="Cambria Math" w:hAnsi="Cambria Math"/>
                <w:szCs w:val="21"/>
              </w:rPr>
              <m:t>,</m:t>
            </m:r>
            <m:r>
              <w:rPr>
                <w:rFonts w:ascii="Cambria Math" w:hAnsi="Cambria Math"/>
                <w:szCs w:val="21"/>
              </w:rPr>
              <m:t>df</m:t>
            </m:r>
          </m:e>
        </m:d>
        <m:r>
          <m:rPr>
            <m:sty m:val="p"/>
          </m:rPr>
          <w:rPr>
            <w:rFonts w:ascii="Cambria Math" w:hAnsi="Cambria Math"/>
            <w:szCs w:val="21"/>
          </w:rPr>
          <m:t>＋</m:t>
        </m:r>
        <m:r>
          <w:rPr>
            <w:rFonts w:ascii="Cambria Math" w:hAnsi="Cambria Math"/>
            <w:szCs w:val="21"/>
          </w:rPr>
          <m:t>DOW</m:t>
        </m:r>
        <m:r>
          <m:rPr>
            <m:sty m:val="p"/>
          </m:rPr>
          <w:rPr>
            <w:rFonts w:ascii="Cambria Math" w:hAnsi="Cambria Math"/>
            <w:szCs w:val="21"/>
          </w:rPr>
          <m:t>＋</m:t>
        </m:r>
        <m:r>
          <m:rPr>
            <m:sty m:val="p"/>
          </m:rPr>
          <w:rPr>
            <w:rFonts w:ascii="Cambria Math" w:hAnsi="Cambria Math"/>
            <w:szCs w:val="21"/>
          </w:rPr>
          <m:t>n</m:t>
        </m:r>
        <m:r>
          <w:rPr>
            <w:rFonts w:ascii="Cambria Math" w:hAnsi="Cambria Math"/>
            <w:szCs w:val="21"/>
          </w:rPr>
          <m:t>s</m:t>
        </m:r>
        <m:d>
          <m:dPr>
            <m:ctrlPr>
              <w:rPr>
                <w:rFonts w:ascii="Cambria Math" w:hAnsi="Cambria Math"/>
                <w:bCs/>
                <w:i/>
                <w:iCs/>
                <w:szCs w:val="21"/>
              </w:rPr>
            </m:ctrlPr>
          </m:dPr>
          <m:e>
            <m:sSub>
              <m:sSubPr>
                <m:ctrlPr>
                  <w:rPr>
                    <w:rFonts w:ascii="Cambria Math" w:hAnsi="Cambria Math"/>
                    <w:bCs/>
                    <w:i/>
                    <w:iCs/>
                    <w:szCs w:val="21"/>
                  </w:rPr>
                </m:ctrlPr>
              </m:sSubPr>
              <m:e>
                <m:r>
                  <w:rPr>
                    <w:rFonts w:ascii="Cambria Math" w:hAnsi="Cambria Math"/>
                    <w:szCs w:val="21"/>
                  </w:rPr>
                  <m:t>X</m:t>
                </m:r>
              </m:e>
              <m:sub>
                <m:r>
                  <w:rPr>
                    <w:rFonts w:ascii="Cambria Math" w:hAnsi="Cambria Math"/>
                    <w:szCs w:val="21"/>
                  </w:rPr>
                  <m:t>t</m:t>
                </m:r>
              </m:sub>
            </m:sSub>
            <m:r>
              <m:rPr>
                <m:sty m:val="p"/>
              </m:rPr>
              <w:rPr>
                <w:rFonts w:ascii="Cambria Math" w:hAnsi="Cambria Math"/>
                <w:szCs w:val="21"/>
              </w:rPr>
              <m:t>,</m:t>
            </m:r>
            <m:r>
              <w:rPr>
                <w:rFonts w:ascii="Cambria Math" w:hAnsi="Cambria Math"/>
                <w:szCs w:val="21"/>
              </w:rPr>
              <m:t>df</m:t>
            </m:r>
          </m:e>
        </m:d>
        <m:r>
          <m:rPr>
            <m:sty m:val="p"/>
          </m:rPr>
          <w:rPr>
            <w:rFonts w:ascii="Cambria Math" w:hAnsi="Cambria Math"/>
            <w:szCs w:val="21"/>
          </w:rPr>
          <m:t>＋</m:t>
        </m:r>
        <m:r>
          <w:rPr>
            <w:rFonts w:ascii="Cambria Math" w:hAnsi="Cambria Math"/>
            <w:szCs w:val="21"/>
          </w:rPr>
          <m:t>intercept</m:t>
        </m:r>
      </m:oMath>
      <w:r w:rsidR="00A260D9" w:rsidRPr="00722B36">
        <w:rPr>
          <w:noProof/>
          <w:szCs w:val="20"/>
        </w:rPr>
        <w:t>…………</w:t>
      </w:r>
      <w:r w:rsidR="00E66F02" w:rsidRPr="00722B36">
        <w:t>(</w:t>
      </w:r>
      <w:r w:rsidR="0049187E" w:rsidRPr="00722B36">
        <w:t>2.</w:t>
      </w:r>
      <w:r w:rsidR="00E66F02" w:rsidRPr="00722B36">
        <w:t>1)</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noProof/>
          <w:szCs w:val="20"/>
        </w:rPr>
        <w:t>模型中</w:t>
      </w:r>
      <m:oMath>
        <m:r>
          <w:rPr>
            <w:rFonts w:ascii="Cambria Math" w:hAnsi="Cambria Math"/>
            <w:noProof/>
            <w:szCs w:val="20"/>
          </w:rPr>
          <m:t>E</m:t>
        </m:r>
        <m:d>
          <m:dPr>
            <m:ctrlPr>
              <w:rPr>
                <w:rFonts w:ascii="Cambria Math" w:hAnsi="Cambria Math"/>
                <w:noProof/>
                <w:szCs w:val="20"/>
              </w:rPr>
            </m:ctrlPr>
          </m:dPr>
          <m:e>
            <m:sSub>
              <m:sSubPr>
                <m:ctrlPr>
                  <w:rPr>
                    <w:rFonts w:ascii="Cambria Math" w:hAnsi="Cambria Math"/>
                    <w:noProof/>
                    <w:szCs w:val="20"/>
                  </w:rPr>
                </m:ctrlPr>
              </m:sSubPr>
              <m:e>
                <m:r>
                  <w:rPr>
                    <w:rFonts w:ascii="Cambria Math" w:hAnsi="Cambria Math"/>
                    <w:noProof/>
                    <w:szCs w:val="20"/>
                  </w:rPr>
                  <m:t>Y</m:t>
                </m:r>
              </m:e>
              <m:sub>
                <m:r>
                  <w:rPr>
                    <w:rFonts w:ascii="Cambria Math" w:hAnsi="Cambria Math"/>
                    <w:noProof/>
                    <w:szCs w:val="20"/>
                  </w:rPr>
                  <m:t>t</m:t>
                </m:r>
              </m:sub>
            </m:sSub>
          </m:e>
        </m:d>
      </m:oMath>
      <w:r w:rsidRPr="00722B36">
        <w:rPr>
          <w:noProof/>
          <w:szCs w:val="20"/>
        </w:rPr>
        <w:t>代表在</w:t>
      </w:r>
      <w:r w:rsidRPr="00722B36">
        <w:rPr>
          <w:noProof/>
          <w:szCs w:val="20"/>
        </w:rPr>
        <w:t>t</w:t>
      </w:r>
      <w:r w:rsidRPr="00722B36">
        <w:rPr>
          <w:noProof/>
          <w:szCs w:val="20"/>
        </w:rPr>
        <w:t>日的居民</w:t>
      </w:r>
      <w:r w:rsidRPr="00722B36">
        <w:rPr>
          <w:rFonts w:hint="eastAsia"/>
          <w:noProof/>
          <w:szCs w:val="20"/>
        </w:rPr>
        <w:t>健康</w:t>
      </w:r>
      <w:r w:rsidRPr="00722B36">
        <w:rPr>
          <w:noProof/>
          <w:szCs w:val="20"/>
        </w:rPr>
        <w:t>结局发生数；</w:t>
      </w:r>
      <m:oMath>
        <m:sSub>
          <m:sSubPr>
            <m:ctrlPr>
              <w:rPr>
                <w:rFonts w:ascii="Cambria Math" w:hAnsi="Cambria Math"/>
                <w:noProof/>
                <w:szCs w:val="20"/>
              </w:rPr>
            </m:ctrlPr>
          </m:sSubPr>
          <m:e>
            <m:r>
              <w:rPr>
                <w:rFonts w:ascii="Cambria Math" w:hAnsi="Cambria Math"/>
                <w:noProof/>
                <w:szCs w:val="20"/>
              </w:rPr>
              <m:t>Z</m:t>
            </m:r>
          </m:e>
          <m:sub>
            <m:r>
              <w:rPr>
                <w:rFonts w:ascii="Cambria Math" w:hAnsi="Cambria Math"/>
                <w:noProof/>
                <w:szCs w:val="20"/>
              </w:rPr>
              <m:t>t</m:t>
            </m:r>
          </m:sub>
        </m:sSub>
      </m:oMath>
      <w:r w:rsidRPr="00722B36">
        <w:rPr>
          <w:noProof/>
          <w:szCs w:val="20"/>
        </w:rPr>
        <w:t>代表在</w:t>
      </w:r>
      <w:r w:rsidRPr="00722B36">
        <w:rPr>
          <w:noProof/>
          <w:szCs w:val="20"/>
        </w:rPr>
        <w:t>t</w:t>
      </w:r>
      <w:r w:rsidRPr="00722B36">
        <w:rPr>
          <w:noProof/>
          <w:szCs w:val="20"/>
        </w:rPr>
        <w:t>日污染物的浓度；</w:t>
      </w:r>
      <m:oMath>
        <m:r>
          <w:rPr>
            <w:rFonts w:ascii="Cambria Math" w:hAnsi="Cambria Math"/>
            <w:noProof/>
            <w:szCs w:val="20"/>
          </w:rPr>
          <m:t>β</m:t>
        </m:r>
      </m:oMath>
      <w:r w:rsidRPr="00722B36">
        <w:rPr>
          <w:noProof/>
          <w:szCs w:val="20"/>
        </w:rPr>
        <w:t>是暴露</w:t>
      </w:r>
      <w:r w:rsidR="00876C92" w:rsidRPr="00722B36">
        <w:rPr>
          <w:rFonts w:hint="eastAsia"/>
          <w:noProof/>
          <w:szCs w:val="20"/>
        </w:rPr>
        <w:t>—</w:t>
      </w:r>
      <w:r w:rsidRPr="00722B36">
        <w:rPr>
          <w:noProof/>
          <w:szCs w:val="20"/>
        </w:rPr>
        <w:t>反应关系系数；</w:t>
      </w:r>
      <m:oMath>
        <m:r>
          <m:rPr>
            <m:sty m:val="p"/>
          </m:rPr>
          <w:rPr>
            <w:rFonts w:ascii="Cambria Math" w:hAnsi="Cambria Math" w:hint="eastAsia"/>
            <w:noProof/>
            <w:szCs w:val="20"/>
          </w:rPr>
          <m:t>n</m:t>
        </m:r>
        <m:r>
          <w:rPr>
            <w:rFonts w:ascii="Cambria Math" w:hAnsi="Cambria Math"/>
            <w:noProof/>
            <w:szCs w:val="20"/>
          </w:rPr>
          <m:t>s</m:t>
        </m:r>
      </m:oMath>
      <w:r w:rsidRPr="00722B36">
        <w:rPr>
          <w:noProof/>
          <w:szCs w:val="20"/>
        </w:rPr>
        <w:t>是</w:t>
      </w:r>
      <w:r w:rsidRPr="00722B36">
        <w:rPr>
          <w:rFonts w:hint="eastAsia"/>
          <w:noProof/>
          <w:szCs w:val="20"/>
        </w:rPr>
        <w:t>自然平滑</w:t>
      </w:r>
      <w:r w:rsidRPr="00722B36">
        <w:rPr>
          <w:noProof/>
          <w:szCs w:val="20"/>
        </w:rPr>
        <w:t>样条函数，</w:t>
      </w:r>
      <m:oMath>
        <m:r>
          <w:rPr>
            <w:rFonts w:ascii="Cambria Math" w:hAnsi="Cambria Math"/>
            <w:noProof/>
            <w:szCs w:val="20"/>
          </w:rPr>
          <m:t>df</m:t>
        </m:r>
      </m:oMath>
      <w:r w:rsidRPr="00722B36">
        <w:rPr>
          <w:noProof/>
          <w:szCs w:val="20"/>
        </w:rPr>
        <w:t>为其自由度；</w:t>
      </w:r>
      <m:oMath>
        <m:r>
          <w:rPr>
            <w:rFonts w:ascii="Cambria Math" w:hAnsi="Cambria Math"/>
            <w:noProof/>
            <w:szCs w:val="20"/>
          </w:rPr>
          <m:t>time</m:t>
        </m:r>
      </m:oMath>
      <w:r w:rsidRPr="00722B36">
        <w:rPr>
          <w:noProof/>
          <w:szCs w:val="20"/>
        </w:rPr>
        <w:t>为日期变量</w:t>
      </w:r>
      <w:r w:rsidRPr="00722B36">
        <w:rPr>
          <w:rFonts w:hint="eastAsia"/>
          <w:noProof/>
          <w:szCs w:val="20"/>
        </w:rPr>
        <w:t>，对时间选择合适的</w:t>
      </w:r>
      <m:oMath>
        <m:r>
          <w:rPr>
            <w:rFonts w:ascii="Cambria Math" w:hAnsi="Cambria Math"/>
            <w:noProof/>
            <w:szCs w:val="20"/>
          </w:rPr>
          <m:t>df</m:t>
        </m:r>
      </m:oMath>
      <w:r w:rsidRPr="00722B36">
        <w:rPr>
          <w:rFonts w:hint="eastAsia"/>
          <w:noProof/>
          <w:szCs w:val="20"/>
        </w:rPr>
        <w:t>值可以有效地</w:t>
      </w:r>
      <w:r w:rsidRPr="00722B36">
        <w:rPr>
          <w:rFonts w:hint="eastAsia"/>
          <w:szCs w:val="21"/>
        </w:rPr>
        <w:t>控制</w:t>
      </w:r>
      <w:r w:rsidRPr="00722B36">
        <w:rPr>
          <w:rFonts w:hint="eastAsia"/>
          <w:noProof/>
          <w:szCs w:val="20"/>
        </w:rPr>
        <w:t>污染—健康序列数据的长期波动和季节性波动趋势</w:t>
      </w:r>
      <w:r w:rsidRPr="00722B36">
        <w:rPr>
          <w:noProof/>
          <w:szCs w:val="20"/>
        </w:rPr>
        <w:t>；</w:t>
      </w:r>
      <m:oMath>
        <m:r>
          <w:rPr>
            <w:rFonts w:ascii="Cambria Math" w:hAnsi="Cambria Math"/>
            <w:noProof/>
            <w:szCs w:val="20"/>
          </w:rPr>
          <m:t>DOW</m:t>
        </m:r>
      </m:oMath>
      <w:r w:rsidRPr="00722B36">
        <w:rPr>
          <w:noProof/>
          <w:szCs w:val="20"/>
        </w:rPr>
        <w:t>为</w:t>
      </w:r>
      <w:r w:rsidRPr="00722B36">
        <w:rPr>
          <w:noProof/>
          <w:szCs w:val="20"/>
        </w:rPr>
        <w:t>“</w:t>
      </w:r>
      <w:r w:rsidRPr="00722B36">
        <w:rPr>
          <w:noProof/>
          <w:szCs w:val="20"/>
        </w:rPr>
        <w:t>星期几效应</w:t>
      </w:r>
      <w:r w:rsidRPr="00722B36">
        <w:rPr>
          <w:noProof/>
          <w:szCs w:val="20"/>
        </w:rPr>
        <w:t>”</w:t>
      </w:r>
      <w:r w:rsidRPr="00722B36">
        <w:rPr>
          <w:noProof/>
          <w:szCs w:val="20"/>
        </w:rPr>
        <w:t>的指示变量，控制气象因素、长期趋势和星期几效应的影响；</w:t>
      </w:r>
      <m:oMath>
        <m:sSub>
          <m:sSubPr>
            <m:ctrlPr>
              <w:rPr>
                <w:rFonts w:ascii="Cambria Math" w:hAnsi="Cambria Math"/>
                <w:noProof/>
                <w:szCs w:val="20"/>
              </w:rPr>
            </m:ctrlPr>
          </m:sSubPr>
          <m:e>
            <m:r>
              <w:rPr>
                <w:rFonts w:ascii="Cambria Math" w:hAnsi="Cambria Math"/>
                <w:noProof/>
                <w:szCs w:val="20"/>
              </w:rPr>
              <m:t>X</m:t>
            </m:r>
          </m:e>
          <m:sub>
            <m:r>
              <w:rPr>
                <w:rFonts w:ascii="Cambria Math" w:hAnsi="Cambria Math"/>
                <w:noProof/>
                <w:szCs w:val="20"/>
              </w:rPr>
              <m:t>t</m:t>
            </m:r>
          </m:sub>
        </m:sSub>
      </m:oMath>
      <w:r w:rsidRPr="00722B36">
        <w:rPr>
          <w:noProof/>
          <w:szCs w:val="20"/>
        </w:rPr>
        <w:t>是</w:t>
      </w:r>
      <w:r w:rsidRPr="00722B36">
        <w:rPr>
          <w:noProof/>
          <w:szCs w:val="20"/>
        </w:rPr>
        <w:t>t</w:t>
      </w:r>
      <w:r w:rsidRPr="00722B36">
        <w:rPr>
          <w:noProof/>
          <w:szCs w:val="20"/>
        </w:rPr>
        <w:t>日的气象因素，包括日平均温度和日平均相对湿度等；</w:t>
      </w:r>
      <m:oMath>
        <m:r>
          <w:rPr>
            <w:rFonts w:ascii="Cambria Math" w:hAnsi="Cambria Math"/>
            <w:noProof/>
            <w:szCs w:val="20"/>
          </w:rPr>
          <m:t>intercept</m:t>
        </m:r>
      </m:oMath>
      <w:r w:rsidRPr="00722B36">
        <w:rPr>
          <w:noProof/>
          <w:szCs w:val="20"/>
        </w:rPr>
        <w:t>为残差。</w:t>
      </w:r>
    </w:p>
    <w:p w:rsidR="006272ED" w:rsidRPr="00722B36" w:rsidRDefault="006272ED" w:rsidP="007B2EEF">
      <w:pPr>
        <w:widowControl/>
        <w:numPr>
          <w:ilvl w:val="3"/>
          <w:numId w:val="16"/>
        </w:numPr>
        <w:spacing w:beforeLines="50" w:before="156" w:afterLines="50" w:after="156"/>
        <w:outlineLvl w:val="4"/>
      </w:pPr>
      <w:bookmarkStart w:id="772" w:name="_Toc525652000"/>
      <w:r w:rsidRPr="00722B36">
        <w:rPr>
          <w:rFonts w:ascii="黑体" w:eastAsia="黑体" w:hint="eastAsia"/>
          <w:szCs w:val="21"/>
        </w:rPr>
        <w:t>病例</w:t>
      </w:r>
      <w:r w:rsidRPr="00722B36">
        <w:t>交叉研究</w:t>
      </w:r>
      <w:bookmarkEnd w:id="772"/>
    </w:p>
    <w:p w:rsidR="006272ED" w:rsidRPr="00722B36" w:rsidRDefault="006272ED" w:rsidP="006272ED">
      <w:pPr>
        <w:tabs>
          <w:tab w:val="center" w:pos="4201"/>
          <w:tab w:val="right" w:leader="dot" w:pos="9298"/>
        </w:tabs>
        <w:autoSpaceDE w:val="0"/>
        <w:autoSpaceDN w:val="0"/>
        <w:spacing w:line="360" w:lineRule="auto"/>
        <w:ind w:firstLineChars="200" w:firstLine="420"/>
        <w:rPr>
          <w:noProof/>
          <w:szCs w:val="20"/>
        </w:rPr>
      </w:pPr>
      <w:r w:rsidRPr="00722B36">
        <w:rPr>
          <w:rFonts w:hint="eastAsia"/>
          <w:noProof/>
          <w:szCs w:val="20"/>
        </w:rPr>
        <w:t>病例交叉</w:t>
      </w:r>
      <w:r w:rsidRPr="00722B36">
        <w:rPr>
          <w:noProof/>
          <w:szCs w:val="20"/>
        </w:rPr>
        <w:t>研究</w:t>
      </w:r>
      <w:r w:rsidRPr="00722B36">
        <w:rPr>
          <w:rFonts w:hint="eastAsia"/>
          <w:noProof/>
          <w:szCs w:val="20"/>
        </w:rPr>
        <w:t>（</w:t>
      </w:r>
      <w:r w:rsidRPr="00722B36">
        <w:rPr>
          <w:rFonts w:hint="eastAsia"/>
          <w:noProof/>
          <w:szCs w:val="20"/>
        </w:rPr>
        <w:t>case-crossover study</w:t>
      </w:r>
      <w:r w:rsidRPr="00722B36">
        <w:rPr>
          <w:rFonts w:hint="eastAsia"/>
          <w:noProof/>
          <w:szCs w:val="20"/>
        </w:rPr>
        <w:t>）可使用条件</w:t>
      </w:r>
      <w:r w:rsidRPr="00722B36">
        <w:rPr>
          <w:noProof/>
          <w:szCs w:val="20"/>
        </w:rPr>
        <w:t>logistic</w:t>
      </w:r>
      <w:r w:rsidRPr="00722B36">
        <w:rPr>
          <w:rFonts w:hint="eastAsia"/>
          <w:noProof/>
          <w:szCs w:val="20"/>
        </w:rPr>
        <w:t>回归分析，</w:t>
      </w:r>
      <w:r w:rsidRPr="00722B36">
        <w:rPr>
          <w:noProof/>
          <w:szCs w:val="20"/>
        </w:rPr>
        <w:t>模型的一般形式</w:t>
      </w:r>
      <w:r w:rsidRPr="00722B36">
        <w:rPr>
          <w:rFonts w:hint="eastAsia"/>
          <w:noProof/>
          <w:szCs w:val="20"/>
        </w:rPr>
        <w:t>为：</w:t>
      </w:r>
    </w:p>
    <w:p w:rsidR="006272ED" w:rsidRPr="00722B36" w:rsidRDefault="006272ED" w:rsidP="00A260D9">
      <w:pPr>
        <w:ind w:firstLine="482"/>
        <w:jc w:val="right"/>
        <w:rPr>
          <w:color w:val="000000"/>
        </w:rPr>
      </w:pPr>
      <w:r w:rsidRPr="00722B36">
        <w:rPr>
          <w:color w:val="000000"/>
        </w:rPr>
        <w:t>Logit</w:t>
      </w:r>
      <w:r w:rsidRPr="00722B36">
        <w:rPr>
          <w:rFonts w:hint="eastAsia"/>
          <w:color w:val="000000"/>
        </w:rPr>
        <w:t>（</w:t>
      </w:r>
      <w:r w:rsidRPr="00722B36">
        <w:rPr>
          <w:color w:val="000000"/>
        </w:rPr>
        <w:t>p</w:t>
      </w:r>
      <w:r w:rsidRPr="00722B36">
        <w:rPr>
          <w:rFonts w:hint="eastAsia"/>
          <w:color w:val="000000"/>
        </w:rPr>
        <w:t>）</w:t>
      </w:r>
      <w:r w:rsidRPr="00722B36">
        <w:rPr>
          <w:color w:val="000000"/>
        </w:rPr>
        <w:t>=X</w:t>
      </w:r>
      <w:r w:rsidRPr="00722B36">
        <w:rPr>
          <w:color w:val="000000"/>
          <w:vertAlign w:val="subscript"/>
        </w:rPr>
        <w:t>1</w:t>
      </w:r>
      <w:r w:rsidRPr="00722B36">
        <w:rPr>
          <w:color w:val="000000"/>
        </w:rPr>
        <w:t>β</w:t>
      </w:r>
      <w:r w:rsidRPr="00722B36">
        <w:rPr>
          <w:color w:val="000000"/>
          <w:vertAlign w:val="subscript"/>
        </w:rPr>
        <w:t>1</w:t>
      </w:r>
      <w:r w:rsidRPr="00722B36">
        <w:rPr>
          <w:color w:val="000000"/>
        </w:rPr>
        <w:t>+X</w:t>
      </w:r>
      <w:r w:rsidRPr="00722B36">
        <w:rPr>
          <w:color w:val="000000"/>
          <w:vertAlign w:val="subscript"/>
        </w:rPr>
        <w:t>1</w:t>
      </w:r>
      <w:r w:rsidRPr="00722B36">
        <w:rPr>
          <w:color w:val="000000"/>
        </w:rPr>
        <w:t>β</w:t>
      </w:r>
      <w:r w:rsidRPr="00722B36">
        <w:rPr>
          <w:color w:val="000000"/>
          <w:vertAlign w:val="subscript"/>
        </w:rPr>
        <w:t>2</w:t>
      </w:r>
      <w:r w:rsidRPr="00722B36">
        <w:rPr>
          <w:color w:val="000000"/>
        </w:rPr>
        <w:t>+X</w:t>
      </w:r>
      <w:r w:rsidRPr="00722B36">
        <w:rPr>
          <w:color w:val="000000"/>
          <w:vertAlign w:val="subscript"/>
        </w:rPr>
        <w:t>3</w:t>
      </w:r>
      <w:r w:rsidRPr="00722B36">
        <w:rPr>
          <w:color w:val="000000"/>
        </w:rPr>
        <w:t>β</w:t>
      </w:r>
      <w:r w:rsidRPr="00722B36">
        <w:rPr>
          <w:color w:val="000000"/>
          <w:vertAlign w:val="subscript"/>
        </w:rPr>
        <w:t>3</w:t>
      </w:r>
      <w:r w:rsidRPr="00722B36">
        <w:rPr>
          <w:color w:val="000000"/>
        </w:rPr>
        <w:t>…+X</w:t>
      </w:r>
      <w:r w:rsidRPr="00722B36">
        <w:rPr>
          <w:color w:val="000000"/>
          <w:vertAlign w:val="subscript"/>
        </w:rPr>
        <w:t>P</w:t>
      </w:r>
      <w:r w:rsidRPr="00722B36">
        <w:rPr>
          <w:color w:val="000000"/>
        </w:rPr>
        <w:t>β</w:t>
      </w:r>
      <w:r w:rsidRPr="00722B36">
        <w:rPr>
          <w:color w:val="000000"/>
          <w:vertAlign w:val="subscript"/>
        </w:rPr>
        <w:t>P</w:t>
      </w:r>
      <w:r w:rsidR="00A260D9" w:rsidRPr="00722B36">
        <w:rPr>
          <w:noProof/>
          <w:szCs w:val="20"/>
        </w:rPr>
        <w:t>…………………………</w:t>
      </w:r>
      <w:r w:rsidR="00A260D9" w:rsidRPr="00722B36">
        <w:t>(</w:t>
      </w:r>
      <w:r w:rsidR="0049187E" w:rsidRPr="00722B36">
        <w:t>2.</w:t>
      </w:r>
      <w:r w:rsidR="00A260D9" w:rsidRPr="00722B36">
        <w:t>2)</w:t>
      </w:r>
    </w:p>
    <w:p w:rsidR="006272ED" w:rsidRPr="00722B36" w:rsidRDefault="006272ED" w:rsidP="00A260D9">
      <w:pPr>
        <w:tabs>
          <w:tab w:val="center" w:pos="4201"/>
          <w:tab w:val="right" w:leader="dot" w:pos="9298"/>
        </w:tabs>
        <w:autoSpaceDE w:val="0"/>
        <w:autoSpaceDN w:val="0"/>
        <w:ind w:firstLineChars="200" w:firstLine="420"/>
        <w:rPr>
          <w:rFonts w:ascii="宋体"/>
          <w:noProof/>
          <w:color w:val="000000"/>
        </w:rPr>
      </w:pPr>
      <w:r w:rsidRPr="00722B36">
        <w:rPr>
          <w:rFonts w:hint="eastAsia"/>
          <w:noProof/>
          <w:szCs w:val="20"/>
        </w:rPr>
        <w:t>其中</w:t>
      </w:r>
      <w:r w:rsidRPr="00722B36">
        <w:rPr>
          <w:rFonts w:ascii="宋体"/>
          <w:noProof/>
          <w:color w:val="000000"/>
        </w:rPr>
        <w:t>X</w:t>
      </w:r>
      <w:r w:rsidRPr="00722B36">
        <w:rPr>
          <w:rFonts w:ascii="宋体"/>
          <w:noProof/>
          <w:color w:val="000000"/>
          <w:vertAlign w:val="subscript"/>
        </w:rPr>
        <w:t>1</w:t>
      </w:r>
      <w:r w:rsidRPr="00722B36">
        <w:rPr>
          <w:rFonts w:ascii="宋体" w:hint="eastAsia"/>
          <w:noProof/>
          <w:color w:val="000000"/>
        </w:rPr>
        <w:t>，</w:t>
      </w:r>
      <w:r w:rsidRPr="00722B36">
        <w:rPr>
          <w:rFonts w:ascii="宋体"/>
          <w:noProof/>
          <w:color w:val="000000"/>
        </w:rPr>
        <w:t>X</w:t>
      </w:r>
      <w:r w:rsidRPr="00722B36">
        <w:rPr>
          <w:rFonts w:ascii="宋体"/>
          <w:noProof/>
          <w:color w:val="000000"/>
          <w:vertAlign w:val="subscript"/>
        </w:rPr>
        <w:t>2</w:t>
      </w:r>
      <w:r w:rsidRPr="00722B36">
        <w:rPr>
          <w:rFonts w:ascii="宋体" w:hint="eastAsia"/>
          <w:noProof/>
          <w:color w:val="000000"/>
        </w:rPr>
        <w:t>，</w:t>
      </w:r>
      <w:r w:rsidRPr="00722B36">
        <w:rPr>
          <w:rFonts w:ascii="宋体"/>
          <w:noProof/>
          <w:color w:val="000000"/>
        </w:rPr>
        <w:t>X</w:t>
      </w:r>
      <w:r w:rsidRPr="00722B36">
        <w:rPr>
          <w:rFonts w:ascii="宋体"/>
          <w:noProof/>
          <w:color w:val="000000"/>
          <w:vertAlign w:val="subscript"/>
        </w:rPr>
        <w:t>3</w:t>
      </w:r>
      <w:r w:rsidRPr="00722B36">
        <w:rPr>
          <w:rFonts w:ascii="宋体"/>
          <w:noProof/>
          <w:color w:val="000000"/>
        </w:rPr>
        <w:t>…</w:t>
      </w:r>
      <w:r w:rsidRPr="00722B36">
        <w:rPr>
          <w:rFonts w:ascii="宋体"/>
          <w:noProof/>
          <w:color w:val="000000"/>
        </w:rPr>
        <w:t>X</w:t>
      </w:r>
      <w:r w:rsidRPr="00722B36">
        <w:rPr>
          <w:rFonts w:ascii="宋体"/>
          <w:noProof/>
          <w:color w:val="000000"/>
          <w:vertAlign w:val="subscript"/>
        </w:rPr>
        <w:t>P</w:t>
      </w:r>
      <w:r w:rsidRPr="00722B36">
        <w:rPr>
          <w:rFonts w:ascii="宋体" w:hint="eastAsia"/>
          <w:noProof/>
          <w:color w:val="000000"/>
        </w:rPr>
        <w:t>是指各协变量，包括气象因素和空气污染物等，</w:t>
      </w:r>
      <w:r w:rsidRPr="00722B36">
        <w:rPr>
          <w:rFonts w:ascii="宋体"/>
          <w:noProof/>
          <w:color w:val="000000"/>
        </w:rPr>
        <w:t>β</w:t>
      </w:r>
      <w:r w:rsidRPr="00722B36">
        <w:rPr>
          <w:rFonts w:ascii="宋体"/>
          <w:noProof/>
          <w:color w:val="000000"/>
          <w:vertAlign w:val="subscript"/>
        </w:rPr>
        <w:t>1</w:t>
      </w:r>
      <w:r w:rsidRPr="00722B36">
        <w:rPr>
          <w:rFonts w:ascii="宋体" w:hint="eastAsia"/>
          <w:noProof/>
          <w:color w:val="000000"/>
        </w:rPr>
        <w:t>，</w:t>
      </w:r>
      <w:r w:rsidRPr="00722B36">
        <w:rPr>
          <w:rFonts w:ascii="宋体"/>
          <w:noProof/>
          <w:color w:val="000000"/>
        </w:rPr>
        <w:t>β</w:t>
      </w:r>
      <w:r w:rsidRPr="00722B36">
        <w:rPr>
          <w:rFonts w:ascii="宋体"/>
          <w:noProof/>
          <w:color w:val="000000"/>
          <w:vertAlign w:val="subscript"/>
        </w:rPr>
        <w:t>2</w:t>
      </w:r>
      <w:r w:rsidRPr="00722B36">
        <w:rPr>
          <w:rFonts w:ascii="宋体" w:hint="eastAsia"/>
          <w:noProof/>
          <w:color w:val="000000"/>
        </w:rPr>
        <w:t>，</w:t>
      </w:r>
      <w:r w:rsidRPr="00722B36">
        <w:rPr>
          <w:rFonts w:ascii="宋体"/>
          <w:noProof/>
          <w:color w:val="000000"/>
        </w:rPr>
        <w:t>β</w:t>
      </w:r>
      <w:r w:rsidRPr="00722B36">
        <w:rPr>
          <w:rFonts w:ascii="宋体"/>
          <w:noProof/>
          <w:color w:val="000000"/>
          <w:vertAlign w:val="subscript"/>
        </w:rPr>
        <w:t>3</w:t>
      </w:r>
      <w:r w:rsidRPr="00722B36">
        <w:rPr>
          <w:rFonts w:ascii="宋体"/>
          <w:noProof/>
          <w:color w:val="000000"/>
        </w:rPr>
        <w:t>…β</w:t>
      </w:r>
      <w:r w:rsidRPr="00722B36">
        <w:rPr>
          <w:rFonts w:ascii="宋体"/>
          <w:noProof/>
          <w:color w:val="000000"/>
          <w:vertAlign w:val="subscript"/>
        </w:rPr>
        <w:t>P</w:t>
      </w:r>
      <w:r w:rsidRPr="00722B36">
        <w:rPr>
          <w:rFonts w:ascii="宋体" w:hint="eastAsia"/>
          <w:noProof/>
          <w:color w:val="000000"/>
        </w:rPr>
        <w:t>为各协变量的回归系数。</w:t>
      </w:r>
    </w:p>
    <w:p w:rsidR="006272ED" w:rsidRPr="00722B36" w:rsidRDefault="006272ED" w:rsidP="007B2EEF">
      <w:pPr>
        <w:widowControl/>
        <w:numPr>
          <w:ilvl w:val="3"/>
          <w:numId w:val="16"/>
        </w:numPr>
        <w:spacing w:beforeLines="50" w:before="156" w:afterLines="50" w:after="156"/>
        <w:outlineLvl w:val="4"/>
        <w:rPr>
          <w:rFonts w:ascii="黑体" w:eastAsia="黑体"/>
          <w:szCs w:val="21"/>
        </w:rPr>
      </w:pPr>
      <w:bookmarkStart w:id="773" w:name="_Toc525652001"/>
      <w:r w:rsidRPr="00722B36">
        <w:rPr>
          <w:rFonts w:ascii="黑体" w:eastAsia="黑体" w:hint="eastAsia"/>
          <w:szCs w:val="21"/>
        </w:rPr>
        <w:t>生态学</w:t>
      </w:r>
      <w:r w:rsidRPr="00722B36">
        <w:rPr>
          <w:rFonts w:ascii="黑体" w:eastAsia="黑体"/>
          <w:szCs w:val="21"/>
        </w:rPr>
        <w:t>横断面研究</w:t>
      </w:r>
      <w:bookmarkEnd w:id="773"/>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生态学</w:t>
      </w:r>
      <w:r w:rsidRPr="00722B36">
        <w:rPr>
          <w:noProof/>
          <w:szCs w:val="20"/>
        </w:rPr>
        <w:t>横断面研究可使</w:t>
      </w:r>
      <w:r w:rsidRPr="00722B36">
        <w:rPr>
          <w:rFonts w:hint="eastAsia"/>
          <w:noProof/>
          <w:szCs w:val="20"/>
        </w:rPr>
        <w:t>用</w:t>
      </w:r>
      <w:r w:rsidRPr="00722B36">
        <w:rPr>
          <w:noProof/>
          <w:szCs w:val="20"/>
        </w:rPr>
        <w:t>线性相关</w:t>
      </w:r>
      <w:r w:rsidRPr="00722B36">
        <w:rPr>
          <w:rFonts w:hint="eastAsia"/>
          <w:noProof/>
          <w:szCs w:val="20"/>
        </w:rPr>
        <w:t>与</w:t>
      </w:r>
      <w:r w:rsidRPr="00722B36">
        <w:rPr>
          <w:noProof/>
          <w:szCs w:val="20"/>
        </w:rPr>
        <w:t>回归、</w:t>
      </w:r>
      <w:r w:rsidRPr="00722B36">
        <w:rPr>
          <w:noProof/>
          <w:szCs w:val="20"/>
        </w:rPr>
        <w:t>Logistics</w:t>
      </w:r>
      <w:r w:rsidRPr="00722B36">
        <w:rPr>
          <w:noProof/>
          <w:szCs w:val="20"/>
        </w:rPr>
        <w:t>回归、广义线性模型、</w:t>
      </w:r>
      <w:r w:rsidRPr="00722B36">
        <w:rPr>
          <w:rFonts w:hint="eastAsia"/>
          <w:noProof/>
          <w:szCs w:val="20"/>
        </w:rPr>
        <w:t>广义</w:t>
      </w:r>
      <w:r w:rsidRPr="00722B36">
        <w:rPr>
          <w:noProof/>
          <w:szCs w:val="20"/>
        </w:rPr>
        <w:t>相加模型和生存分析、</w:t>
      </w:r>
      <w:r w:rsidRPr="00722B36">
        <w:rPr>
          <w:szCs w:val="21"/>
        </w:rPr>
        <w:t>主成分分析</w:t>
      </w:r>
      <w:r w:rsidRPr="00722B36">
        <w:rPr>
          <w:noProof/>
          <w:szCs w:val="20"/>
        </w:rPr>
        <w:t>等</w:t>
      </w:r>
      <w:r w:rsidRPr="00722B36">
        <w:rPr>
          <w:rFonts w:hint="eastAsia"/>
          <w:noProof/>
          <w:szCs w:val="20"/>
        </w:rPr>
        <w:t>，</w:t>
      </w:r>
      <w:r w:rsidRPr="00722B36">
        <w:rPr>
          <w:noProof/>
          <w:szCs w:val="20"/>
        </w:rPr>
        <w:t>获得暴露</w:t>
      </w:r>
      <w:r w:rsidRPr="00722B36">
        <w:rPr>
          <w:noProof/>
          <w:szCs w:val="20"/>
        </w:rPr>
        <w:t>—</w:t>
      </w:r>
      <w:r w:rsidRPr="00722B36">
        <w:rPr>
          <w:rFonts w:hint="eastAsia"/>
          <w:noProof/>
          <w:szCs w:val="20"/>
        </w:rPr>
        <w:t>反应</w:t>
      </w:r>
      <w:r w:rsidRPr="00722B36">
        <w:rPr>
          <w:noProof/>
          <w:szCs w:val="20"/>
        </w:rPr>
        <w:t>关系系数。</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在</w:t>
      </w:r>
      <w:r w:rsidRPr="00722B36">
        <w:rPr>
          <w:noProof/>
          <w:szCs w:val="20"/>
        </w:rPr>
        <w:t>使用多因素</w:t>
      </w:r>
      <w:r w:rsidRPr="00722B36">
        <w:rPr>
          <w:szCs w:val="21"/>
        </w:rPr>
        <w:t>线性回归</w:t>
      </w:r>
      <w:r w:rsidRPr="00722B36">
        <w:rPr>
          <w:noProof/>
          <w:szCs w:val="20"/>
        </w:rPr>
        <w:t>进行分析时，</w:t>
      </w:r>
      <w:r w:rsidRPr="00722B36">
        <w:rPr>
          <w:rFonts w:hint="eastAsia"/>
          <w:noProof/>
          <w:szCs w:val="20"/>
        </w:rPr>
        <w:t>应</w:t>
      </w:r>
      <w:r w:rsidRPr="00722B36">
        <w:rPr>
          <w:noProof/>
          <w:szCs w:val="20"/>
        </w:rPr>
        <w:t>注意多因素</w:t>
      </w:r>
      <w:r w:rsidRPr="00722B36">
        <w:rPr>
          <w:rFonts w:hint="eastAsia"/>
          <w:noProof/>
          <w:szCs w:val="20"/>
        </w:rPr>
        <w:t>线性</w:t>
      </w:r>
      <w:r w:rsidRPr="00722B36">
        <w:rPr>
          <w:noProof/>
          <w:szCs w:val="20"/>
        </w:rPr>
        <w:t>回归要求预测值与因变量</w:t>
      </w:r>
      <w:r w:rsidRPr="00722B36">
        <w:rPr>
          <w:rFonts w:hint="eastAsia"/>
          <w:noProof/>
          <w:szCs w:val="20"/>
        </w:rPr>
        <w:t>值</w:t>
      </w:r>
      <w:r w:rsidRPr="00722B36">
        <w:rPr>
          <w:noProof/>
          <w:szCs w:val="20"/>
        </w:rPr>
        <w:t>的差值（</w:t>
      </w:r>
      <w:r w:rsidRPr="00722B36">
        <w:rPr>
          <w:rFonts w:hint="eastAsia"/>
          <w:noProof/>
          <w:szCs w:val="20"/>
        </w:rPr>
        <w:t>即</w:t>
      </w:r>
      <w:r w:rsidRPr="00722B36">
        <w:rPr>
          <w:noProof/>
          <w:szCs w:val="20"/>
        </w:rPr>
        <w:t>残差）</w:t>
      </w:r>
      <w:r w:rsidRPr="00722B36">
        <w:rPr>
          <w:rFonts w:hint="eastAsia"/>
          <w:noProof/>
          <w:szCs w:val="20"/>
        </w:rPr>
        <w:t>服从</w:t>
      </w:r>
      <w:r w:rsidRPr="00722B36">
        <w:rPr>
          <w:noProof/>
          <w:szCs w:val="20"/>
        </w:rPr>
        <w:t>正态分布</w:t>
      </w:r>
      <w:r w:rsidRPr="00722B36">
        <w:rPr>
          <w:rFonts w:hint="eastAsia"/>
          <w:noProof/>
          <w:szCs w:val="20"/>
        </w:rPr>
        <w:t>。样本量</w:t>
      </w:r>
      <w:r w:rsidRPr="00722B36">
        <w:rPr>
          <w:rFonts w:hint="eastAsia"/>
          <w:noProof/>
          <w:szCs w:val="20"/>
        </w:rPr>
        <w:t>N</w:t>
      </w:r>
      <w:r w:rsidRPr="00722B36">
        <w:rPr>
          <w:rFonts w:hint="eastAsia"/>
          <w:noProof/>
          <w:szCs w:val="20"/>
        </w:rPr>
        <w:t>至少应该是方程中自变量的个数</w:t>
      </w:r>
      <w:r w:rsidRPr="00722B36">
        <w:rPr>
          <w:rFonts w:hint="eastAsia"/>
          <w:noProof/>
          <w:szCs w:val="20"/>
        </w:rPr>
        <w:t>M</w:t>
      </w:r>
      <w:r w:rsidRPr="00722B36">
        <w:rPr>
          <w:rFonts w:hint="eastAsia"/>
          <w:noProof/>
          <w:szCs w:val="20"/>
        </w:rPr>
        <w:t>的</w:t>
      </w:r>
      <w:r w:rsidRPr="00722B36">
        <w:rPr>
          <w:rFonts w:hint="eastAsia"/>
          <w:noProof/>
          <w:szCs w:val="20"/>
        </w:rPr>
        <w:t>5-10</w:t>
      </w:r>
      <w:r w:rsidRPr="00722B36">
        <w:rPr>
          <w:rFonts w:hint="eastAsia"/>
          <w:noProof/>
          <w:szCs w:val="20"/>
        </w:rPr>
        <w:t>倍。</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noProof/>
          <w:szCs w:val="20"/>
        </w:rPr>
        <w:t>logistic</w:t>
      </w:r>
      <w:r w:rsidRPr="00722B36">
        <w:rPr>
          <w:rFonts w:hint="eastAsia"/>
          <w:noProof/>
          <w:szCs w:val="20"/>
        </w:rPr>
        <w:t>模型</w:t>
      </w:r>
      <w:r w:rsidRPr="00722B36">
        <w:rPr>
          <w:noProof/>
          <w:szCs w:val="20"/>
        </w:rPr>
        <w:t>中</w:t>
      </w:r>
      <w:r w:rsidRPr="00722B36">
        <w:rPr>
          <w:szCs w:val="21"/>
        </w:rPr>
        <w:t>自变量</w:t>
      </w:r>
      <w:r w:rsidRPr="00722B36">
        <w:rPr>
          <w:noProof/>
          <w:szCs w:val="20"/>
        </w:rPr>
        <w:t>的选择，</w:t>
      </w:r>
      <w:r w:rsidRPr="00722B36">
        <w:rPr>
          <w:rFonts w:hint="eastAsia"/>
          <w:noProof/>
          <w:szCs w:val="20"/>
        </w:rPr>
        <w:t>应</w:t>
      </w:r>
      <w:r w:rsidRPr="00722B36">
        <w:rPr>
          <w:noProof/>
          <w:szCs w:val="20"/>
        </w:rPr>
        <w:t>在</w:t>
      </w:r>
      <w:r w:rsidRPr="00722B36">
        <w:rPr>
          <w:rFonts w:hint="eastAsia"/>
          <w:noProof/>
          <w:szCs w:val="20"/>
        </w:rPr>
        <w:t>统计</w:t>
      </w:r>
      <w:r w:rsidRPr="00722B36">
        <w:rPr>
          <w:noProof/>
          <w:szCs w:val="20"/>
        </w:rPr>
        <w:t>分析的基础上，结合专业知识，从可解释性、简约性、变量的易得性等方面，选出</w:t>
      </w:r>
      <w:r w:rsidRPr="00722B36">
        <w:rPr>
          <w:rFonts w:hint="eastAsia"/>
          <w:noProof/>
          <w:szCs w:val="20"/>
        </w:rPr>
        <w:t>“最佳”模型，</w:t>
      </w:r>
      <w:r w:rsidRPr="00722B36">
        <w:rPr>
          <w:noProof/>
          <w:szCs w:val="20"/>
        </w:rPr>
        <w:t>主要</w:t>
      </w:r>
      <w:r w:rsidRPr="00722B36">
        <w:rPr>
          <w:rFonts w:hint="eastAsia"/>
          <w:noProof/>
          <w:szCs w:val="20"/>
        </w:rPr>
        <w:t>有</w:t>
      </w:r>
      <w:r w:rsidRPr="00722B36">
        <w:rPr>
          <w:noProof/>
          <w:szCs w:val="20"/>
        </w:rPr>
        <w:t>三种方法：前进法、后退法和逐步法。</w:t>
      </w:r>
    </w:p>
    <w:p w:rsidR="006272ED" w:rsidRPr="00722B36" w:rsidRDefault="006272ED" w:rsidP="007B2EEF">
      <w:pPr>
        <w:widowControl/>
        <w:numPr>
          <w:ilvl w:val="3"/>
          <w:numId w:val="16"/>
        </w:numPr>
        <w:spacing w:beforeLines="50" w:before="156" w:afterLines="50" w:after="156"/>
        <w:outlineLvl w:val="4"/>
        <w:rPr>
          <w:rFonts w:ascii="黑体" w:eastAsia="黑体"/>
          <w:szCs w:val="21"/>
        </w:rPr>
      </w:pPr>
      <w:bookmarkStart w:id="774" w:name="_Toc525652002"/>
      <w:r w:rsidRPr="00722B36">
        <w:rPr>
          <w:rFonts w:ascii="黑体" w:eastAsia="黑体" w:hint="eastAsia"/>
          <w:szCs w:val="21"/>
        </w:rPr>
        <w:t>队列</w:t>
      </w:r>
      <w:r w:rsidRPr="00722B36">
        <w:rPr>
          <w:rFonts w:ascii="黑体" w:eastAsia="黑体"/>
          <w:szCs w:val="21"/>
        </w:rPr>
        <w:t>研究</w:t>
      </w:r>
      <w:bookmarkEnd w:id="774"/>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noProof/>
          <w:szCs w:val="20"/>
        </w:rPr>
        <w:t>队列研究</w:t>
      </w:r>
      <w:r w:rsidRPr="00722B36">
        <w:rPr>
          <w:rFonts w:hint="eastAsia"/>
          <w:noProof/>
          <w:szCs w:val="20"/>
        </w:rPr>
        <w:t>可以直接计算出</w:t>
      </w:r>
      <w:r w:rsidRPr="00722B36">
        <w:rPr>
          <w:noProof/>
          <w:szCs w:val="20"/>
        </w:rPr>
        <w:t>研究对象健康结局的发生率，</w:t>
      </w:r>
      <w:r w:rsidRPr="00722B36">
        <w:rPr>
          <w:rFonts w:hint="eastAsia"/>
          <w:noProof/>
          <w:szCs w:val="20"/>
        </w:rPr>
        <w:t>因而</w:t>
      </w:r>
      <w:r w:rsidRPr="00722B36">
        <w:rPr>
          <w:noProof/>
          <w:szCs w:val="20"/>
        </w:rPr>
        <w:t>能够</w:t>
      </w:r>
      <w:r w:rsidRPr="00722B36">
        <w:rPr>
          <w:rFonts w:hint="eastAsia"/>
          <w:noProof/>
          <w:szCs w:val="20"/>
        </w:rPr>
        <w:t>直接</w:t>
      </w:r>
      <w:r w:rsidRPr="00722B36">
        <w:rPr>
          <w:noProof/>
          <w:szCs w:val="20"/>
        </w:rPr>
        <w:t>计算出暴露</w:t>
      </w:r>
      <w:r w:rsidRPr="00722B36">
        <w:rPr>
          <w:rFonts w:hint="eastAsia"/>
          <w:noProof/>
          <w:szCs w:val="20"/>
        </w:rPr>
        <w:t>组</w:t>
      </w:r>
      <w:r w:rsidRPr="00722B36">
        <w:rPr>
          <w:noProof/>
          <w:szCs w:val="20"/>
        </w:rPr>
        <w:t>与非暴露组之间的率比和</w:t>
      </w:r>
      <w:r w:rsidRPr="00722B36">
        <w:rPr>
          <w:rFonts w:hint="eastAsia"/>
          <w:noProof/>
          <w:szCs w:val="20"/>
        </w:rPr>
        <w:t>率差</w:t>
      </w:r>
      <w:r w:rsidRPr="00722B36">
        <w:rPr>
          <w:noProof/>
          <w:szCs w:val="20"/>
        </w:rPr>
        <w:t>，即相对危险度</w:t>
      </w:r>
      <w:r w:rsidRPr="00722B36">
        <w:rPr>
          <w:noProof/>
          <w:szCs w:val="20"/>
        </w:rPr>
        <w:t>RR</w:t>
      </w:r>
      <w:r w:rsidRPr="00722B36">
        <w:rPr>
          <w:noProof/>
          <w:szCs w:val="20"/>
        </w:rPr>
        <w:t>和归因危险度</w:t>
      </w:r>
      <w:r w:rsidRPr="00722B36">
        <w:rPr>
          <w:noProof/>
          <w:szCs w:val="20"/>
        </w:rPr>
        <w:t>AR</w:t>
      </w:r>
      <w:r w:rsidRPr="00722B36">
        <w:rPr>
          <w:noProof/>
          <w:szCs w:val="20"/>
        </w:rPr>
        <w:t>。</w:t>
      </w:r>
    </w:p>
    <w:p w:rsidR="006272ED" w:rsidRPr="00722B36" w:rsidRDefault="006272ED" w:rsidP="00722B36">
      <w:pPr>
        <w:pStyle w:val="a6"/>
        <w:spacing w:before="156" w:after="156"/>
        <w:ind w:left="0"/>
      </w:pPr>
      <w:bookmarkStart w:id="775" w:name="_Toc524965740"/>
      <w:bookmarkStart w:id="776" w:name="_Toc525137658"/>
      <w:bookmarkStart w:id="777" w:name="_Toc525652003"/>
      <w:bookmarkStart w:id="778" w:name="_Toc525652171"/>
      <w:bookmarkStart w:id="779" w:name="_Toc525653377"/>
      <w:bookmarkStart w:id="780" w:name="_Toc525661753"/>
      <w:bookmarkStart w:id="781" w:name="_Toc525661956"/>
      <w:bookmarkStart w:id="782" w:name="_Toc525662056"/>
      <w:bookmarkStart w:id="783" w:name="_Toc525662139"/>
      <w:bookmarkStart w:id="784" w:name="_Toc525662236"/>
      <w:bookmarkStart w:id="785" w:name="_Toc525751965"/>
      <w:r w:rsidRPr="00722B36">
        <w:rPr>
          <w:rFonts w:hint="eastAsia"/>
        </w:rPr>
        <w:t>健康</w:t>
      </w:r>
      <w:r w:rsidRPr="00722B36">
        <w:t>风险评估</w:t>
      </w:r>
      <w:bookmarkEnd w:id="775"/>
      <w:bookmarkEnd w:id="776"/>
      <w:bookmarkEnd w:id="777"/>
      <w:bookmarkEnd w:id="778"/>
      <w:bookmarkEnd w:id="779"/>
      <w:bookmarkEnd w:id="780"/>
      <w:bookmarkEnd w:id="781"/>
      <w:bookmarkEnd w:id="782"/>
      <w:bookmarkEnd w:id="783"/>
      <w:bookmarkEnd w:id="784"/>
      <w:bookmarkEnd w:id="785"/>
    </w:p>
    <w:p w:rsidR="006272ED" w:rsidRPr="00722B36" w:rsidRDefault="006272ED" w:rsidP="00DE2C4D">
      <w:pPr>
        <w:pStyle w:val="a7"/>
        <w:spacing w:before="156" w:after="156"/>
      </w:pPr>
      <w:bookmarkStart w:id="786" w:name="_Toc525652004"/>
      <w:bookmarkStart w:id="787" w:name="_Toc525652172"/>
      <w:bookmarkStart w:id="788" w:name="_Toc525653378"/>
      <w:bookmarkStart w:id="789" w:name="_Toc525661754"/>
      <w:bookmarkStart w:id="790" w:name="_Toc525661957"/>
      <w:bookmarkStart w:id="791" w:name="_Toc525662057"/>
      <w:bookmarkStart w:id="792" w:name="_Toc525662140"/>
      <w:bookmarkStart w:id="793" w:name="_Toc525662237"/>
      <w:bookmarkStart w:id="794" w:name="_Toc525751966"/>
      <w:r w:rsidRPr="00722B36">
        <w:rPr>
          <w:rFonts w:hint="eastAsia"/>
        </w:rPr>
        <w:t>归因风险评估</w:t>
      </w:r>
      <w:r w:rsidRPr="00722B36">
        <w:t>的模型</w:t>
      </w:r>
      <w:bookmarkEnd w:id="786"/>
      <w:bookmarkEnd w:id="787"/>
      <w:bookmarkEnd w:id="788"/>
      <w:bookmarkEnd w:id="789"/>
      <w:bookmarkEnd w:id="790"/>
      <w:bookmarkEnd w:id="791"/>
      <w:bookmarkEnd w:id="792"/>
      <w:bookmarkEnd w:id="793"/>
      <w:bookmarkEnd w:id="794"/>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noProof/>
          <w:szCs w:val="20"/>
        </w:rPr>
        <w:t>将各种浓度范围的</w:t>
      </w:r>
      <w:r w:rsidR="005F099C">
        <w:rPr>
          <w:rFonts w:hint="eastAsia"/>
          <w:noProof/>
          <w:szCs w:val="20"/>
        </w:rPr>
        <w:t>大气</w:t>
      </w:r>
      <w:r w:rsidRPr="00722B36">
        <w:rPr>
          <w:rFonts w:hint="eastAsia"/>
          <w:noProof/>
          <w:szCs w:val="20"/>
        </w:rPr>
        <w:t>污染</w:t>
      </w:r>
      <w:r w:rsidRPr="00722B36">
        <w:rPr>
          <w:noProof/>
          <w:szCs w:val="20"/>
        </w:rPr>
        <w:t>数据与流行病学参数，如目标人群</w:t>
      </w:r>
      <w:r w:rsidR="005F099C">
        <w:rPr>
          <w:rFonts w:hint="eastAsia"/>
          <w:noProof/>
          <w:szCs w:val="20"/>
        </w:rPr>
        <w:t>大气</w:t>
      </w:r>
      <w:r w:rsidRPr="00722B36">
        <w:rPr>
          <w:noProof/>
          <w:szCs w:val="20"/>
        </w:rPr>
        <w:t>污染暴露</w:t>
      </w:r>
      <w:r w:rsidRPr="00722B36">
        <w:rPr>
          <w:rFonts w:hint="eastAsia"/>
          <w:noProof/>
          <w:szCs w:val="20"/>
        </w:rPr>
        <w:t>所致健康结局</w:t>
      </w:r>
      <w:r w:rsidRPr="00722B36">
        <w:rPr>
          <w:noProof/>
          <w:szCs w:val="20"/>
        </w:rPr>
        <w:t>的相对</w:t>
      </w:r>
      <w:r w:rsidRPr="00722B36">
        <w:rPr>
          <w:szCs w:val="21"/>
        </w:rPr>
        <w:t>危险</w:t>
      </w:r>
      <w:r w:rsidRPr="00722B36">
        <w:rPr>
          <w:noProof/>
          <w:szCs w:val="20"/>
        </w:rPr>
        <w:t>度（</w:t>
      </w:r>
      <w:r w:rsidRPr="00722B36">
        <w:rPr>
          <w:noProof/>
          <w:szCs w:val="20"/>
        </w:rPr>
        <w:t>relative risk</w:t>
      </w:r>
      <w:r w:rsidRPr="00722B36">
        <w:rPr>
          <w:noProof/>
          <w:szCs w:val="20"/>
        </w:rPr>
        <w:t>，</w:t>
      </w:r>
      <w:r w:rsidRPr="00722B36">
        <w:rPr>
          <w:noProof/>
          <w:szCs w:val="20"/>
        </w:rPr>
        <w:t>RR</w:t>
      </w:r>
      <w:r w:rsidRPr="00722B36">
        <w:rPr>
          <w:noProof/>
          <w:szCs w:val="20"/>
        </w:rPr>
        <w:t>）、</w:t>
      </w:r>
      <w:r w:rsidRPr="00722B36">
        <w:rPr>
          <w:rFonts w:hint="eastAsia"/>
          <w:noProof/>
          <w:szCs w:val="20"/>
        </w:rPr>
        <w:t>健康结局</w:t>
      </w:r>
      <w:r w:rsidRPr="00722B36">
        <w:rPr>
          <w:noProof/>
          <w:szCs w:val="20"/>
        </w:rPr>
        <w:t>的基线发生率（</w:t>
      </w:r>
      <w:r w:rsidRPr="00722B36">
        <w:rPr>
          <w:noProof/>
          <w:szCs w:val="20"/>
        </w:rPr>
        <w:t>1/10</w:t>
      </w:r>
      <w:r w:rsidRPr="00722B36">
        <w:rPr>
          <w:noProof/>
          <w:szCs w:val="20"/>
          <w:vertAlign w:val="superscript"/>
        </w:rPr>
        <w:t>5</w:t>
      </w:r>
      <w:r w:rsidRPr="00722B36">
        <w:rPr>
          <w:noProof/>
          <w:szCs w:val="20"/>
        </w:rPr>
        <w:t>）、人群归因危险度比例（</w:t>
      </w:r>
      <w:r w:rsidRPr="00722B36">
        <w:rPr>
          <w:noProof/>
          <w:szCs w:val="20"/>
        </w:rPr>
        <w:t>attributable proportion</w:t>
      </w:r>
      <w:r w:rsidRPr="00722B36">
        <w:rPr>
          <w:noProof/>
          <w:szCs w:val="20"/>
        </w:rPr>
        <w:t>，</w:t>
      </w:r>
      <w:r w:rsidRPr="00722B36">
        <w:rPr>
          <w:noProof/>
          <w:szCs w:val="20"/>
        </w:rPr>
        <w:t>AP</w:t>
      </w:r>
      <w:r w:rsidRPr="00722B36">
        <w:rPr>
          <w:noProof/>
          <w:szCs w:val="20"/>
        </w:rPr>
        <w:t>）相关联，计算归因于</w:t>
      </w:r>
      <w:r w:rsidR="005F099C">
        <w:rPr>
          <w:rFonts w:hint="eastAsia"/>
          <w:noProof/>
          <w:szCs w:val="20"/>
        </w:rPr>
        <w:t>大气</w:t>
      </w:r>
      <w:r w:rsidRPr="00722B36">
        <w:rPr>
          <w:noProof/>
          <w:szCs w:val="20"/>
        </w:rPr>
        <w:t>污染暴露的疾病发生率、住院率和死亡率等，再结合暴露人口规模，可估计归因于</w:t>
      </w:r>
      <w:r w:rsidR="005F099C">
        <w:rPr>
          <w:rFonts w:hint="eastAsia"/>
          <w:noProof/>
          <w:szCs w:val="20"/>
        </w:rPr>
        <w:t>大气</w:t>
      </w:r>
      <w:r w:rsidRPr="00722B36">
        <w:rPr>
          <w:noProof/>
          <w:szCs w:val="20"/>
        </w:rPr>
        <w:t>污染暴露造成的病例数或死亡人数。</w:t>
      </w:r>
    </w:p>
    <w:p w:rsidR="006272ED" w:rsidRPr="00722B36" w:rsidRDefault="006272ED" w:rsidP="007B2EEF">
      <w:pPr>
        <w:widowControl/>
        <w:numPr>
          <w:ilvl w:val="3"/>
          <w:numId w:val="16"/>
        </w:numPr>
        <w:adjustRightInd w:val="0"/>
        <w:snapToGrid w:val="0"/>
        <w:spacing w:beforeLines="50" w:before="156" w:afterLines="50" w:after="156"/>
        <w:jc w:val="left"/>
        <w:outlineLvl w:val="4"/>
        <w:rPr>
          <w:rFonts w:ascii="黑体" w:eastAsia="黑体"/>
          <w:szCs w:val="21"/>
        </w:rPr>
      </w:pPr>
      <w:r w:rsidRPr="00722B36">
        <w:rPr>
          <w:rFonts w:ascii="黑体" w:eastAsia="黑体" w:hint="eastAsia"/>
          <w:szCs w:val="21"/>
        </w:rPr>
        <w:t>人群归因危险度比例</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人群归因危险度比例（</w:t>
      </w:r>
      <w:r w:rsidRPr="00722B36">
        <w:rPr>
          <w:noProof/>
          <w:szCs w:val="20"/>
        </w:rPr>
        <w:t>attributable proportion</w:t>
      </w:r>
      <w:r w:rsidRPr="00722B36">
        <w:rPr>
          <w:rFonts w:hint="eastAsia"/>
          <w:noProof/>
          <w:szCs w:val="20"/>
        </w:rPr>
        <w:t>，</w:t>
      </w:r>
      <w:r w:rsidRPr="00722B36">
        <w:rPr>
          <w:noProof/>
          <w:szCs w:val="20"/>
        </w:rPr>
        <w:t>AP</w:t>
      </w:r>
      <w:r w:rsidRPr="00722B36">
        <w:rPr>
          <w:rFonts w:hint="eastAsia"/>
          <w:noProof/>
          <w:szCs w:val="20"/>
        </w:rPr>
        <w:t>）即归因于</w:t>
      </w:r>
      <w:r w:rsidR="005F099C">
        <w:rPr>
          <w:rFonts w:hint="eastAsia"/>
          <w:noProof/>
          <w:szCs w:val="20"/>
        </w:rPr>
        <w:t>大气</w:t>
      </w:r>
      <w:r w:rsidRPr="00722B36">
        <w:rPr>
          <w:noProof/>
          <w:szCs w:val="20"/>
        </w:rPr>
        <w:t>污染暴露部分的人群发病率占总</w:t>
      </w:r>
      <w:r w:rsidRPr="00722B36">
        <w:rPr>
          <w:szCs w:val="21"/>
        </w:rPr>
        <w:t>人群</w:t>
      </w:r>
      <w:r w:rsidRPr="00722B36">
        <w:rPr>
          <w:noProof/>
          <w:szCs w:val="20"/>
        </w:rPr>
        <w:t>发病</w:t>
      </w:r>
      <w:r w:rsidRPr="00722B36">
        <w:rPr>
          <w:rFonts w:hint="eastAsia"/>
          <w:noProof/>
          <w:szCs w:val="20"/>
        </w:rPr>
        <w:t>率</w:t>
      </w:r>
      <w:r w:rsidRPr="00722B36">
        <w:rPr>
          <w:noProof/>
          <w:szCs w:val="20"/>
        </w:rPr>
        <w:t>的</w:t>
      </w:r>
      <w:r w:rsidRPr="00722B36">
        <w:rPr>
          <w:rFonts w:hint="eastAsia"/>
          <w:noProof/>
          <w:szCs w:val="20"/>
        </w:rPr>
        <w:t>比例；</w:t>
      </w:r>
    </w:p>
    <w:p w:rsidR="006272ED" w:rsidRPr="00722B36" w:rsidRDefault="006272ED" w:rsidP="00A260D9">
      <w:pPr>
        <w:tabs>
          <w:tab w:val="center" w:pos="4201"/>
          <w:tab w:val="right" w:leader="dot" w:pos="9298"/>
        </w:tabs>
        <w:autoSpaceDE w:val="0"/>
        <w:autoSpaceDN w:val="0"/>
        <w:spacing w:line="360" w:lineRule="auto"/>
        <w:ind w:firstLineChars="200" w:firstLine="420"/>
        <w:jc w:val="right"/>
        <w:rPr>
          <w:noProof/>
          <w:szCs w:val="20"/>
        </w:rPr>
      </w:pPr>
      <w:r w:rsidRPr="00722B36">
        <w:rPr>
          <w:noProof/>
          <w:szCs w:val="20"/>
        </w:rPr>
        <w:t xml:space="preserve">AP=(Σ{[RR(c)−1] </w:t>
      </w:r>
      <w:r w:rsidRPr="00722B36">
        <w:rPr>
          <w:rFonts w:hint="eastAsia"/>
          <w:noProof/>
          <w:szCs w:val="20"/>
        </w:rPr>
        <w:t>×</w:t>
      </w:r>
      <w:r w:rsidRPr="00722B36">
        <w:rPr>
          <w:noProof/>
          <w:szCs w:val="20"/>
        </w:rPr>
        <w:t xml:space="preserve"> P(c)})/(</w:t>
      </w:r>
      <w:r w:rsidRPr="00722B36">
        <w:rPr>
          <w:rFonts w:hint="eastAsia"/>
          <w:noProof/>
          <w:szCs w:val="20"/>
        </w:rPr>
        <w:t>Σ</w:t>
      </w:r>
      <w:r w:rsidRPr="00722B36">
        <w:rPr>
          <w:noProof/>
          <w:szCs w:val="20"/>
        </w:rPr>
        <w:t>{[RR(c)</w:t>
      </w:r>
      <w:r w:rsidRPr="00722B36">
        <w:rPr>
          <w:rFonts w:hint="eastAsia"/>
          <w:noProof/>
          <w:szCs w:val="20"/>
        </w:rPr>
        <w:t>×</w:t>
      </w:r>
      <w:r w:rsidRPr="00722B36">
        <w:rPr>
          <w:noProof/>
          <w:szCs w:val="20"/>
        </w:rPr>
        <w:t>P(c)]})</w:t>
      </w:r>
      <w:r w:rsidR="00A260D9" w:rsidRPr="00722B36">
        <w:rPr>
          <w:noProof/>
          <w:szCs w:val="20"/>
        </w:rPr>
        <w:t>…………………………</w:t>
      </w:r>
      <w:r w:rsidR="00A260D9" w:rsidRPr="00722B36">
        <w:t>(</w:t>
      </w:r>
      <w:r w:rsidR="0049187E" w:rsidRPr="00722B36">
        <w:t>2.</w:t>
      </w:r>
      <w:r w:rsidR="00A260D9" w:rsidRPr="00722B36">
        <w:t>3)</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AP</w:t>
      </w:r>
      <w:r w:rsidRPr="00722B36">
        <w:rPr>
          <w:noProof/>
          <w:szCs w:val="20"/>
        </w:rPr>
        <w:t>：</w:t>
      </w:r>
      <w:r w:rsidRPr="00722B36">
        <w:rPr>
          <w:rFonts w:hint="eastAsia"/>
          <w:noProof/>
          <w:szCs w:val="20"/>
        </w:rPr>
        <w:t>归因于</w:t>
      </w:r>
      <w:r w:rsidR="005F099C">
        <w:rPr>
          <w:rFonts w:hint="eastAsia"/>
          <w:noProof/>
          <w:szCs w:val="20"/>
        </w:rPr>
        <w:t>大气</w:t>
      </w:r>
      <w:r w:rsidRPr="00722B36">
        <w:rPr>
          <w:noProof/>
          <w:szCs w:val="20"/>
        </w:rPr>
        <w:t>污染暴露部分的人群发病率占总人群发病</w:t>
      </w:r>
      <w:r w:rsidRPr="00722B36">
        <w:rPr>
          <w:rFonts w:hint="eastAsia"/>
          <w:noProof/>
          <w:szCs w:val="20"/>
        </w:rPr>
        <w:t>率</w:t>
      </w:r>
      <w:r w:rsidRPr="00722B36">
        <w:rPr>
          <w:noProof/>
          <w:szCs w:val="20"/>
        </w:rPr>
        <w:t>的</w:t>
      </w:r>
      <w:r w:rsidRPr="00722B36">
        <w:rPr>
          <w:rFonts w:hint="eastAsia"/>
          <w:noProof/>
          <w:szCs w:val="20"/>
        </w:rPr>
        <w:t>比例；</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noProof/>
          <w:szCs w:val="20"/>
        </w:rPr>
        <w:t>RR</w:t>
      </w:r>
      <w:r w:rsidRPr="00722B36">
        <w:rPr>
          <w:rFonts w:hint="eastAsia"/>
          <w:noProof/>
          <w:szCs w:val="20"/>
        </w:rPr>
        <w:t>（</w:t>
      </w:r>
      <w:r w:rsidRPr="00722B36">
        <w:rPr>
          <w:rFonts w:hint="eastAsia"/>
          <w:noProof/>
          <w:szCs w:val="20"/>
        </w:rPr>
        <w:t>c</w:t>
      </w:r>
      <w:r w:rsidRPr="00722B36">
        <w:rPr>
          <w:rFonts w:hint="eastAsia"/>
          <w:noProof/>
          <w:szCs w:val="20"/>
        </w:rPr>
        <w:t>）：目标人群暴露于</w:t>
      </w:r>
      <w:r w:rsidR="005F099C">
        <w:rPr>
          <w:rFonts w:hint="eastAsia"/>
          <w:noProof/>
          <w:szCs w:val="20"/>
        </w:rPr>
        <w:t>大气</w:t>
      </w:r>
      <w:r w:rsidR="000741F5" w:rsidRPr="00722B36">
        <w:rPr>
          <w:rFonts w:hint="eastAsia"/>
          <w:noProof/>
          <w:szCs w:val="20"/>
        </w:rPr>
        <w:t>污染物</w:t>
      </w:r>
      <w:r w:rsidRPr="00722B36">
        <w:rPr>
          <w:rFonts w:hint="eastAsia"/>
          <w:noProof/>
          <w:szCs w:val="20"/>
        </w:rPr>
        <w:t>发生健康结局的相对危险度。</w:t>
      </w:r>
    </w:p>
    <w:p w:rsidR="006272ED" w:rsidRPr="00722B36" w:rsidRDefault="006272ED" w:rsidP="00D97E7B">
      <w:pPr>
        <w:tabs>
          <w:tab w:val="center" w:pos="4201"/>
          <w:tab w:val="right" w:leader="dot" w:pos="9298"/>
        </w:tabs>
        <w:autoSpaceDE w:val="0"/>
        <w:autoSpaceDN w:val="0"/>
        <w:ind w:firstLineChars="200" w:firstLine="420"/>
        <w:rPr>
          <w:noProof/>
          <w:szCs w:val="20"/>
        </w:rPr>
      </w:pPr>
      <w:r w:rsidRPr="00722B36">
        <w:rPr>
          <w:noProof/>
          <w:szCs w:val="20"/>
        </w:rPr>
        <w:t>P</w:t>
      </w:r>
      <w:r w:rsidRPr="00722B36">
        <w:rPr>
          <w:rFonts w:hint="eastAsia"/>
          <w:noProof/>
          <w:szCs w:val="20"/>
        </w:rPr>
        <w:t>（</w:t>
      </w:r>
      <w:r w:rsidRPr="00722B36">
        <w:rPr>
          <w:noProof/>
          <w:szCs w:val="20"/>
        </w:rPr>
        <w:t>c</w:t>
      </w:r>
      <w:r w:rsidRPr="00722B36">
        <w:rPr>
          <w:rFonts w:hint="eastAsia"/>
          <w:noProof/>
          <w:szCs w:val="20"/>
        </w:rPr>
        <w:t>）：暴露</w:t>
      </w:r>
      <w:r w:rsidRPr="00722B36">
        <w:rPr>
          <w:rFonts w:hint="eastAsia"/>
          <w:szCs w:val="21"/>
        </w:rPr>
        <w:t>人群</w:t>
      </w:r>
      <w:r w:rsidRPr="00722B36">
        <w:rPr>
          <w:rFonts w:hint="eastAsia"/>
          <w:noProof/>
          <w:szCs w:val="20"/>
        </w:rPr>
        <w:t>在目标人群中所占比例，</w:t>
      </w:r>
      <w:r w:rsidRPr="00722B36">
        <w:rPr>
          <w:noProof/>
          <w:szCs w:val="20"/>
        </w:rPr>
        <w:t>在进行</w:t>
      </w:r>
      <w:r w:rsidRPr="00722B36">
        <w:rPr>
          <w:rFonts w:hint="eastAsia"/>
          <w:noProof/>
          <w:szCs w:val="20"/>
        </w:rPr>
        <w:t>城市</w:t>
      </w:r>
      <w:r w:rsidR="005F099C">
        <w:rPr>
          <w:rFonts w:hint="eastAsia"/>
          <w:noProof/>
          <w:szCs w:val="20"/>
        </w:rPr>
        <w:t>大气</w:t>
      </w:r>
      <w:r w:rsidRPr="00722B36">
        <w:rPr>
          <w:rFonts w:hint="eastAsia"/>
          <w:noProof/>
          <w:szCs w:val="20"/>
        </w:rPr>
        <w:t>污染健康风险评估中，通常假设城市人群均暴露于</w:t>
      </w:r>
      <w:r w:rsidR="005F099C">
        <w:rPr>
          <w:rFonts w:hint="eastAsia"/>
          <w:noProof/>
          <w:szCs w:val="20"/>
        </w:rPr>
        <w:t>大气</w:t>
      </w:r>
      <w:r w:rsidRPr="00722B36">
        <w:rPr>
          <w:noProof/>
          <w:szCs w:val="20"/>
        </w:rPr>
        <w:t>污染物中</w:t>
      </w:r>
      <w:r w:rsidRPr="00722B36">
        <w:rPr>
          <w:rFonts w:hint="eastAsia"/>
          <w:noProof/>
          <w:szCs w:val="20"/>
        </w:rPr>
        <w:t>，即</w:t>
      </w:r>
      <w:r w:rsidRPr="00722B36">
        <w:rPr>
          <w:noProof/>
          <w:szCs w:val="20"/>
        </w:rPr>
        <w:t>P</w:t>
      </w:r>
      <w:r w:rsidRPr="00722B36">
        <w:rPr>
          <w:rFonts w:hint="eastAsia"/>
          <w:noProof/>
          <w:szCs w:val="20"/>
        </w:rPr>
        <w:t>（</w:t>
      </w:r>
      <w:r w:rsidRPr="00722B36">
        <w:rPr>
          <w:noProof/>
          <w:szCs w:val="20"/>
        </w:rPr>
        <w:t>C</w:t>
      </w:r>
      <w:r w:rsidRPr="00722B36">
        <w:rPr>
          <w:rFonts w:hint="eastAsia"/>
          <w:noProof/>
          <w:szCs w:val="20"/>
        </w:rPr>
        <w:t>）</w:t>
      </w:r>
      <w:r w:rsidRPr="00722B36">
        <w:rPr>
          <w:noProof/>
          <w:szCs w:val="20"/>
        </w:rPr>
        <w:t>=1</w:t>
      </w:r>
      <w:r w:rsidRPr="00722B36">
        <w:rPr>
          <w:rFonts w:hint="eastAsia"/>
          <w:noProof/>
          <w:szCs w:val="20"/>
        </w:rPr>
        <w:t>。式</w:t>
      </w:r>
      <w:r w:rsidRPr="00722B36">
        <w:rPr>
          <w:rFonts w:hint="eastAsia"/>
          <w:noProof/>
          <w:szCs w:val="20"/>
        </w:rPr>
        <w:t>1</w:t>
      </w:r>
      <w:r w:rsidRPr="00722B36">
        <w:rPr>
          <w:rFonts w:hint="eastAsia"/>
          <w:noProof/>
          <w:szCs w:val="20"/>
        </w:rPr>
        <w:t>可</w:t>
      </w:r>
      <w:r w:rsidRPr="00722B36">
        <w:rPr>
          <w:noProof/>
          <w:szCs w:val="20"/>
        </w:rPr>
        <w:t>简化为：</w:t>
      </w:r>
    </w:p>
    <w:p w:rsidR="006272ED" w:rsidRPr="00722B36" w:rsidRDefault="006272ED" w:rsidP="00A260D9">
      <w:pPr>
        <w:tabs>
          <w:tab w:val="center" w:pos="4201"/>
          <w:tab w:val="right" w:leader="dot" w:pos="9298"/>
        </w:tabs>
        <w:autoSpaceDE w:val="0"/>
        <w:autoSpaceDN w:val="0"/>
        <w:spacing w:line="360" w:lineRule="auto"/>
        <w:ind w:firstLineChars="200" w:firstLine="420"/>
        <w:jc w:val="right"/>
        <w:rPr>
          <w:noProof/>
          <w:szCs w:val="20"/>
        </w:rPr>
      </w:pPr>
      <w:r w:rsidRPr="00722B36">
        <w:rPr>
          <w:rFonts w:hint="eastAsia"/>
          <w:noProof/>
          <w:szCs w:val="20"/>
        </w:rPr>
        <w:t>AP</w:t>
      </w:r>
      <w:r w:rsidRPr="00722B36">
        <w:rPr>
          <w:noProof/>
          <w:szCs w:val="20"/>
        </w:rPr>
        <w:t>=</w:t>
      </w:r>
      <w:r w:rsidRPr="00722B36">
        <w:rPr>
          <w:rFonts w:hint="eastAsia"/>
          <w:noProof/>
          <w:szCs w:val="20"/>
        </w:rPr>
        <w:t>（</w:t>
      </w:r>
      <w:r w:rsidRPr="00722B36">
        <w:rPr>
          <w:noProof/>
          <w:szCs w:val="20"/>
        </w:rPr>
        <w:t>Σ[RR(c)−1]</w:t>
      </w:r>
      <w:r w:rsidRPr="00722B36">
        <w:rPr>
          <w:rFonts w:hint="eastAsia"/>
          <w:noProof/>
          <w:szCs w:val="20"/>
        </w:rPr>
        <w:t>）</w:t>
      </w:r>
      <w:r w:rsidRPr="00722B36">
        <w:rPr>
          <w:noProof/>
          <w:szCs w:val="20"/>
        </w:rPr>
        <w:t>/</w:t>
      </w:r>
      <w:r w:rsidRPr="00722B36">
        <w:rPr>
          <w:rFonts w:hint="eastAsia"/>
          <w:noProof/>
          <w:szCs w:val="20"/>
        </w:rPr>
        <w:t>（Σ</w:t>
      </w:r>
      <w:r w:rsidRPr="00722B36">
        <w:rPr>
          <w:noProof/>
          <w:szCs w:val="20"/>
        </w:rPr>
        <w:t>RR(c)</w:t>
      </w:r>
      <w:r w:rsidRPr="00722B36">
        <w:rPr>
          <w:rFonts w:hint="eastAsia"/>
          <w:noProof/>
          <w:szCs w:val="20"/>
        </w:rPr>
        <w:t>）</w:t>
      </w:r>
      <w:r w:rsidR="00A260D9" w:rsidRPr="00722B36">
        <w:rPr>
          <w:noProof/>
          <w:szCs w:val="20"/>
        </w:rPr>
        <w:t>…………………………</w:t>
      </w:r>
      <w:r w:rsidR="00A260D9" w:rsidRPr="00722B36">
        <w:t>(</w:t>
      </w:r>
      <w:r w:rsidR="0049187E" w:rsidRPr="00722B36">
        <w:t>2.</w:t>
      </w:r>
      <w:r w:rsidR="00A260D9" w:rsidRPr="00722B36">
        <w:t>4)</w:t>
      </w:r>
    </w:p>
    <w:p w:rsidR="006272ED" w:rsidRPr="00722B36" w:rsidRDefault="006272ED" w:rsidP="007B2EEF">
      <w:pPr>
        <w:widowControl/>
        <w:numPr>
          <w:ilvl w:val="3"/>
          <w:numId w:val="16"/>
        </w:numPr>
        <w:adjustRightInd w:val="0"/>
        <w:snapToGrid w:val="0"/>
        <w:spacing w:beforeLines="50" w:before="156" w:afterLines="50" w:after="156"/>
        <w:jc w:val="left"/>
        <w:outlineLvl w:val="4"/>
        <w:rPr>
          <w:rFonts w:ascii="黑体" w:eastAsia="黑体"/>
          <w:szCs w:val="21"/>
        </w:rPr>
      </w:pPr>
      <w:r w:rsidRPr="00722B36">
        <w:rPr>
          <w:rFonts w:ascii="黑体" w:eastAsia="黑体" w:hint="eastAsia"/>
          <w:szCs w:val="21"/>
        </w:rPr>
        <w:t>归因于</w:t>
      </w:r>
      <w:r w:rsidR="005F099C">
        <w:rPr>
          <w:rFonts w:ascii="黑体" w:eastAsia="黑体" w:hint="eastAsia"/>
          <w:szCs w:val="21"/>
        </w:rPr>
        <w:t>大气</w:t>
      </w:r>
      <w:r w:rsidRPr="00722B36">
        <w:rPr>
          <w:rFonts w:ascii="黑体" w:eastAsia="黑体"/>
          <w:szCs w:val="21"/>
        </w:rPr>
        <w:t>污染暴露</w:t>
      </w:r>
      <w:r w:rsidRPr="00722B36">
        <w:rPr>
          <w:rFonts w:ascii="黑体" w:eastAsia="黑体" w:hint="eastAsia"/>
          <w:szCs w:val="21"/>
        </w:rPr>
        <w:t>导致的健康结局的发生率</w:t>
      </w:r>
    </w:p>
    <w:p w:rsidR="006272ED" w:rsidRPr="0073534D" w:rsidRDefault="006272ED" w:rsidP="00D97E7B">
      <w:pPr>
        <w:tabs>
          <w:tab w:val="center" w:pos="4201"/>
          <w:tab w:val="right" w:leader="dot" w:pos="9298"/>
        </w:tabs>
        <w:autoSpaceDE w:val="0"/>
        <w:autoSpaceDN w:val="0"/>
        <w:ind w:firstLineChars="200" w:firstLine="420"/>
        <w:rPr>
          <w:noProof/>
          <w:szCs w:val="20"/>
        </w:rPr>
      </w:pPr>
      <w:r w:rsidRPr="00722B36">
        <w:rPr>
          <w:rFonts w:hint="eastAsia"/>
          <w:noProof/>
          <w:szCs w:val="20"/>
        </w:rPr>
        <w:t>根据目标人群健康</w:t>
      </w:r>
      <w:r w:rsidRPr="00722B36">
        <w:rPr>
          <w:noProof/>
          <w:szCs w:val="20"/>
        </w:rPr>
        <w:t>结局</w:t>
      </w:r>
      <w:r w:rsidRPr="00722B36">
        <w:rPr>
          <w:rFonts w:hint="eastAsia"/>
          <w:noProof/>
          <w:szCs w:val="20"/>
        </w:rPr>
        <w:t>的基线发生率（</w:t>
      </w:r>
      <w:r w:rsidRPr="00722B36">
        <w:rPr>
          <w:noProof/>
          <w:szCs w:val="20"/>
        </w:rPr>
        <w:t>baseline incidence</w:t>
      </w:r>
      <w:r w:rsidRPr="00722B36">
        <w:rPr>
          <w:rFonts w:hint="eastAsia"/>
          <w:noProof/>
          <w:szCs w:val="20"/>
        </w:rPr>
        <w:t>，</w:t>
      </w:r>
      <w:r w:rsidRPr="00722B36">
        <w:rPr>
          <w:noProof/>
          <w:szCs w:val="20"/>
        </w:rPr>
        <w:t>BI</w:t>
      </w:r>
      <w:r w:rsidRPr="00722B36">
        <w:rPr>
          <w:rFonts w:hint="eastAsia"/>
          <w:noProof/>
          <w:szCs w:val="20"/>
        </w:rPr>
        <w:t>），可通过</w:t>
      </w:r>
      <w:r w:rsidRPr="0073534D">
        <w:rPr>
          <w:rFonts w:hint="eastAsia"/>
          <w:noProof/>
          <w:szCs w:val="20"/>
        </w:rPr>
        <w:t>下面公式计算人群归因于</w:t>
      </w:r>
      <w:r w:rsidR="005F099C">
        <w:rPr>
          <w:rFonts w:hint="eastAsia"/>
          <w:noProof/>
          <w:szCs w:val="20"/>
        </w:rPr>
        <w:t>大气</w:t>
      </w:r>
      <w:r w:rsidRPr="0073534D">
        <w:rPr>
          <w:rFonts w:hint="eastAsia"/>
          <w:noProof/>
          <w:szCs w:val="20"/>
        </w:rPr>
        <w:t>污染暴露导致的健康结局的发生率（</w:t>
      </w:r>
      <w:r w:rsidRPr="0073534D">
        <w:rPr>
          <w:noProof/>
          <w:szCs w:val="20"/>
        </w:rPr>
        <w:t>IE</w:t>
      </w:r>
      <w:r w:rsidRPr="0073534D">
        <w:rPr>
          <w:rFonts w:hint="eastAsia"/>
          <w:noProof/>
          <w:szCs w:val="20"/>
        </w:rPr>
        <w:t>）：</w:t>
      </w:r>
    </w:p>
    <w:p w:rsidR="006272ED" w:rsidRPr="0073534D" w:rsidRDefault="006272ED" w:rsidP="00A260D9">
      <w:pPr>
        <w:tabs>
          <w:tab w:val="center" w:pos="4201"/>
          <w:tab w:val="right" w:leader="dot" w:pos="9298"/>
        </w:tabs>
        <w:autoSpaceDE w:val="0"/>
        <w:autoSpaceDN w:val="0"/>
        <w:spacing w:line="360" w:lineRule="auto"/>
        <w:ind w:firstLineChars="200" w:firstLine="420"/>
        <w:jc w:val="right"/>
        <w:rPr>
          <w:noProof/>
          <w:szCs w:val="20"/>
        </w:rPr>
      </w:pPr>
      <w:r w:rsidRPr="0073534D">
        <w:rPr>
          <w:noProof/>
          <w:szCs w:val="20"/>
        </w:rPr>
        <w:t>IE = BI×AP</w:t>
      </w:r>
      <w:r w:rsidR="00A260D9" w:rsidRPr="0073534D">
        <w:rPr>
          <w:noProof/>
          <w:szCs w:val="20"/>
        </w:rPr>
        <w:t>……………………………………………………</w:t>
      </w:r>
      <w:r w:rsidR="00A260D9">
        <w:t>(</w:t>
      </w:r>
      <w:r w:rsidR="0049187E">
        <w:t>2.</w:t>
      </w:r>
      <w:r w:rsidR="00A260D9">
        <w:t>5)</w:t>
      </w:r>
    </w:p>
    <w:p w:rsidR="006272ED" w:rsidRPr="0073534D" w:rsidRDefault="006272ED" w:rsidP="007B2EEF">
      <w:pPr>
        <w:widowControl/>
        <w:numPr>
          <w:ilvl w:val="3"/>
          <w:numId w:val="16"/>
        </w:numPr>
        <w:adjustRightInd w:val="0"/>
        <w:snapToGrid w:val="0"/>
        <w:spacing w:beforeLines="50" w:before="156" w:afterLines="50" w:after="156"/>
        <w:jc w:val="left"/>
        <w:outlineLvl w:val="4"/>
        <w:rPr>
          <w:rFonts w:ascii="黑体" w:eastAsia="黑体"/>
          <w:szCs w:val="21"/>
        </w:rPr>
      </w:pPr>
      <w:r w:rsidRPr="0073534D">
        <w:rPr>
          <w:rFonts w:ascii="黑体" w:eastAsia="黑体" w:hint="eastAsia"/>
          <w:szCs w:val="21"/>
        </w:rPr>
        <w:t>归因于</w:t>
      </w:r>
      <w:r w:rsidR="005F099C">
        <w:rPr>
          <w:rFonts w:ascii="黑体" w:eastAsia="黑体" w:hint="eastAsia"/>
          <w:szCs w:val="21"/>
        </w:rPr>
        <w:t>大气</w:t>
      </w:r>
      <w:r w:rsidRPr="0073534D">
        <w:rPr>
          <w:rFonts w:ascii="黑体" w:eastAsia="黑体" w:hint="eastAsia"/>
          <w:szCs w:val="21"/>
        </w:rPr>
        <w:t>污染暴露造成的病例数或死亡人数</w:t>
      </w:r>
    </w:p>
    <w:p w:rsidR="006272ED" w:rsidRPr="0073534D" w:rsidRDefault="006272ED" w:rsidP="00D97E7B">
      <w:pPr>
        <w:tabs>
          <w:tab w:val="center" w:pos="4201"/>
          <w:tab w:val="right" w:leader="dot" w:pos="9298"/>
        </w:tabs>
        <w:autoSpaceDE w:val="0"/>
        <w:autoSpaceDN w:val="0"/>
        <w:ind w:firstLineChars="200" w:firstLine="420"/>
        <w:rPr>
          <w:noProof/>
          <w:szCs w:val="20"/>
        </w:rPr>
      </w:pPr>
      <w:r w:rsidRPr="0073534D">
        <w:rPr>
          <w:rFonts w:hint="eastAsia"/>
          <w:noProof/>
          <w:szCs w:val="20"/>
        </w:rPr>
        <w:t>结合目标人</w:t>
      </w:r>
      <w:r>
        <w:rPr>
          <w:rFonts w:hint="eastAsia"/>
          <w:noProof/>
          <w:szCs w:val="20"/>
        </w:rPr>
        <w:t>群</w:t>
      </w:r>
      <w:r w:rsidRPr="0073534D">
        <w:rPr>
          <w:rFonts w:hint="eastAsia"/>
          <w:noProof/>
          <w:szCs w:val="20"/>
        </w:rPr>
        <w:t>的数量（</w:t>
      </w:r>
      <w:r w:rsidRPr="0073534D">
        <w:rPr>
          <w:noProof/>
          <w:szCs w:val="20"/>
        </w:rPr>
        <w:t>N</w:t>
      </w:r>
      <w:r w:rsidRPr="0073534D">
        <w:rPr>
          <w:rFonts w:hint="eastAsia"/>
          <w:noProof/>
          <w:szCs w:val="20"/>
        </w:rPr>
        <w:t>），可以通过下式估计可归因于暴露的病例数（</w:t>
      </w:r>
      <w:r w:rsidRPr="0073534D">
        <w:rPr>
          <w:noProof/>
          <w:szCs w:val="20"/>
        </w:rPr>
        <w:t>NE</w:t>
      </w:r>
      <w:r w:rsidRPr="0073534D">
        <w:rPr>
          <w:rFonts w:hint="eastAsia"/>
          <w:noProof/>
          <w:szCs w:val="20"/>
        </w:rPr>
        <w:t>）。</w:t>
      </w:r>
    </w:p>
    <w:p w:rsidR="006272ED" w:rsidRPr="0073534D" w:rsidRDefault="006272ED" w:rsidP="00A260D9">
      <w:pPr>
        <w:tabs>
          <w:tab w:val="center" w:pos="4201"/>
          <w:tab w:val="right" w:leader="dot" w:pos="9298"/>
        </w:tabs>
        <w:autoSpaceDE w:val="0"/>
        <w:autoSpaceDN w:val="0"/>
        <w:spacing w:line="360" w:lineRule="auto"/>
        <w:ind w:firstLineChars="200" w:firstLine="420"/>
        <w:jc w:val="right"/>
        <w:rPr>
          <w:noProof/>
          <w:szCs w:val="20"/>
        </w:rPr>
      </w:pPr>
      <w:r w:rsidRPr="0073534D">
        <w:rPr>
          <w:noProof/>
          <w:szCs w:val="20"/>
        </w:rPr>
        <w:t>NE = N×IE</w:t>
      </w:r>
      <w:r w:rsidR="00A260D9" w:rsidRPr="0073534D">
        <w:rPr>
          <w:noProof/>
          <w:szCs w:val="20"/>
        </w:rPr>
        <w:t>………………………………………………………</w:t>
      </w:r>
      <w:r w:rsidR="00A260D9">
        <w:t>(</w:t>
      </w:r>
      <w:r w:rsidR="0049187E">
        <w:t>2.</w:t>
      </w:r>
      <w:r w:rsidR="00A260D9">
        <w:t>6)</w:t>
      </w:r>
    </w:p>
    <w:p w:rsidR="006272ED" w:rsidRPr="0073534D" w:rsidRDefault="006272ED" w:rsidP="006272ED">
      <w:pPr>
        <w:tabs>
          <w:tab w:val="center" w:pos="4201"/>
          <w:tab w:val="right" w:leader="dot" w:pos="9298"/>
        </w:tabs>
        <w:autoSpaceDE w:val="0"/>
        <w:autoSpaceDN w:val="0"/>
        <w:spacing w:line="360" w:lineRule="auto"/>
        <w:ind w:firstLineChars="200" w:firstLine="420"/>
        <w:rPr>
          <w:noProof/>
          <w:szCs w:val="20"/>
        </w:rPr>
      </w:pPr>
      <w:r w:rsidRPr="0073534D">
        <w:rPr>
          <w:noProof/>
          <w:szCs w:val="20"/>
        </w:rPr>
        <w:t xml:space="preserve"> = N×BI×</w:t>
      </w:r>
      <w:r w:rsidRPr="0073534D">
        <w:rPr>
          <w:rFonts w:hint="eastAsia"/>
          <w:noProof/>
          <w:szCs w:val="20"/>
        </w:rPr>
        <w:t>（</w:t>
      </w:r>
      <w:r w:rsidRPr="0073534D">
        <w:rPr>
          <w:noProof/>
          <w:szCs w:val="20"/>
        </w:rPr>
        <w:t>Σ[RR(c)−1]</w:t>
      </w:r>
      <w:r w:rsidRPr="0073534D">
        <w:rPr>
          <w:rFonts w:hint="eastAsia"/>
          <w:noProof/>
          <w:szCs w:val="20"/>
        </w:rPr>
        <w:t>）</w:t>
      </w:r>
      <w:r w:rsidRPr="0073534D">
        <w:rPr>
          <w:noProof/>
          <w:szCs w:val="20"/>
        </w:rPr>
        <w:t>/</w:t>
      </w:r>
      <w:r w:rsidRPr="0073534D">
        <w:rPr>
          <w:rFonts w:hint="eastAsia"/>
          <w:noProof/>
          <w:szCs w:val="20"/>
        </w:rPr>
        <w:t>（Σ</w:t>
      </w:r>
      <w:r w:rsidRPr="0073534D">
        <w:rPr>
          <w:noProof/>
          <w:szCs w:val="20"/>
        </w:rPr>
        <w:t>RR(c)</w:t>
      </w:r>
      <w:r w:rsidRPr="0073534D">
        <w:rPr>
          <w:rFonts w:hint="eastAsia"/>
          <w:noProof/>
          <w:szCs w:val="20"/>
        </w:rPr>
        <w:t>）</w:t>
      </w:r>
      <w:r w:rsidR="00A260D9" w:rsidRPr="0073534D">
        <w:rPr>
          <w:noProof/>
          <w:szCs w:val="20"/>
        </w:rPr>
        <w:t>…</w:t>
      </w:r>
      <w:r w:rsidRPr="0073534D">
        <w:rPr>
          <w:noProof/>
          <w:szCs w:val="20"/>
        </w:rPr>
        <w:t>……</w:t>
      </w:r>
      <w:r w:rsidR="00A260D9" w:rsidRPr="0073534D">
        <w:rPr>
          <w:noProof/>
          <w:szCs w:val="20"/>
        </w:rPr>
        <w:t>……………</w:t>
      </w:r>
      <w:r w:rsidR="00A260D9">
        <w:t>(</w:t>
      </w:r>
      <w:r w:rsidR="0049187E">
        <w:t>2.</w:t>
      </w:r>
      <w:r w:rsidR="00A260D9">
        <w:t>7)</w:t>
      </w:r>
    </w:p>
    <w:p w:rsidR="006272ED" w:rsidRPr="0073534D" w:rsidRDefault="006272ED" w:rsidP="007B2EEF">
      <w:pPr>
        <w:widowControl/>
        <w:numPr>
          <w:ilvl w:val="3"/>
          <w:numId w:val="16"/>
        </w:numPr>
        <w:adjustRightInd w:val="0"/>
        <w:snapToGrid w:val="0"/>
        <w:spacing w:beforeLines="50" w:before="156" w:afterLines="50" w:after="156"/>
        <w:jc w:val="left"/>
        <w:outlineLvl w:val="4"/>
        <w:rPr>
          <w:rFonts w:ascii="黑体" w:eastAsia="黑体"/>
          <w:szCs w:val="21"/>
        </w:rPr>
      </w:pPr>
      <w:r w:rsidRPr="0073534D">
        <w:rPr>
          <w:rFonts w:ascii="黑体" w:eastAsia="黑体" w:hint="eastAsia"/>
          <w:szCs w:val="21"/>
        </w:rPr>
        <w:t>短期</w:t>
      </w:r>
      <w:r w:rsidRPr="0073534D">
        <w:rPr>
          <w:rFonts w:ascii="黑体" w:eastAsia="黑体"/>
          <w:szCs w:val="21"/>
        </w:rPr>
        <w:t>暴露的健康风险评估</w:t>
      </w:r>
    </w:p>
    <w:p w:rsidR="006272ED" w:rsidRPr="0073534D" w:rsidRDefault="006272ED" w:rsidP="00D97E7B">
      <w:pPr>
        <w:tabs>
          <w:tab w:val="center" w:pos="4201"/>
          <w:tab w:val="right" w:leader="dot" w:pos="9298"/>
        </w:tabs>
        <w:autoSpaceDE w:val="0"/>
        <w:autoSpaceDN w:val="0"/>
        <w:ind w:firstLineChars="200" w:firstLine="420"/>
        <w:rPr>
          <w:szCs w:val="21"/>
        </w:rPr>
      </w:pPr>
      <w:r w:rsidRPr="0073534D">
        <w:rPr>
          <w:szCs w:val="21"/>
        </w:rPr>
        <w:t>在短期暴露的急性健康风险评估中，</w:t>
      </w:r>
      <w:r>
        <w:rPr>
          <w:rFonts w:hint="eastAsia"/>
          <w:szCs w:val="21"/>
        </w:rPr>
        <w:t>宜</w:t>
      </w:r>
      <w:r w:rsidRPr="0073534D">
        <w:rPr>
          <w:szCs w:val="21"/>
        </w:rPr>
        <w:t>使用时间序列研究所获得的相对危险度值。以空气污染物每升高</w:t>
      </w:r>
      <w:r w:rsidRPr="0073534D">
        <w:rPr>
          <w:szCs w:val="21"/>
        </w:rPr>
        <w:t>1</w:t>
      </w:r>
      <w:r w:rsidRPr="0073534D">
        <w:rPr>
          <w:szCs w:val="21"/>
        </w:rPr>
        <w:t>个单位对健康结局所产生的相对危险度（</w:t>
      </w:r>
      <w:r w:rsidRPr="0073534D">
        <w:rPr>
          <w:szCs w:val="21"/>
        </w:rPr>
        <w:t>RR</w:t>
      </w:r>
      <w:r w:rsidRPr="0073534D">
        <w:rPr>
          <w:szCs w:val="21"/>
        </w:rPr>
        <w:t>），按照风险评估公式，可估算由</w:t>
      </w:r>
      <w:r w:rsidR="005F099C">
        <w:rPr>
          <w:rFonts w:hint="eastAsia"/>
          <w:szCs w:val="21"/>
        </w:rPr>
        <w:t>大气</w:t>
      </w:r>
      <w:r w:rsidRPr="0073534D">
        <w:rPr>
          <w:szCs w:val="21"/>
        </w:rPr>
        <w:t>污染造成的超额死亡数（可避免死亡数）或超额患</w:t>
      </w:r>
      <w:r w:rsidRPr="0073534D">
        <w:rPr>
          <w:szCs w:val="21"/>
        </w:rPr>
        <w:t>/</w:t>
      </w:r>
      <w:r w:rsidRPr="0073534D">
        <w:rPr>
          <w:szCs w:val="21"/>
        </w:rPr>
        <w:t>发病数（可避免患</w:t>
      </w:r>
      <w:r w:rsidRPr="0073534D">
        <w:rPr>
          <w:szCs w:val="21"/>
        </w:rPr>
        <w:t>/</w:t>
      </w:r>
      <w:r w:rsidRPr="0073534D">
        <w:rPr>
          <w:szCs w:val="21"/>
        </w:rPr>
        <w:t>发病数）。</w:t>
      </w:r>
    </w:p>
    <w:p w:rsidR="006272ED" w:rsidRPr="0073534D" w:rsidRDefault="006272ED" w:rsidP="00D97E7B">
      <w:pPr>
        <w:tabs>
          <w:tab w:val="center" w:pos="4201"/>
          <w:tab w:val="right" w:leader="dot" w:pos="9298"/>
        </w:tabs>
        <w:autoSpaceDE w:val="0"/>
        <w:autoSpaceDN w:val="0"/>
        <w:ind w:firstLineChars="200" w:firstLine="420"/>
        <w:rPr>
          <w:szCs w:val="21"/>
        </w:rPr>
      </w:pPr>
      <w:r w:rsidRPr="0073534D">
        <w:rPr>
          <w:szCs w:val="21"/>
        </w:rPr>
        <w:t>在</w:t>
      </w:r>
      <w:r w:rsidR="005F099C">
        <w:rPr>
          <w:rFonts w:hint="eastAsia"/>
          <w:szCs w:val="21"/>
        </w:rPr>
        <w:t>大气</w:t>
      </w:r>
      <w:r w:rsidRPr="0073534D">
        <w:rPr>
          <w:szCs w:val="21"/>
        </w:rPr>
        <w:t>污染物浓度变化</w:t>
      </w:r>
      <w:r w:rsidRPr="0073534D">
        <w:rPr>
          <w:szCs w:val="21"/>
        </w:rPr>
        <w:t>ΔC</w:t>
      </w:r>
      <w:r w:rsidRPr="0073534D">
        <w:rPr>
          <w:szCs w:val="21"/>
        </w:rPr>
        <w:t>的情况下，人群相对危险度为：</w:t>
      </w:r>
    </w:p>
    <w:p w:rsidR="006272ED" w:rsidRPr="0073534D" w:rsidRDefault="006272ED" w:rsidP="006272ED">
      <w:pPr>
        <w:spacing w:line="360" w:lineRule="auto"/>
        <w:ind w:firstLineChars="200" w:firstLine="420"/>
        <w:rPr>
          <w:szCs w:val="21"/>
        </w:rPr>
      </w:pPr>
      <w:r w:rsidRPr="0073534D">
        <w:rPr>
          <w:szCs w:val="21"/>
        </w:rPr>
        <w:t xml:space="preserve">RR=exp(β×ΔC) </w:t>
      </w:r>
      <w:r w:rsidRPr="0073534D">
        <w:rPr>
          <w:szCs w:val="21"/>
        </w:rPr>
        <w:t>，带入式</w:t>
      </w:r>
      <w:r w:rsidR="00A260D9">
        <w:rPr>
          <w:rFonts w:hint="eastAsia"/>
          <w:szCs w:val="21"/>
        </w:rPr>
        <w:t>（</w:t>
      </w:r>
      <w:r w:rsidR="00E17D02">
        <w:rPr>
          <w:rFonts w:hint="eastAsia"/>
          <w:szCs w:val="21"/>
        </w:rPr>
        <w:t>2.</w:t>
      </w:r>
      <w:r w:rsidR="00A260D9">
        <w:rPr>
          <w:rFonts w:hint="eastAsia"/>
          <w:szCs w:val="21"/>
        </w:rPr>
        <w:t>7</w:t>
      </w:r>
      <w:r w:rsidR="00A260D9">
        <w:rPr>
          <w:szCs w:val="21"/>
        </w:rPr>
        <w:t>）</w:t>
      </w:r>
      <w:r w:rsidRPr="0073534D">
        <w:rPr>
          <w:szCs w:val="21"/>
        </w:rPr>
        <w:t>得</w:t>
      </w:r>
    </w:p>
    <w:p w:rsidR="006272ED" w:rsidRPr="0073534D" w:rsidRDefault="006272ED" w:rsidP="006272ED">
      <w:pPr>
        <w:spacing w:line="360" w:lineRule="auto"/>
        <w:ind w:firstLineChars="200" w:firstLine="420"/>
        <w:rPr>
          <w:szCs w:val="21"/>
        </w:rPr>
      </w:pPr>
      <w:r w:rsidRPr="0073534D">
        <w:rPr>
          <w:szCs w:val="21"/>
        </w:rPr>
        <w:t>NE = N×BI×</w:t>
      </w:r>
      <w:r w:rsidRPr="0073534D">
        <w:rPr>
          <w:szCs w:val="21"/>
        </w:rPr>
        <w:t>（</w:t>
      </w:r>
      <w:r w:rsidRPr="0073534D">
        <w:rPr>
          <w:szCs w:val="21"/>
        </w:rPr>
        <w:t>Σ[exp(β×ΔC)−1]</w:t>
      </w:r>
      <w:r w:rsidRPr="0073534D">
        <w:rPr>
          <w:szCs w:val="21"/>
        </w:rPr>
        <w:t>）</w:t>
      </w:r>
      <w:r w:rsidRPr="0073534D">
        <w:rPr>
          <w:szCs w:val="21"/>
        </w:rPr>
        <w:t>/</w:t>
      </w:r>
      <w:r w:rsidRPr="0073534D">
        <w:rPr>
          <w:szCs w:val="21"/>
        </w:rPr>
        <w:t>（</w:t>
      </w:r>
      <w:r w:rsidRPr="0073534D">
        <w:rPr>
          <w:szCs w:val="21"/>
        </w:rPr>
        <w:t>Σexp(β×ΔC)</w:t>
      </w:r>
      <w:r w:rsidRPr="0073534D">
        <w:rPr>
          <w:szCs w:val="21"/>
        </w:rPr>
        <w:t>）</w:t>
      </w:r>
      <w:r w:rsidR="00A260D9" w:rsidRPr="0073534D">
        <w:rPr>
          <w:noProof/>
          <w:szCs w:val="20"/>
        </w:rPr>
        <w:t>………………………………………</w:t>
      </w:r>
      <w:r w:rsidR="00A260D9">
        <w:t>(</w:t>
      </w:r>
      <w:r w:rsidR="0049187E">
        <w:t>2.</w:t>
      </w:r>
      <w:r w:rsidR="00A260D9">
        <w:t>8)</w:t>
      </w:r>
    </w:p>
    <w:p w:rsidR="006272ED" w:rsidRPr="0073534D" w:rsidRDefault="006272ED" w:rsidP="00D97E7B">
      <w:pPr>
        <w:tabs>
          <w:tab w:val="center" w:pos="4201"/>
          <w:tab w:val="right" w:leader="dot" w:pos="9298"/>
        </w:tabs>
        <w:autoSpaceDE w:val="0"/>
        <w:autoSpaceDN w:val="0"/>
        <w:ind w:firstLineChars="200" w:firstLine="420"/>
        <w:rPr>
          <w:szCs w:val="21"/>
        </w:rPr>
      </w:pPr>
      <w:r w:rsidRPr="0073534D">
        <w:rPr>
          <w:szCs w:val="21"/>
        </w:rPr>
        <w:t>N</w:t>
      </w:r>
      <w:r w:rsidRPr="0073534D">
        <w:rPr>
          <w:szCs w:val="21"/>
        </w:rPr>
        <w:t>：</w:t>
      </w:r>
      <w:r w:rsidR="005F099C">
        <w:rPr>
          <w:rFonts w:hint="eastAsia"/>
          <w:szCs w:val="21"/>
        </w:rPr>
        <w:t>大气</w:t>
      </w:r>
      <w:r w:rsidRPr="0073534D">
        <w:rPr>
          <w:szCs w:val="21"/>
        </w:rPr>
        <w:t>污染暴露人口数或目标人口数；</w:t>
      </w:r>
    </w:p>
    <w:p w:rsidR="006272ED" w:rsidRPr="0073534D" w:rsidRDefault="006272ED" w:rsidP="00D97E7B">
      <w:pPr>
        <w:tabs>
          <w:tab w:val="center" w:pos="4201"/>
          <w:tab w:val="right" w:leader="dot" w:pos="9298"/>
        </w:tabs>
        <w:autoSpaceDE w:val="0"/>
        <w:autoSpaceDN w:val="0"/>
        <w:ind w:firstLineChars="200" w:firstLine="420"/>
        <w:rPr>
          <w:bCs/>
          <w:szCs w:val="21"/>
        </w:rPr>
      </w:pPr>
      <w:r w:rsidRPr="0073534D">
        <w:rPr>
          <w:szCs w:val="21"/>
        </w:rPr>
        <w:t>BI</w:t>
      </w:r>
      <w:r w:rsidRPr="0073534D">
        <w:rPr>
          <w:szCs w:val="21"/>
        </w:rPr>
        <w:t>：</w:t>
      </w:r>
      <w:r w:rsidRPr="0073534D">
        <w:rPr>
          <w:bCs/>
          <w:szCs w:val="21"/>
        </w:rPr>
        <w:t>在</w:t>
      </w:r>
      <w:r w:rsidR="005F099C">
        <w:rPr>
          <w:rFonts w:hint="eastAsia"/>
          <w:bCs/>
          <w:szCs w:val="21"/>
        </w:rPr>
        <w:t>大气</w:t>
      </w:r>
      <w:r w:rsidRPr="00D97E7B">
        <w:rPr>
          <w:szCs w:val="21"/>
        </w:rPr>
        <w:t>污染</w:t>
      </w:r>
      <w:r w:rsidRPr="0073534D">
        <w:rPr>
          <w:bCs/>
          <w:szCs w:val="21"/>
        </w:rPr>
        <w:t>物参考浓度下人口的基线发生率；</w:t>
      </w:r>
    </w:p>
    <w:p w:rsidR="006272ED" w:rsidRPr="00722B36" w:rsidRDefault="006272ED" w:rsidP="00D97E7B">
      <w:pPr>
        <w:tabs>
          <w:tab w:val="center" w:pos="4201"/>
          <w:tab w:val="right" w:leader="dot" w:pos="9298"/>
        </w:tabs>
        <w:autoSpaceDE w:val="0"/>
        <w:autoSpaceDN w:val="0"/>
        <w:ind w:firstLineChars="200" w:firstLine="420"/>
        <w:rPr>
          <w:szCs w:val="21"/>
        </w:rPr>
      </w:pPr>
      <w:r w:rsidRPr="0073534D">
        <w:rPr>
          <w:bCs/>
          <w:i/>
          <w:szCs w:val="21"/>
        </w:rPr>
        <w:t>β</w:t>
      </w:r>
      <w:r w:rsidRPr="0073534D">
        <w:rPr>
          <w:bCs/>
          <w:szCs w:val="21"/>
        </w:rPr>
        <w:t>：暴露</w:t>
      </w:r>
      <w:r w:rsidRPr="0073534D">
        <w:rPr>
          <w:bCs/>
          <w:szCs w:val="21"/>
        </w:rPr>
        <w:t>—</w:t>
      </w:r>
      <w:r w:rsidRPr="0073534D">
        <w:rPr>
          <w:bCs/>
          <w:szCs w:val="21"/>
        </w:rPr>
        <w:t>反应关系系数，即污染物每升高</w:t>
      </w:r>
      <w:r w:rsidRPr="0073534D">
        <w:rPr>
          <w:bCs/>
          <w:szCs w:val="21"/>
        </w:rPr>
        <w:t>1</w:t>
      </w:r>
      <w:r w:rsidRPr="0073534D">
        <w:rPr>
          <w:bCs/>
          <w:szCs w:val="21"/>
        </w:rPr>
        <w:t>个单位，</w:t>
      </w:r>
      <w:r w:rsidRPr="00722B36">
        <w:rPr>
          <w:bCs/>
          <w:szCs w:val="21"/>
        </w:rPr>
        <w:t>人群</w:t>
      </w:r>
      <w:r w:rsidR="00CB0CF6" w:rsidRPr="00722B36">
        <w:rPr>
          <w:rFonts w:hint="eastAsia"/>
          <w:bCs/>
          <w:szCs w:val="21"/>
        </w:rPr>
        <w:t>健康结局</w:t>
      </w:r>
      <w:r w:rsidRPr="00722B36">
        <w:rPr>
          <w:bCs/>
          <w:szCs w:val="21"/>
        </w:rPr>
        <w:t>风险增加值。通常</w:t>
      </w:r>
      <w:r w:rsidRPr="00722B36">
        <w:rPr>
          <w:szCs w:val="21"/>
        </w:rPr>
        <w:t>利用多因素分析和</w:t>
      </w:r>
      <w:r w:rsidRPr="00722B36">
        <w:rPr>
          <w:szCs w:val="21"/>
        </w:rPr>
        <w:t>Meta</w:t>
      </w:r>
      <w:r w:rsidRPr="00722B36">
        <w:rPr>
          <w:szCs w:val="21"/>
        </w:rPr>
        <w:t>分析确定暴露</w:t>
      </w:r>
      <w:r w:rsidRPr="00722B36">
        <w:rPr>
          <w:szCs w:val="21"/>
        </w:rPr>
        <w:t>—</w:t>
      </w:r>
      <w:r w:rsidRPr="00722B36">
        <w:rPr>
          <w:szCs w:val="21"/>
        </w:rPr>
        <w:t>反应关系系数；</w:t>
      </w:r>
    </w:p>
    <w:p w:rsidR="006272ED" w:rsidRPr="00722B36" w:rsidRDefault="006272ED" w:rsidP="00D97E7B">
      <w:pPr>
        <w:tabs>
          <w:tab w:val="center" w:pos="4201"/>
          <w:tab w:val="right" w:leader="dot" w:pos="9298"/>
        </w:tabs>
        <w:autoSpaceDE w:val="0"/>
        <w:autoSpaceDN w:val="0"/>
        <w:ind w:firstLineChars="200" w:firstLine="420"/>
        <w:rPr>
          <w:szCs w:val="21"/>
        </w:rPr>
      </w:pPr>
      <w:r w:rsidRPr="00722B36">
        <w:rPr>
          <w:szCs w:val="21"/>
        </w:rPr>
        <w:t>ΔC</w:t>
      </w:r>
      <w:r w:rsidRPr="00722B36">
        <w:rPr>
          <w:szCs w:val="21"/>
        </w:rPr>
        <w:t>：为污染物浓度（</w:t>
      </w:r>
      <w:r w:rsidRPr="00722B36">
        <w:rPr>
          <w:bCs/>
          <w:szCs w:val="21"/>
        </w:rPr>
        <w:t>C</w:t>
      </w:r>
      <w:r w:rsidRPr="00722B36">
        <w:rPr>
          <w:szCs w:val="21"/>
        </w:rPr>
        <w:t>）与参考浓度</w:t>
      </w:r>
      <w:r w:rsidRPr="00722B36">
        <w:rPr>
          <w:bCs/>
          <w:szCs w:val="21"/>
        </w:rPr>
        <w:t>（</w:t>
      </w:r>
      <w:r w:rsidRPr="00722B36">
        <w:rPr>
          <w:bCs/>
          <w:szCs w:val="21"/>
        </w:rPr>
        <w:t>C</w:t>
      </w:r>
      <w:r w:rsidRPr="00722B36">
        <w:rPr>
          <w:bCs/>
          <w:szCs w:val="21"/>
          <w:vertAlign w:val="subscript"/>
        </w:rPr>
        <w:t>0</w:t>
      </w:r>
      <w:r w:rsidRPr="00722B36">
        <w:rPr>
          <w:bCs/>
          <w:szCs w:val="21"/>
        </w:rPr>
        <w:t>）</w:t>
      </w:r>
      <w:r w:rsidRPr="00722B36">
        <w:rPr>
          <w:szCs w:val="21"/>
        </w:rPr>
        <w:t>的差值。</w:t>
      </w:r>
      <w:r w:rsidRPr="00722B36">
        <w:rPr>
          <w:bCs/>
          <w:szCs w:val="21"/>
        </w:rPr>
        <w:t>参考浓度</w:t>
      </w:r>
      <w:r w:rsidRPr="00722B36">
        <w:rPr>
          <w:szCs w:val="21"/>
        </w:rPr>
        <w:t>通常</w:t>
      </w:r>
      <w:r w:rsidRPr="00722B36">
        <w:rPr>
          <w:rFonts w:hint="eastAsia"/>
          <w:szCs w:val="21"/>
        </w:rPr>
        <w:t>可以选择</w:t>
      </w:r>
      <w:r w:rsidR="007703D3" w:rsidRPr="00722B36">
        <w:rPr>
          <w:rFonts w:hint="eastAsia"/>
          <w:szCs w:val="21"/>
        </w:rPr>
        <w:t>国家环境空气质量标准限值或</w:t>
      </w:r>
      <w:r w:rsidR="007703D3" w:rsidRPr="00722B36">
        <w:rPr>
          <w:rFonts w:hint="eastAsia"/>
          <w:szCs w:val="21"/>
        </w:rPr>
        <w:t>WHO</w:t>
      </w:r>
      <w:r w:rsidR="007703D3" w:rsidRPr="00722B36">
        <w:rPr>
          <w:rFonts w:hint="eastAsia"/>
          <w:szCs w:val="21"/>
        </w:rPr>
        <w:t>空气质量准则推荐的</w:t>
      </w:r>
      <w:r w:rsidR="00A60109" w:rsidRPr="00722B36">
        <w:rPr>
          <w:rFonts w:hint="eastAsia"/>
          <w:szCs w:val="21"/>
        </w:rPr>
        <w:t>阶段</w:t>
      </w:r>
      <w:r w:rsidR="007703D3" w:rsidRPr="00722B36">
        <w:rPr>
          <w:rFonts w:hint="eastAsia"/>
          <w:szCs w:val="21"/>
        </w:rPr>
        <w:t>目标值或准则值。</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人群死亡的发生属于小概率事件，符合统计学上的</w:t>
      </w:r>
      <w:r w:rsidRPr="00722B36">
        <w:rPr>
          <w:noProof/>
          <w:szCs w:val="21"/>
        </w:rPr>
        <w:t>Possion</w:t>
      </w:r>
      <w:r w:rsidRPr="00722B36">
        <w:rPr>
          <w:noProof/>
          <w:szCs w:val="21"/>
        </w:rPr>
        <w:t>分布。在计算超额死亡</w:t>
      </w:r>
      <w:r w:rsidRPr="00722B36">
        <w:rPr>
          <w:noProof/>
          <w:szCs w:val="20"/>
        </w:rPr>
        <w:t>人数</w:t>
      </w:r>
      <w:r w:rsidRPr="00722B36">
        <w:rPr>
          <w:noProof/>
          <w:szCs w:val="21"/>
        </w:rPr>
        <w:t>时，应用基于</w:t>
      </w:r>
      <w:r w:rsidRPr="00722B36">
        <w:rPr>
          <w:szCs w:val="21"/>
        </w:rPr>
        <w:t>Possion</w:t>
      </w:r>
      <w:r w:rsidRPr="00722B36">
        <w:rPr>
          <w:noProof/>
          <w:szCs w:val="21"/>
        </w:rPr>
        <w:t>回归的比例风险模型。</w:t>
      </w:r>
      <w:r w:rsidRPr="00722B36">
        <w:rPr>
          <w:rFonts w:hint="eastAsia"/>
          <w:bCs/>
          <w:noProof/>
          <w:szCs w:val="21"/>
        </w:rPr>
        <w:t>可</w:t>
      </w:r>
      <w:r w:rsidRPr="00722B36">
        <w:rPr>
          <w:bCs/>
          <w:noProof/>
          <w:szCs w:val="21"/>
        </w:rPr>
        <w:t>使用某时段人群的实际死亡率代替基线死亡率。</w:t>
      </w:r>
      <w:r w:rsidRPr="00722B36">
        <w:rPr>
          <w:noProof/>
          <w:szCs w:val="21"/>
        </w:rPr>
        <w:t>此外，</w:t>
      </w:r>
      <w:r w:rsidR="005F099C">
        <w:rPr>
          <w:rFonts w:hint="eastAsia"/>
          <w:noProof/>
          <w:szCs w:val="21"/>
        </w:rPr>
        <w:t>大气</w:t>
      </w:r>
      <w:r w:rsidRPr="00722B36">
        <w:rPr>
          <w:szCs w:val="21"/>
        </w:rPr>
        <w:t>污染</w:t>
      </w:r>
      <w:r w:rsidRPr="00722B36">
        <w:rPr>
          <w:noProof/>
          <w:szCs w:val="21"/>
        </w:rPr>
        <w:t>物暴露与人群死亡的联系从统计学角度来说多属于</w:t>
      </w:r>
      <w:r w:rsidRPr="00722B36">
        <w:rPr>
          <w:noProof/>
          <w:szCs w:val="21"/>
        </w:rPr>
        <w:t>“</w:t>
      </w:r>
      <w:r w:rsidRPr="00722B36">
        <w:rPr>
          <w:noProof/>
          <w:szCs w:val="21"/>
        </w:rPr>
        <w:t>弱相关</w:t>
      </w:r>
      <w:r w:rsidRPr="00722B36">
        <w:rPr>
          <w:noProof/>
          <w:szCs w:val="21"/>
        </w:rPr>
        <w:t>”</w:t>
      </w:r>
      <w:r w:rsidRPr="00722B36">
        <w:rPr>
          <w:noProof/>
          <w:szCs w:val="21"/>
        </w:rPr>
        <w:t>。</w:t>
      </w:r>
      <w:r w:rsidR="00CB0CF6" w:rsidRPr="00722B36">
        <w:rPr>
          <w:rFonts w:hint="eastAsia"/>
          <w:noProof/>
          <w:szCs w:val="21"/>
        </w:rPr>
        <w:t>当</w:t>
      </w:r>
      <w:r w:rsidRPr="00722B36">
        <w:rPr>
          <w:noProof/>
          <w:szCs w:val="21"/>
        </w:rPr>
        <w:t>暴露的差值不是很大</w:t>
      </w:r>
      <w:r w:rsidR="00CB0CF6" w:rsidRPr="00722B36">
        <w:rPr>
          <w:rFonts w:hint="eastAsia"/>
          <w:noProof/>
          <w:szCs w:val="21"/>
        </w:rPr>
        <w:t>时</w:t>
      </w:r>
      <w:r w:rsidRPr="00722B36">
        <w:rPr>
          <w:noProof/>
          <w:szCs w:val="21"/>
        </w:rPr>
        <w:t>，则假定</w:t>
      </w:r>
      <w:r w:rsidRPr="00722B36">
        <w:rPr>
          <w:noProof/>
          <w:szCs w:val="21"/>
        </w:rPr>
        <w:t>Possion</w:t>
      </w:r>
      <w:r w:rsidRPr="00722B36">
        <w:rPr>
          <w:noProof/>
          <w:szCs w:val="21"/>
        </w:rPr>
        <w:t>比例风险模型曲线关系为直线关系，其关系式为：</w:t>
      </w:r>
    </w:p>
    <w:p w:rsidR="006272ED" w:rsidRPr="00722B36" w:rsidRDefault="007E6FC5" w:rsidP="00E17D02">
      <w:pPr>
        <w:spacing w:line="360" w:lineRule="auto"/>
        <w:ind w:firstLine="480"/>
        <w:jc w:val="right"/>
        <w:rPr>
          <w:szCs w:val="21"/>
        </w:rPr>
      </w:pPr>
      <m:oMath>
        <m:r>
          <m:rPr>
            <m:sty m:val="p"/>
          </m:rPr>
          <w:rPr>
            <w:rFonts w:ascii="Cambria Math" w:hAnsi="Cambria Math"/>
            <w:szCs w:val="21"/>
          </w:rPr>
          <m:t>∆</m:t>
        </m:r>
        <m:r>
          <w:rPr>
            <w:rFonts w:ascii="Cambria Math" w:hAnsi="Cambria Math"/>
            <w:szCs w:val="21"/>
          </w:rPr>
          <m:t>X</m:t>
        </m:r>
        <m:r>
          <m:rPr>
            <m:sty m:val="p"/>
          </m:rPr>
          <w:rPr>
            <w:rFonts w:ascii="Cambria Math" w:hAnsi="Cambria Math"/>
            <w:szCs w:val="21"/>
          </w:rPr>
          <m:t>=</m:t>
        </m:r>
        <m:r>
          <w:rPr>
            <w:rFonts w:ascii="Cambria Math" w:hAnsi="Cambria Math"/>
            <w:szCs w:val="21"/>
          </w:rPr>
          <m:t>X</m:t>
        </m:r>
        <m:r>
          <m:rPr>
            <m:sty m:val="p"/>
          </m:rPr>
          <w:rPr>
            <w:rFonts w:ascii="Cambria Math" w:hAnsi="Cambria Math"/>
            <w:szCs w:val="21"/>
          </w:rPr>
          <m:t>×</m:t>
        </m:r>
        <m:d>
          <m:dPr>
            <m:begChr m:val="{"/>
            <m:endChr m:val="}"/>
            <m:ctrlPr>
              <w:rPr>
                <w:rFonts w:ascii="Cambria Math" w:hAnsi="Cambria Math"/>
                <w:i/>
                <w:iCs/>
                <w:szCs w:val="21"/>
              </w:rPr>
            </m:ctrlPr>
          </m:dPr>
          <m:e>
            <m:f>
              <m:fPr>
                <m:ctrlPr>
                  <w:rPr>
                    <w:rFonts w:ascii="Cambria Math" w:hAnsi="Cambria Math"/>
                    <w:i/>
                    <w:iCs/>
                    <w:szCs w:val="21"/>
                  </w:rPr>
                </m:ctrlPr>
              </m:fPr>
              <m:num>
                <m:r>
                  <w:rPr>
                    <w:rFonts w:ascii="Cambria Math" w:hAnsi="Cambria Math"/>
                    <w:szCs w:val="21"/>
                  </w:rPr>
                  <m:t>exp</m:t>
                </m:r>
                <m:d>
                  <m:dPr>
                    <m:begChr m:val="["/>
                    <m:endChr m:val="]"/>
                    <m:ctrlPr>
                      <w:rPr>
                        <w:rFonts w:ascii="Cambria Math" w:hAnsi="Cambria Math"/>
                        <w:i/>
                        <w:iCs/>
                        <w:szCs w:val="21"/>
                      </w:rPr>
                    </m:ctrlPr>
                  </m:dPr>
                  <m:e>
                    <m:r>
                      <w:rPr>
                        <w:rFonts w:ascii="Cambria Math" w:hAnsi="Cambria Math"/>
                        <w:szCs w:val="21"/>
                      </w:rPr>
                      <m:t>β</m:t>
                    </m:r>
                    <m:r>
                      <m:rPr>
                        <m:sty m:val="p"/>
                      </m:rPr>
                      <w:rPr>
                        <w:rFonts w:ascii="Cambria Math" w:hAnsi="Cambria Math"/>
                        <w:szCs w:val="21"/>
                      </w:rPr>
                      <m:t>×</m:t>
                    </m:r>
                    <m:d>
                      <m:dPr>
                        <m:ctrlPr>
                          <w:rPr>
                            <w:rFonts w:ascii="Cambria Math" w:hAnsi="Cambria Math"/>
                            <w:szCs w:val="21"/>
                          </w:rPr>
                        </m:ctrlPr>
                      </m:dPr>
                      <m:e>
                        <m:r>
                          <w:rPr>
                            <w:rFonts w:ascii="Cambria Math" w:hAnsi="Cambria Math"/>
                            <w:szCs w:val="21"/>
                          </w:rPr>
                          <m:t>C-</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e>
                    </m:d>
                  </m:e>
                </m:d>
                <m:r>
                  <w:rPr>
                    <w:rFonts w:ascii="Cambria Math" w:hAnsi="Cambria Math"/>
                    <w:szCs w:val="21"/>
                  </w:rPr>
                  <m:t>-1</m:t>
                </m:r>
              </m:num>
              <m:den>
                <m:r>
                  <w:rPr>
                    <w:rFonts w:ascii="Cambria Math" w:hAnsi="Cambria Math"/>
                    <w:szCs w:val="21"/>
                  </w:rPr>
                  <m:t>exp</m:t>
                </m:r>
                <m:d>
                  <m:dPr>
                    <m:begChr m:val="["/>
                    <m:endChr m:val="]"/>
                    <m:ctrlPr>
                      <w:rPr>
                        <w:rFonts w:ascii="Cambria Math" w:hAnsi="Cambria Math"/>
                        <w:i/>
                        <w:iCs/>
                        <w:szCs w:val="21"/>
                      </w:rPr>
                    </m:ctrlPr>
                  </m:dPr>
                  <m:e>
                    <m:r>
                      <w:rPr>
                        <w:rFonts w:ascii="Cambria Math" w:hAnsi="Cambria Math"/>
                        <w:szCs w:val="21"/>
                      </w:rPr>
                      <m:t>β</m:t>
                    </m:r>
                    <m:r>
                      <m:rPr>
                        <m:sty m:val="p"/>
                      </m:rPr>
                      <w:rPr>
                        <w:rFonts w:ascii="Cambria Math" w:hAnsi="Cambria Math"/>
                        <w:szCs w:val="21"/>
                      </w:rPr>
                      <m:t>×</m:t>
                    </m:r>
                    <m:d>
                      <m:dPr>
                        <m:ctrlPr>
                          <w:rPr>
                            <w:rFonts w:ascii="Cambria Math" w:hAnsi="Cambria Math"/>
                            <w:szCs w:val="21"/>
                          </w:rPr>
                        </m:ctrlPr>
                      </m:dPr>
                      <m:e>
                        <m:r>
                          <w:rPr>
                            <w:rFonts w:ascii="Cambria Math" w:hAnsi="Cambria Math"/>
                            <w:szCs w:val="21"/>
                          </w:rPr>
                          <m:t>C-</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e>
                    </m:d>
                  </m:e>
                </m:d>
              </m:den>
            </m:f>
          </m:e>
        </m:d>
      </m:oMath>
      <w:r w:rsidR="00A260D9" w:rsidRPr="00722B36">
        <w:rPr>
          <w:noProof/>
          <w:szCs w:val="20"/>
        </w:rPr>
        <w:t>………………………………</w:t>
      </w:r>
      <w:r w:rsidR="00A260D9" w:rsidRPr="00722B36">
        <w:t>(</w:t>
      </w:r>
      <w:r w:rsidR="0049187E" w:rsidRPr="00722B36">
        <w:t>2.</w:t>
      </w:r>
      <w:r w:rsidR="00A260D9" w:rsidRPr="00722B36">
        <w:t>9)</w:t>
      </w:r>
    </w:p>
    <w:p w:rsidR="006272ED" w:rsidRPr="00722B36" w:rsidRDefault="006272ED" w:rsidP="00D97E7B">
      <w:pPr>
        <w:tabs>
          <w:tab w:val="center" w:pos="4201"/>
          <w:tab w:val="right" w:leader="dot" w:pos="9298"/>
        </w:tabs>
        <w:autoSpaceDE w:val="0"/>
        <w:autoSpaceDN w:val="0"/>
        <w:ind w:firstLineChars="200" w:firstLine="420"/>
        <w:rPr>
          <w:szCs w:val="21"/>
        </w:rPr>
      </w:pPr>
      <w:r w:rsidRPr="00722B36">
        <w:rPr>
          <w:szCs w:val="21"/>
        </w:rPr>
        <w:t>其中</w:t>
      </w:r>
      <m:oMath>
        <m:r>
          <w:rPr>
            <w:rFonts w:ascii="Cambria Math" w:hAnsi="Cambria Math"/>
            <w:szCs w:val="21"/>
          </w:rPr>
          <m:t>∆X</m:t>
        </m:r>
      </m:oMath>
      <w:r w:rsidRPr="00722B36">
        <w:rPr>
          <w:szCs w:val="21"/>
        </w:rPr>
        <w:t>为超额死亡人数，</w:t>
      </w:r>
      <m:oMath>
        <m:r>
          <w:rPr>
            <w:rFonts w:ascii="Cambria Math" w:hAnsi="Cambria Math"/>
            <w:szCs w:val="21"/>
          </w:rPr>
          <m:t>X</m:t>
        </m:r>
      </m:oMath>
      <w:r w:rsidRPr="00722B36">
        <w:rPr>
          <w:szCs w:val="21"/>
        </w:rPr>
        <w:t>为拟评估地区每日死亡人口数，</w:t>
      </w:r>
      <m:oMath>
        <m:r>
          <w:rPr>
            <w:rFonts w:ascii="Cambria Math" w:hAnsi="Cambria Math"/>
            <w:szCs w:val="21"/>
          </w:rPr>
          <m:t>β</m:t>
        </m:r>
      </m:oMath>
      <w:r w:rsidRPr="00722B36">
        <w:rPr>
          <w:szCs w:val="21"/>
        </w:rPr>
        <w:t>为暴露</w:t>
      </w:r>
      <w:r w:rsidRPr="00722B36">
        <w:rPr>
          <w:szCs w:val="21"/>
        </w:rPr>
        <w:t>—</w:t>
      </w:r>
      <w:r w:rsidRPr="00722B36">
        <w:rPr>
          <w:szCs w:val="21"/>
        </w:rPr>
        <w:t>反应关系系数，</w:t>
      </w:r>
      <m:oMath>
        <m:r>
          <w:rPr>
            <w:rFonts w:ascii="Cambria Math" w:hAnsi="Cambria Math"/>
            <w:szCs w:val="21"/>
          </w:rPr>
          <m:t>C</m:t>
        </m:r>
      </m:oMath>
      <w:r w:rsidRPr="00722B36">
        <w:rPr>
          <w:szCs w:val="21"/>
        </w:rPr>
        <w:t>为拟评估</w:t>
      </w:r>
      <w:r w:rsidRPr="00722B36">
        <w:rPr>
          <w:szCs w:val="20"/>
        </w:rPr>
        <w:t>地区</w:t>
      </w:r>
      <w:r w:rsidR="005F099C">
        <w:rPr>
          <w:rFonts w:hint="eastAsia"/>
          <w:szCs w:val="21"/>
        </w:rPr>
        <w:t>大气</w:t>
      </w:r>
      <w:r w:rsidRPr="00722B36">
        <w:rPr>
          <w:szCs w:val="21"/>
        </w:rPr>
        <w:t>污染物浓度，</w:t>
      </w: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oMath>
      <w:r w:rsidRPr="00722B36">
        <w:rPr>
          <w:szCs w:val="21"/>
        </w:rPr>
        <w:t>为参考浓度</w:t>
      </w:r>
      <w:r w:rsidR="00CB0CF6" w:rsidRPr="00722B36">
        <w:rPr>
          <w:rFonts w:hint="eastAsia"/>
          <w:szCs w:val="21"/>
        </w:rPr>
        <w:t>。</w:t>
      </w:r>
      <w:r w:rsidRPr="00722B36">
        <w:rPr>
          <w:rFonts w:hint="eastAsia"/>
          <w:szCs w:val="21"/>
        </w:rPr>
        <w:t>在进行空气污染人群健康风险评估时，可根据风险评估的目的选择适当的参考浓度。</w:t>
      </w:r>
      <w:r w:rsidR="00CB0CF6" w:rsidRPr="00722B36">
        <w:rPr>
          <w:rFonts w:hint="eastAsia"/>
          <w:szCs w:val="21"/>
        </w:rPr>
        <w:t>参考浓度通常可以选择国家环境空气质量标准限值或</w:t>
      </w:r>
      <w:r w:rsidR="00CB0CF6" w:rsidRPr="00722B36">
        <w:rPr>
          <w:rFonts w:hint="eastAsia"/>
          <w:szCs w:val="21"/>
        </w:rPr>
        <w:t>WHO</w:t>
      </w:r>
      <w:r w:rsidR="00CB0CF6" w:rsidRPr="00722B36">
        <w:rPr>
          <w:rFonts w:hint="eastAsia"/>
          <w:szCs w:val="21"/>
        </w:rPr>
        <w:t>空气质量准则推荐的</w:t>
      </w:r>
      <w:r w:rsidR="00A60109" w:rsidRPr="00722B36">
        <w:rPr>
          <w:rFonts w:hint="eastAsia"/>
          <w:szCs w:val="21"/>
        </w:rPr>
        <w:t>阶段</w:t>
      </w:r>
      <w:r w:rsidR="00CB0CF6" w:rsidRPr="00722B36">
        <w:rPr>
          <w:rFonts w:hint="eastAsia"/>
          <w:szCs w:val="21"/>
        </w:rPr>
        <w:t>目标值或准则值。</w:t>
      </w:r>
      <w:r w:rsidR="00F64188" w:rsidRPr="00722B36">
        <w:rPr>
          <w:rFonts w:hint="eastAsia"/>
          <w:szCs w:val="21"/>
        </w:rPr>
        <w:t>国内相关环境空气污染物浓度限值</w:t>
      </w:r>
      <w:r w:rsidRPr="00722B36">
        <w:rPr>
          <w:rFonts w:hint="eastAsia"/>
          <w:szCs w:val="21"/>
        </w:rPr>
        <w:t>可参考附录</w:t>
      </w:r>
      <w:r w:rsidRPr="00722B36">
        <w:rPr>
          <w:rFonts w:hint="eastAsia"/>
          <w:szCs w:val="21"/>
        </w:rPr>
        <w:t>B</w:t>
      </w:r>
      <w:r w:rsidR="00CB0CF6" w:rsidRPr="00722B36">
        <w:rPr>
          <w:rFonts w:hint="eastAsia"/>
          <w:szCs w:val="21"/>
        </w:rPr>
        <w:t>和</w:t>
      </w:r>
      <w:r w:rsidRPr="00722B36">
        <w:rPr>
          <w:szCs w:val="21"/>
        </w:rPr>
        <w:t>附录</w:t>
      </w:r>
      <w:r w:rsidRPr="00722B36">
        <w:rPr>
          <w:szCs w:val="21"/>
        </w:rPr>
        <w:t>C</w:t>
      </w:r>
      <w:r w:rsidRPr="00722B36">
        <w:rPr>
          <w:rFonts w:hint="eastAsia"/>
          <w:szCs w:val="21"/>
        </w:rPr>
        <w:t>。</w:t>
      </w:r>
    </w:p>
    <w:p w:rsidR="006272ED" w:rsidRPr="00722B36" w:rsidRDefault="006272ED" w:rsidP="007B2EEF">
      <w:pPr>
        <w:widowControl/>
        <w:numPr>
          <w:ilvl w:val="3"/>
          <w:numId w:val="16"/>
        </w:numPr>
        <w:adjustRightInd w:val="0"/>
        <w:snapToGrid w:val="0"/>
        <w:spacing w:beforeLines="50" w:before="156" w:afterLines="50" w:after="156"/>
        <w:jc w:val="left"/>
        <w:outlineLvl w:val="4"/>
        <w:rPr>
          <w:rFonts w:ascii="黑体" w:eastAsia="黑体"/>
          <w:szCs w:val="21"/>
        </w:rPr>
      </w:pPr>
      <w:r w:rsidRPr="00722B36">
        <w:rPr>
          <w:rFonts w:ascii="黑体" w:eastAsia="黑体"/>
          <w:szCs w:val="21"/>
        </w:rPr>
        <w:t>长期暴露的健康风险评估</w:t>
      </w:r>
    </w:p>
    <w:p w:rsidR="006272ED" w:rsidRPr="00722B36" w:rsidRDefault="006272ED" w:rsidP="00D97E7B">
      <w:pPr>
        <w:tabs>
          <w:tab w:val="center" w:pos="4201"/>
          <w:tab w:val="right" w:leader="dot" w:pos="9298"/>
        </w:tabs>
        <w:autoSpaceDE w:val="0"/>
        <w:autoSpaceDN w:val="0"/>
        <w:ind w:firstLineChars="200" w:firstLine="420"/>
        <w:rPr>
          <w:szCs w:val="21"/>
        </w:rPr>
      </w:pPr>
      <w:r w:rsidRPr="00722B36">
        <w:rPr>
          <w:szCs w:val="21"/>
        </w:rPr>
        <w:t>在长期暴露的健康风险评估中，</w:t>
      </w:r>
      <w:r w:rsidRPr="00722B36">
        <w:rPr>
          <w:rFonts w:hint="eastAsia"/>
          <w:szCs w:val="21"/>
        </w:rPr>
        <w:t>宜</w:t>
      </w:r>
      <w:r w:rsidRPr="00722B36">
        <w:rPr>
          <w:szCs w:val="21"/>
        </w:rPr>
        <w:t>使用队列研究获得的暴露</w:t>
      </w:r>
      <w:r w:rsidRPr="00722B36">
        <w:rPr>
          <w:szCs w:val="21"/>
        </w:rPr>
        <w:t>—</w:t>
      </w:r>
      <w:r w:rsidRPr="00722B36">
        <w:rPr>
          <w:szCs w:val="21"/>
        </w:rPr>
        <w:t>反应关系系数。在队列研究中，可以获得暴露人群与</w:t>
      </w:r>
      <w:r w:rsidRPr="00722B36">
        <w:rPr>
          <w:bCs/>
          <w:szCs w:val="21"/>
        </w:rPr>
        <w:t>对照</w:t>
      </w:r>
      <w:r w:rsidRPr="00722B36">
        <w:rPr>
          <w:szCs w:val="21"/>
        </w:rPr>
        <w:t>人群</w:t>
      </w:r>
      <w:r w:rsidRPr="00722B36">
        <w:rPr>
          <w:bCs/>
          <w:szCs w:val="21"/>
        </w:rPr>
        <w:t>的</w:t>
      </w:r>
      <w:r w:rsidRPr="00722B36">
        <w:rPr>
          <w:szCs w:val="21"/>
        </w:rPr>
        <w:t>相对危险度（</w:t>
      </w:r>
      <w:r w:rsidRPr="00722B36">
        <w:rPr>
          <w:bCs/>
          <w:i/>
          <w:szCs w:val="21"/>
        </w:rPr>
        <w:t>RR</w:t>
      </w:r>
      <w:r w:rsidRPr="00722B36">
        <w:rPr>
          <w:szCs w:val="21"/>
        </w:rPr>
        <w:t>）。相对危险度（</w:t>
      </w:r>
      <w:r w:rsidRPr="00722B36">
        <w:rPr>
          <w:bCs/>
          <w:i/>
          <w:szCs w:val="21"/>
        </w:rPr>
        <w:t>RR</w:t>
      </w:r>
      <w:r w:rsidRPr="00722B36">
        <w:rPr>
          <w:szCs w:val="21"/>
        </w:rPr>
        <w:t>）为</w:t>
      </w:r>
      <w:r w:rsidRPr="00722B36">
        <w:rPr>
          <w:bCs/>
          <w:szCs w:val="21"/>
        </w:rPr>
        <w:t>暴露组</w:t>
      </w:r>
      <w:r w:rsidRPr="00722B36">
        <w:rPr>
          <w:szCs w:val="21"/>
        </w:rPr>
        <w:t>与对照组</w:t>
      </w:r>
      <w:r w:rsidRPr="00722B36">
        <w:rPr>
          <w:bCs/>
          <w:szCs w:val="21"/>
        </w:rPr>
        <w:t>的</w:t>
      </w:r>
      <w:r w:rsidRPr="00722B36">
        <w:rPr>
          <w:szCs w:val="21"/>
        </w:rPr>
        <w:t>死亡率之比，在评估人群范围固定</w:t>
      </w:r>
      <w:r w:rsidRPr="00722B36">
        <w:rPr>
          <w:bCs/>
          <w:szCs w:val="21"/>
        </w:rPr>
        <w:t>的</w:t>
      </w:r>
      <w:r w:rsidRPr="00722B36">
        <w:rPr>
          <w:szCs w:val="21"/>
        </w:rPr>
        <w:t>情况下，假设人群总人数未发生改变，则：</w:t>
      </w:r>
    </w:p>
    <w:p w:rsidR="006272ED" w:rsidRPr="00722B36" w:rsidRDefault="006272ED" w:rsidP="006272ED">
      <w:pPr>
        <w:spacing w:line="360" w:lineRule="auto"/>
        <w:ind w:firstLineChars="200" w:firstLine="420"/>
        <w:jc w:val="center"/>
        <w:rPr>
          <w:szCs w:val="21"/>
        </w:rPr>
      </w:pPr>
      <w:r w:rsidRPr="00722B36">
        <w:rPr>
          <w:position w:val="-30"/>
          <w:szCs w:val="21"/>
        </w:rPr>
        <w:object w:dxaOrig="972" w:dyaOrig="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5.25pt" o:ole="">
            <v:imagedata r:id="rId13" o:title=""/>
          </v:shape>
          <o:OLEObject Type="Embed" ProgID="Equation.3" ShapeID="_x0000_i1025" DrawAspect="Content" ObjectID="_1599724754" r:id="rId14"/>
        </w:object>
      </w:r>
      <w:r w:rsidRPr="00722B36">
        <w:rPr>
          <w:szCs w:val="21"/>
        </w:rPr>
        <w:t>=</w:t>
      </w:r>
      <m:oMath>
        <m:f>
          <m:fPr>
            <m:ctrlPr>
              <w:rPr>
                <w:rFonts w:ascii="Cambria Math" w:hAnsi="Cambria Math"/>
                <w:szCs w:val="21"/>
              </w:rPr>
            </m:ctrlPr>
          </m:fPr>
          <m:num>
            <m:r>
              <m:rPr>
                <m:sty m:val="p"/>
              </m:rPr>
              <w:rPr>
                <w:rFonts w:ascii="Cambria Math" w:hAnsi="Cambria Math"/>
                <w:szCs w:val="21"/>
              </w:rPr>
              <m:t>Xe</m:t>
            </m:r>
          </m:num>
          <m:den>
            <m:r>
              <w:rPr>
                <w:rFonts w:ascii="Cambria Math" w:hAnsi="Cambria Math"/>
                <w:szCs w:val="21"/>
              </w:rPr>
              <m:t>X0</m:t>
            </m:r>
          </m:den>
        </m:f>
      </m:oMath>
    </w:p>
    <w:p w:rsidR="006272ED" w:rsidRPr="00722B36" w:rsidRDefault="006272ED" w:rsidP="006272ED">
      <w:pPr>
        <w:spacing w:line="360" w:lineRule="auto"/>
        <w:ind w:firstLineChars="200" w:firstLine="420"/>
        <w:jc w:val="center"/>
        <w:rPr>
          <w:szCs w:val="21"/>
        </w:rPr>
      </w:pPr>
      <w:r w:rsidRPr="00722B36">
        <w:rPr>
          <w:szCs w:val="21"/>
        </w:rPr>
        <w:t>X</w:t>
      </w:r>
      <w:r w:rsidRPr="00722B36">
        <w:rPr>
          <w:szCs w:val="21"/>
          <w:vertAlign w:val="subscript"/>
        </w:rPr>
        <w:t>0</w:t>
      </w:r>
      <w:r w:rsidRPr="00722B36">
        <w:rPr>
          <w:szCs w:val="21"/>
        </w:rPr>
        <w:t>=</w:t>
      </w:r>
      <m:oMath>
        <m:f>
          <m:fPr>
            <m:ctrlPr>
              <w:rPr>
                <w:rFonts w:ascii="Cambria Math" w:hAnsi="Cambria Math"/>
                <w:szCs w:val="21"/>
              </w:rPr>
            </m:ctrlPr>
          </m:fPr>
          <m:num>
            <m:r>
              <m:rPr>
                <m:sty m:val="p"/>
              </m:rPr>
              <w:rPr>
                <w:rFonts w:ascii="Cambria Math" w:hAnsi="Cambria Math"/>
                <w:szCs w:val="21"/>
              </w:rPr>
              <m:t>Xe</m:t>
            </m:r>
          </m:num>
          <m:den>
            <m:r>
              <w:rPr>
                <w:rFonts w:ascii="Cambria Math" w:hAnsi="Cambria Math"/>
                <w:szCs w:val="21"/>
              </w:rPr>
              <m:t>RR</m:t>
            </m:r>
          </m:den>
        </m:f>
      </m:oMath>
      <w:r w:rsidRPr="00722B36">
        <w:rPr>
          <w:szCs w:val="21"/>
        </w:rPr>
        <w:t xml:space="preserve">,                   </w:t>
      </w:r>
    </w:p>
    <w:p w:rsidR="006272ED" w:rsidRPr="00722B36" w:rsidRDefault="006272ED" w:rsidP="006272ED">
      <w:pPr>
        <w:spacing w:line="360" w:lineRule="auto"/>
        <w:ind w:firstLineChars="200" w:firstLine="420"/>
        <w:rPr>
          <w:szCs w:val="21"/>
        </w:rPr>
      </w:pPr>
      <w:r w:rsidRPr="00722B36">
        <w:rPr>
          <w:szCs w:val="21"/>
        </w:rPr>
        <w:t>则</w:t>
      </w:r>
    </w:p>
    <w:p w:rsidR="006272ED" w:rsidRPr="00722B36" w:rsidRDefault="006272ED" w:rsidP="00A260D9">
      <w:pPr>
        <w:spacing w:line="360" w:lineRule="auto"/>
        <w:ind w:firstLineChars="900" w:firstLine="1890"/>
        <w:jc w:val="right"/>
        <w:rPr>
          <w:szCs w:val="21"/>
        </w:rPr>
      </w:pPr>
      <w:r w:rsidRPr="00722B36">
        <w:rPr>
          <w:szCs w:val="21"/>
        </w:rPr>
        <w:t>ΔX=Xe-X</w:t>
      </w:r>
      <w:r w:rsidRPr="00722B36">
        <w:rPr>
          <w:szCs w:val="21"/>
          <w:vertAlign w:val="subscript"/>
        </w:rPr>
        <w:t>0</w:t>
      </w:r>
      <w:r w:rsidRPr="00722B36">
        <w:rPr>
          <w:szCs w:val="21"/>
        </w:rPr>
        <w:t>= Xe-</w:t>
      </w:r>
      <m:oMath>
        <m:f>
          <m:fPr>
            <m:ctrlPr>
              <w:rPr>
                <w:rFonts w:ascii="Cambria Math" w:hAnsi="Cambria Math"/>
                <w:szCs w:val="21"/>
              </w:rPr>
            </m:ctrlPr>
          </m:fPr>
          <m:num>
            <m:r>
              <m:rPr>
                <m:sty m:val="p"/>
              </m:rPr>
              <w:rPr>
                <w:rFonts w:ascii="Cambria Math" w:hAnsi="Cambria Math"/>
                <w:szCs w:val="21"/>
              </w:rPr>
              <m:t>Xe</m:t>
            </m:r>
          </m:num>
          <m:den>
            <m:r>
              <w:rPr>
                <w:rFonts w:ascii="Cambria Math" w:hAnsi="Cambria Math"/>
                <w:szCs w:val="21"/>
              </w:rPr>
              <m:t>RR</m:t>
            </m:r>
          </m:den>
        </m:f>
      </m:oMath>
      <w:r w:rsidRPr="00722B36">
        <w:rPr>
          <w:szCs w:val="21"/>
        </w:rPr>
        <w:t>=Xe×(</w:t>
      </w:r>
      <m:oMath>
        <m:f>
          <m:fPr>
            <m:ctrlPr>
              <w:rPr>
                <w:rFonts w:ascii="Cambria Math" w:hAnsi="Cambria Math"/>
                <w:szCs w:val="21"/>
              </w:rPr>
            </m:ctrlPr>
          </m:fPr>
          <m:num>
            <m:r>
              <m:rPr>
                <m:sty m:val="p"/>
              </m:rPr>
              <w:rPr>
                <w:rFonts w:ascii="Cambria Math" w:hAnsi="Cambria Math"/>
                <w:szCs w:val="21"/>
              </w:rPr>
              <m:t>RR-1</m:t>
            </m:r>
          </m:num>
          <m:den>
            <m:r>
              <w:rPr>
                <w:rFonts w:ascii="Cambria Math" w:hAnsi="Cambria Math"/>
                <w:szCs w:val="21"/>
              </w:rPr>
              <m:t>RR</m:t>
            </m:r>
          </m:den>
        </m:f>
      </m:oMath>
      <w:r w:rsidRPr="00722B36">
        <w:rPr>
          <w:szCs w:val="21"/>
        </w:rPr>
        <w:t>)………</w:t>
      </w:r>
      <w:r w:rsidR="00A260D9" w:rsidRPr="00722B36">
        <w:rPr>
          <w:szCs w:val="21"/>
        </w:rPr>
        <w:t>…………………</w:t>
      </w:r>
      <w:r w:rsidR="00A260D9" w:rsidRPr="00722B36">
        <w:rPr>
          <w:noProof/>
          <w:szCs w:val="20"/>
        </w:rPr>
        <w:t>……</w:t>
      </w:r>
      <w:r w:rsidR="00A260D9" w:rsidRPr="00722B36">
        <w:t>(</w:t>
      </w:r>
      <w:r w:rsidR="0049187E" w:rsidRPr="00722B36">
        <w:t>2.</w:t>
      </w:r>
      <w:r w:rsidR="00A260D9" w:rsidRPr="00722B36">
        <w:t>10)</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在病例</w:t>
      </w:r>
      <w:r w:rsidRPr="00722B36">
        <w:rPr>
          <w:noProof/>
          <w:szCs w:val="21"/>
        </w:rPr>
        <w:t>-</w:t>
      </w:r>
      <w:r w:rsidRPr="00722B36">
        <w:rPr>
          <w:noProof/>
          <w:szCs w:val="21"/>
        </w:rPr>
        <w:t>对照</w:t>
      </w:r>
      <w:r w:rsidRPr="00722B36">
        <w:rPr>
          <w:szCs w:val="21"/>
        </w:rPr>
        <w:t>研究</w:t>
      </w:r>
      <w:r w:rsidRPr="00722B36">
        <w:rPr>
          <w:noProof/>
          <w:szCs w:val="21"/>
        </w:rPr>
        <w:t>中，如果病例和对照都是各自有代表性的样本，且</w:t>
      </w:r>
      <w:r w:rsidR="00A60109" w:rsidRPr="00722B36">
        <w:rPr>
          <w:rFonts w:hint="eastAsia"/>
          <w:noProof/>
          <w:szCs w:val="21"/>
        </w:rPr>
        <w:t>发病</w:t>
      </w:r>
      <w:r w:rsidR="00A60109" w:rsidRPr="00722B36">
        <w:rPr>
          <w:rFonts w:hint="eastAsia"/>
          <w:noProof/>
          <w:szCs w:val="21"/>
        </w:rPr>
        <w:t>/</w:t>
      </w:r>
      <w:r w:rsidR="00A60109" w:rsidRPr="00722B36">
        <w:rPr>
          <w:rFonts w:hint="eastAsia"/>
          <w:noProof/>
          <w:szCs w:val="21"/>
        </w:rPr>
        <w:t>患</w:t>
      </w:r>
      <w:r w:rsidRPr="00722B36">
        <w:rPr>
          <w:noProof/>
          <w:szCs w:val="21"/>
        </w:rPr>
        <w:t>病率小于</w:t>
      </w:r>
      <w:r w:rsidRPr="00722B36">
        <w:rPr>
          <w:noProof/>
          <w:szCs w:val="21"/>
        </w:rPr>
        <w:t>5%</w:t>
      </w:r>
      <w:r w:rsidRPr="00722B36">
        <w:rPr>
          <w:noProof/>
          <w:szCs w:val="21"/>
        </w:rPr>
        <w:t>时，比值比（</w:t>
      </w:r>
      <w:r w:rsidRPr="00722B36">
        <w:rPr>
          <w:noProof/>
          <w:szCs w:val="21"/>
        </w:rPr>
        <w:t>odds ratio</w:t>
      </w:r>
      <w:r w:rsidRPr="00722B36">
        <w:rPr>
          <w:noProof/>
          <w:szCs w:val="21"/>
        </w:rPr>
        <w:t>，</w:t>
      </w:r>
      <w:r w:rsidRPr="00722B36">
        <w:rPr>
          <w:szCs w:val="21"/>
        </w:rPr>
        <w:t>OR</w:t>
      </w:r>
      <w:r w:rsidRPr="00722B36">
        <w:rPr>
          <w:noProof/>
          <w:szCs w:val="21"/>
        </w:rPr>
        <w:t>）</w:t>
      </w:r>
      <w:r w:rsidRPr="00722B36">
        <w:rPr>
          <w:noProof/>
          <w:szCs w:val="21"/>
        </w:rPr>
        <w:t>OR≈RR</w:t>
      </w:r>
      <w:r w:rsidRPr="00722B36">
        <w:rPr>
          <w:noProof/>
          <w:szCs w:val="21"/>
        </w:rPr>
        <w:t>，则也可使用</w:t>
      </w:r>
      <w:r w:rsidRPr="00722B36">
        <w:rPr>
          <w:noProof/>
          <w:szCs w:val="21"/>
        </w:rPr>
        <w:t>OR</w:t>
      </w:r>
      <w:r w:rsidRPr="00722B36">
        <w:rPr>
          <w:noProof/>
          <w:szCs w:val="21"/>
        </w:rPr>
        <w:t>值进行风险评估。</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在慢性健康风险评估，可以获得基线死亡率的情况下，可采用基于</w:t>
      </w:r>
      <w:r w:rsidRPr="00722B36">
        <w:rPr>
          <w:noProof/>
          <w:szCs w:val="21"/>
        </w:rPr>
        <w:t>Possion</w:t>
      </w:r>
      <w:r w:rsidRPr="00722B36">
        <w:rPr>
          <w:noProof/>
          <w:szCs w:val="21"/>
        </w:rPr>
        <w:t>回归的</w:t>
      </w:r>
      <w:r w:rsidRPr="00722B36">
        <w:rPr>
          <w:noProof/>
          <w:szCs w:val="21"/>
        </w:rPr>
        <w:t>COX</w:t>
      </w:r>
      <w:r w:rsidRPr="00722B36">
        <w:rPr>
          <w:noProof/>
          <w:szCs w:val="21"/>
        </w:rPr>
        <w:t>比例风险回归模型估算过早死亡人数（</w:t>
      </w:r>
      <w:r w:rsidRPr="00722B36">
        <w:rPr>
          <w:noProof/>
          <w:szCs w:val="21"/>
        </w:rPr>
        <w:t>ΔX</w:t>
      </w:r>
      <w:r w:rsidRPr="00722B36">
        <w:rPr>
          <w:noProof/>
          <w:szCs w:val="21"/>
        </w:rPr>
        <w:t>）。与参考浓度（</w:t>
      </w:r>
      <w:r w:rsidRPr="00722B36">
        <w:rPr>
          <w:noProof/>
          <w:szCs w:val="21"/>
        </w:rPr>
        <w:t>C</w:t>
      </w:r>
      <w:r w:rsidRPr="00722B36">
        <w:rPr>
          <w:noProof/>
          <w:szCs w:val="21"/>
          <w:vertAlign w:val="subscript"/>
        </w:rPr>
        <w:t>0</w:t>
      </w:r>
      <w:r w:rsidRPr="00722B36">
        <w:rPr>
          <w:noProof/>
          <w:szCs w:val="21"/>
        </w:rPr>
        <w:t>）相比，在污染物浓度为</w:t>
      </w:r>
      <w:r w:rsidRPr="00722B36">
        <w:rPr>
          <w:noProof/>
          <w:szCs w:val="21"/>
        </w:rPr>
        <w:t>C</w:t>
      </w:r>
      <w:r w:rsidRPr="00722B36">
        <w:rPr>
          <w:noProof/>
          <w:szCs w:val="21"/>
        </w:rPr>
        <w:t>的情况下，人群超额死亡数计算公式如下：</w:t>
      </w:r>
    </w:p>
    <w:p w:rsidR="006272ED" w:rsidRPr="00722B36" w:rsidRDefault="006272ED" w:rsidP="002B126F">
      <w:pPr>
        <w:tabs>
          <w:tab w:val="center" w:pos="4201"/>
          <w:tab w:val="right" w:leader="dot" w:pos="9298"/>
        </w:tabs>
        <w:autoSpaceDE w:val="0"/>
        <w:autoSpaceDN w:val="0"/>
        <w:spacing w:line="360" w:lineRule="auto"/>
        <w:ind w:firstLineChars="200" w:firstLine="420"/>
        <w:jc w:val="right"/>
        <w:rPr>
          <w:noProof/>
          <w:szCs w:val="21"/>
        </w:rPr>
      </w:pPr>
      <w:r w:rsidRPr="00722B36">
        <w:rPr>
          <w:noProof/>
          <w:szCs w:val="21"/>
        </w:rPr>
        <w:t>ΔX=POP×Iref×β×</w:t>
      </w:r>
      <w:r w:rsidRPr="00722B36">
        <w:rPr>
          <w:noProof/>
          <w:szCs w:val="21"/>
        </w:rPr>
        <w:t>（</w:t>
      </w:r>
      <w:r w:rsidRPr="00722B36">
        <w:rPr>
          <w:noProof/>
          <w:szCs w:val="21"/>
        </w:rPr>
        <w:t>C</w:t>
      </w:r>
      <w:r w:rsidRPr="00722B36">
        <w:rPr>
          <w:noProof/>
          <w:szCs w:val="21"/>
        </w:rPr>
        <w:t>－</w:t>
      </w:r>
      <w:r w:rsidRPr="00722B36">
        <w:rPr>
          <w:noProof/>
          <w:szCs w:val="21"/>
        </w:rPr>
        <w:t>C</w:t>
      </w:r>
      <w:r w:rsidRPr="00722B36">
        <w:rPr>
          <w:noProof/>
          <w:szCs w:val="21"/>
          <w:vertAlign w:val="subscript"/>
        </w:rPr>
        <w:t>0</w:t>
      </w:r>
      <w:r w:rsidRPr="00722B36">
        <w:rPr>
          <w:noProof/>
          <w:szCs w:val="21"/>
        </w:rPr>
        <w:t>）</w:t>
      </w:r>
      <w:r w:rsidR="002B126F" w:rsidRPr="00722B36">
        <w:rPr>
          <w:szCs w:val="21"/>
        </w:rPr>
        <w:t>…………………………</w:t>
      </w:r>
      <w:r w:rsidR="002B126F" w:rsidRPr="00722B36">
        <w:rPr>
          <w:noProof/>
          <w:szCs w:val="20"/>
        </w:rPr>
        <w:t>……</w:t>
      </w:r>
      <w:r w:rsidR="002B126F" w:rsidRPr="00722B36">
        <w:t>(</w:t>
      </w:r>
      <w:r w:rsidR="0049187E" w:rsidRPr="00722B36">
        <w:t>2.</w:t>
      </w:r>
      <w:r w:rsidR="002B126F" w:rsidRPr="00722B36">
        <w:t>11)</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式中</w:t>
      </w:r>
      <w:r w:rsidRPr="00722B36">
        <w:rPr>
          <w:noProof/>
          <w:szCs w:val="21"/>
        </w:rPr>
        <w:t>POP</w:t>
      </w:r>
      <w:r w:rsidRPr="00722B36">
        <w:rPr>
          <w:noProof/>
          <w:szCs w:val="21"/>
        </w:rPr>
        <w:t>：</w:t>
      </w:r>
      <w:r w:rsidR="005F099C">
        <w:rPr>
          <w:rFonts w:hint="eastAsia"/>
          <w:szCs w:val="21"/>
        </w:rPr>
        <w:t>大气</w:t>
      </w:r>
      <w:r w:rsidRPr="00722B36">
        <w:rPr>
          <w:noProof/>
          <w:szCs w:val="21"/>
        </w:rPr>
        <w:t>污染暴露人口数；</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Iref</w:t>
      </w:r>
      <w:r w:rsidRPr="00722B36">
        <w:rPr>
          <w:noProof/>
          <w:szCs w:val="21"/>
        </w:rPr>
        <w:t>：在空气污染物参考浓度下人口的基线死亡率；</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β</w:t>
      </w:r>
      <w:r w:rsidRPr="00722B36">
        <w:rPr>
          <w:noProof/>
          <w:szCs w:val="21"/>
        </w:rPr>
        <w:t>：暴露</w:t>
      </w:r>
      <w:r w:rsidRPr="00722B36">
        <w:rPr>
          <w:noProof/>
          <w:szCs w:val="21"/>
        </w:rPr>
        <w:t>—</w:t>
      </w:r>
      <w:r w:rsidRPr="00722B36">
        <w:rPr>
          <w:noProof/>
          <w:szCs w:val="21"/>
        </w:rPr>
        <w:t>反应</w:t>
      </w:r>
      <w:r w:rsidRPr="00722B36">
        <w:rPr>
          <w:szCs w:val="21"/>
        </w:rPr>
        <w:t>关系</w:t>
      </w:r>
      <w:r w:rsidRPr="00722B36">
        <w:rPr>
          <w:noProof/>
          <w:szCs w:val="21"/>
        </w:rPr>
        <w:t>系数，即</w:t>
      </w:r>
      <w:r w:rsidR="005F099C">
        <w:rPr>
          <w:rFonts w:hint="eastAsia"/>
          <w:noProof/>
          <w:szCs w:val="21"/>
        </w:rPr>
        <w:t>大气</w:t>
      </w:r>
      <w:r w:rsidRPr="00722B36">
        <w:rPr>
          <w:noProof/>
          <w:szCs w:val="21"/>
        </w:rPr>
        <w:t>污染物每升高</w:t>
      </w:r>
      <w:r w:rsidRPr="00722B36">
        <w:rPr>
          <w:noProof/>
          <w:szCs w:val="21"/>
        </w:rPr>
        <w:t>1</w:t>
      </w:r>
      <w:r w:rsidRPr="00722B36">
        <w:rPr>
          <w:noProof/>
          <w:szCs w:val="21"/>
        </w:rPr>
        <w:t>个单位，人群死亡风险增加值。通常利用多因素分析和</w:t>
      </w:r>
      <w:r w:rsidRPr="00722B36">
        <w:rPr>
          <w:noProof/>
          <w:szCs w:val="21"/>
        </w:rPr>
        <w:t>Meta</w:t>
      </w:r>
      <w:r w:rsidRPr="00722B36">
        <w:rPr>
          <w:noProof/>
          <w:szCs w:val="21"/>
        </w:rPr>
        <w:t>分析确定暴露</w:t>
      </w:r>
      <w:r w:rsidRPr="00722B36">
        <w:rPr>
          <w:noProof/>
          <w:szCs w:val="21"/>
        </w:rPr>
        <w:t>-</w:t>
      </w:r>
      <w:r w:rsidRPr="00722B36">
        <w:rPr>
          <w:noProof/>
          <w:szCs w:val="21"/>
        </w:rPr>
        <w:t>反应关系系数；</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C</w:t>
      </w:r>
      <w:r w:rsidRPr="00722B36">
        <w:rPr>
          <w:noProof/>
          <w:szCs w:val="21"/>
        </w:rPr>
        <w:t>：污染物浓度；</w:t>
      </w:r>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1"/>
        </w:rPr>
        <w:t>C</w:t>
      </w:r>
      <w:r w:rsidRPr="00722B36">
        <w:rPr>
          <w:noProof/>
          <w:szCs w:val="21"/>
          <w:vertAlign w:val="subscript"/>
        </w:rPr>
        <w:t>0</w:t>
      </w:r>
      <w:r w:rsidRPr="00722B36">
        <w:rPr>
          <w:noProof/>
          <w:szCs w:val="21"/>
        </w:rPr>
        <w:t>：参考浓度，</w:t>
      </w:r>
      <w:r w:rsidRPr="00722B36">
        <w:rPr>
          <w:szCs w:val="21"/>
        </w:rPr>
        <w:t>通常</w:t>
      </w:r>
      <w:r w:rsidR="00E11E37" w:rsidRPr="00722B36">
        <w:rPr>
          <w:rFonts w:hint="eastAsia"/>
          <w:noProof/>
          <w:szCs w:val="21"/>
        </w:rPr>
        <w:t>可以选择国家环境空气质量标准限值或</w:t>
      </w:r>
      <w:r w:rsidR="00E11E37" w:rsidRPr="00722B36">
        <w:rPr>
          <w:rFonts w:hint="eastAsia"/>
          <w:noProof/>
          <w:szCs w:val="21"/>
        </w:rPr>
        <w:t>WHO</w:t>
      </w:r>
      <w:r w:rsidR="00E11E37" w:rsidRPr="00722B36">
        <w:rPr>
          <w:rFonts w:hint="eastAsia"/>
          <w:noProof/>
          <w:szCs w:val="21"/>
        </w:rPr>
        <w:t>空气质量准则推荐的</w:t>
      </w:r>
      <w:r w:rsidR="008573BB" w:rsidRPr="00722B36">
        <w:rPr>
          <w:rFonts w:hint="eastAsia"/>
          <w:noProof/>
          <w:szCs w:val="21"/>
        </w:rPr>
        <w:t>阶段</w:t>
      </w:r>
      <w:r w:rsidR="00E11E37" w:rsidRPr="00722B36">
        <w:rPr>
          <w:rFonts w:hint="eastAsia"/>
          <w:noProof/>
          <w:szCs w:val="21"/>
        </w:rPr>
        <w:t>目标值或准则值。</w:t>
      </w:r>
    </w:p>
    <w:p w:rsidR="006272ED" w:rsidRPr="00722B36" w:rsidRDefault="006272ED" w:rsidP="00DE2C4D">
      <w:pPr>
        <w:pStyle w:val="a7"/>
        <w:spacing w:before="156" w:after="156"/>
      </w:pPr>
      <w:bookmarkStart w:id="795" w:name="_Toc525652005"/>
      <w:bookmarkStart w:id="796" w:name="_Toc525652173"/>
      <w:bookmarkStart w:id="797" w:name="_Toc525653379"/>
      <w:bookmarkStart w:id="798" w:name="_Toc525661755"/>
      <w:bookmarkStart w:id="799" w:name="_Toc525661958"/>
      <w:bookmarkStart w:id="800" w:name="_Toc525662058"/>
      <w:bookmarkStart w:id="801" w:name="_Toc525662141"/>
      <w:bookmarkStart w:id="802" w:name="_Toc525662238"/>
      <w:bookmarkStart w:id="803" w:name="_Toc525751967"/>
      <w:r w:rsidRPr="00722B36">
        <w:rPr>
          <w:rFonts w:hint="eastAsia"/>
        </w:rPr>
        <w:t>风险评估</w:t>
      </w:r>
      <w:r w:rsidRPr="00722B36">
        <w:t>的</w:t>
      </w:r>
      <w:r w:rsidRPr="00722B36">
        <w:rPr>
          <w:rFonts w:hint="eastAsia"/>
        </w:rPr>
        <w:t>工具/软件</w:t>
      </w:r>
      <w:bookmarkEnd w:id="795"/>
      <w:bookmarkEnd w:id="796"/>
      <w:bookmarkEnd w:id="797"/>
      <w:bookmarkEnd w:id="798"/>
      <w:bookmarkEnd w:id="799"/>
      <w:bookmarkEnd w:id="800"/>
      <w:bookmarkEnd w:id="801"/>
      <w:bookmarkEnd w:id="802"/>
      <w:bookmarkEnd w:id="803"/>
    </w:p>
    <w:p w:rsidR="006272ED" w:rsidRPr="00722B36" w:rsidRDefault="006272ED" w:rsidP="00D97E7B">
      <w:pPr>
        <w:tabs>
          <w:tab w:val="center" w:pos="4201"/>
          <w:tab w:val="right" w:leader="dot" w:pos="9298"/>
        </w:tabs>
        <w:autoSpaceDE w:val="0"/>
        <w:autoSpaceDN w:val="0"/>
        <w:ind w:firstLineChars="200" w:firstLine="420"/>
        <w:rPr>
          <w:noProof/>
          <w:szCs w:val="21"/>
        </w:rPr>
      </w:pPr>
      <w:r w:rsidRPr="00722B36">
        <w:rPr>
          <w:noProof/>
          <w:szCs w:val="20"/>
        </w:rPr>
        <w:t>WHO</w:t>
      </w:r>
      <w:r w:rsidRPr="00722B36">
        <w:rPr>
          <w:noProof/>
          <w:szCs w:val="20"/>
        </w:rPr>
        <w:t>在</w:t>
      </w:r>
      <w:r w:rsidRPr="00722B36">
        <w:rPr>
          <w:noProof/>
          <w:szCs w:val="20"/>
        </w:rPr>
        <w:t>2014</w:t>
      </w:r>
      <w:r w:rsidRPr="00722B36">
        <w:rPr>
          <w:noProof/>
          <w:szCs w:val="20"/>
        </w:rPr>
        <w:t>年制订了《地区、国家和国际开展空气污染健康风险评估的方法和工具》，给出了目前可供利用的工具和评估模型，如</w:t>
      </w:r>
      <w:r w:rsidRPr="00722B36">
        <w:rPr>
          <w:noProof/>
          <w:szCs w:val="20"/>
        </w:rPr>
        <w:t>AirQplus</w:t>
      </w:r>
      <w:r w:rsidRPr="00722B36">
        <w:rPr>
          <w:noProof/>
          <w:szCs w:val="20"/>
        </w:rPr>
        <w:t>、</w:t>
      </w:r>
      <w:r w:rsidRPr="00722B36">
        <w:rPr>
          <w:noProof/>
          <w:szCs w:val="20"/>
        </w:rPr>
        <w:t>Environmental Benefits Mapping and Analysis Program – Community Edition (BenMAP-CE)</w:t>
      </w:r>
      <w:r w:rsidRPr="00722B36">
        <w:rPr>
          <w:noProof/>
          <w:szCs w:val="20"/>
        </w:rPr>
        <w:t>、</w:t>
      </w:r>
      <w:r w:rsidRPr="00722B36">
        <w:rPr>
          <w:noProof/>
          <w:szCs w:val="20"/>
        </w:rPr>
        <w:t>Co-benefits Calculator</w:t>
      </w:r>
      <w:r w:rsidRPr="00722B36">
        <w:rPr>
          <w:noProof/>
          <w:szCs w:val="20"/>
        </w:rPr>
        <w:t>等。可根据评估工作中的数据基础和数据特点，选择适宜的风险评估工具或模型，开展风险评估工作（附录</w:t>
      </w:r>
      <w:r w:rsidRPr="00722B36">
        <w:rPr>
          <w:noProof/>
          <w:szCs w:val="20"/>
        </w:rPr>
        <w:t>D</w:t>
      </w:r>
      <w:r w:rsidRPr="00722B36">
        <w:rPr>
          <w:noProof/>
          <w:szCs w:val="20"/>
        </w:rPr>
        <w:t>）。</w:t>
      </w:r>
    </w:p>
    <w:p w:rsidR="006272ED" w:rsidRPr="00722B36" w:rsidRDefault="006272ED" w:rsidP="00DE2C4D">
      <w:pPr>
        <w:pStyle w:val="a7"/>
        <w:spacing w:before="156" w:after="156"/>
      </w:pPr>
      <w:bookmarkStart w:id="804" w:name="_Toc525652006"/>
      <w:bookmarkStart w:id="805" w:name="_Toc525652174"/>
      <w:bookmarkStart w:id="806" w:name="_Toc525653380"/>
      <w:bookmarkStart w:id="807" w:name="_Toc525661756"/>
      <w:bookmarkStart w:id="808" w:name="_Toc525661959"/>
      <w:bookmarkStart w:id="809" w:name="_Toc525662059"/>
      <w:bookmarkStart w:id="810" w:name="_Toc525662142"/>
      <w:bookmarkStart w:id="811" w:name="_Toc525662239"/>
      <w:bookmarkStart w:id="812" w:name="_Toc525751968"/>
      <w:r w:rsidRPr="00722B36">
        <w:rPr>
          <w:rFonts w:hint="eastAsia"/>
        </w:rPr>
        <w:t>评估</w:t>
      </w:r>
      <w:r w:rsidRPr="00722B36">
        <w:t>结果阐述</w:t>
      </w:r>
      <w:bookmarkEnd w:id="804"/>
      <w:bookmarkEnd w:id="805"/>
      <w:bookmarkEnd w:id="806"/>
      <w:bookmarkEnd w:id="807"/>
      <w:bookmarkEnd w:id="808"/>
      <w:bookmarkEnd w:id="809"/>
      <w:bookmarkEnd w:id="810"/>
      <w:bookmarkEnd w:id="811"/>
      <w:bookmarkEnd w:id="812"/>
    </w:p>
    <w:p w:rsidR="006272ED" w:rsidRPr="00722B36" w:rsidRDefault="006272ED" w:rsidP="007B2EEF">
      <w:pPr>
        <w:widowControl/>
        <w:numPr>
          <w:ilvl w:val="3"/>
          <w:numId w:val="16"/>
        </w:numPr>
        <w:spacing w:beforeLines="50" w:before="156" w:afterLines="50" w:after="156"/>
        <w:jc w:val="left"/>
        <w:outlineLvl w:val="4"/>
        <w:rPr>
          <w:rFonts w:ascii="黑体" w:eastAsia="黑体" w:hAnsi="黑体"/>
          <w:szCs w:val="21"/>
        </w:rPr>
      </w:pPr>
      <w:r w:rsidRPr="00722B36">
        <w:rPr>
          <w:rFonts w:ascii="黑体" w:eastAsia="黑体" w:hAnsi="黑体" w:hint="eastAsia"/>
          <w:szCs w:val="21"/>
        </w:rPr>
        <w:t>评估现有</w:t>
      </w:r>
      <w:r w:rsidRPr="00722B36">
        <w:rPr>
          <w:rFonts w:ascii="黑体" w:eastAsia="黑体" w:hAnsi="黑体"/>
          <w:szCs w:val="21"/>
        </w:rPr>
        <w:t>污染程度下</w:t>
      </w:r>
      <w:r w:rsidR="005F099C">
        <w:rPr>
          <w:rFonts w:ascii="黑体" w:eastAsia="黑体" w:hAnsi="黑体" w:hint="eastAsia"/>
          <w:szCs w:val="21"/>
        </w:rPr>
        <w:t>大气</w:t>
      </w:r>
      <w:r w:rsidRPr="00722B36">
        <w:rPr>
          <w:rFonts w:ascii="黑体" w:eastAsia="黑体" w:hAnsi="黑体"/>
          <w:szCs w:val="21"/>
        </w:rPr>
        <w:t>污染暴露导致的健康风险</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阐明某一特定的健康</w:t>
      </w:r>
      <w:r w:rsidRPr="00722B36">
        <w:rPr>
          <w:rFonts w:hint="eastAsia"/>
          <w:szCs w:val="21"/>
        </w:rPr>
        <w:t>结局</w:t>
      </w:r>
      <w:r w:rsidRPr="00722B36">
        <w:rPr>
          <w:rFonts w:ascii="宋体" w:hint="eastAsia"/>
          <w:noProof/>
          <w:szCs w:val="20"/>
        </w:rPr>
        <w:t>有多少可归因于所评估的</w:t>
      </w:r>
      <w:r w:rsidR="005F099C">
        <w:rPr>
          <w:rFonts w:ascii="宋体" w:hint="eastAsia"/>
          <w:noProof/>
          <w:szCs w:val="20"/>
        </w:rPr>
        <w:t>大气</w:t>
      </w:r>
      <w:r w:rsidRPr="00722B36">
        <w:rPr>
          <w:rFonts w:ascii="宋体" w:hint="eastAsia"/>
          <w:noProof/>
          <w:szCs w:val="20"/>
        </w:rPr>
        <w:t>污染物。</w:t>
      </w:r>
    </w:p>
    <w:p w:rsidR="006272ED" w:rsidRPr="00722B36" w:rsidRDefault="006272ED" w:rsidP="00D97E7B">
      <w:pPr>
        <w:tabs>
          <w:tab w:val="center" w:pos="4201"/>
          <w:tab w:val="right" w:leader="dot" w:pos="9298"/>
        </w:tabs>
        <w:autoSpaceDE w:val="0"/>
        <w:autoSpaceDN w:val="0"/>
        <w:ind w:firstLineChars="200" w:firstLine="420"/>
        <w:rPr>
          <w:rFonts w:ascii="宋体"/>
          <w:noProof/>
          <w:szCs w:val="20"/>
        </w:rPr>
      </w:pPr>
      <w:r w:rsidRPr="00722B36">
        <w:rPr>
          <w:rFonts w:ascii="宋体" w:hint="eastAsia"/>
          <w:noProof/>
          <w:szCs w:val="20"/>
        </w:rPr>
        <w:t>在短期</w:t>
      </w:r>
      <w:r w:rsidRPr="00722B36">
        <w:rPr>
          <w:rFonts w:ascii="宋体"/>
          <w:noProof/>
          <w:szCs w:val="20"/>
        </w:rPr>
        <w:t>暴露的</w:t>
      </w:r>
      <w:r w:rsidRPr="00722B36">
        <w:rPr>
          <w:rFonts w:hint="eastAsia"/>
          <w:szCs w:val="21"/>
        </w:rPr>
        <w:t>急性</w:t>
      </w:r>
      <w:r w:rsidRPr="00722B36">
        <w:rPr>
          <w:rFonts w:ascii="宋体" w:hint="eastAsia"/>
          <w:noProof/>
          <w:szCs w:val="20"/>
        </w:rPr>
        <w:t>健康风险评估中，宜使用时间序列研究所获得的相对危险度值。以空气污染物每升高</w:t>
      </w:r>
      <w:r w:rsidRPr="00722B36">
        <w:rPr>
          <w:rFonts w:ascii="宋体"/>
          <w:noProof/>
          <w:szCs w:val="20"/>
        </w:rPr>
        <w:t>1</w:t>
      </w:r>
      <w:r w:rsidRPr="00722B36">
        <w:rPr>
          <w:rFonts w:ascii="宋体" w:hint="eastAsia"/>
          <w:noProof/>
          <w:szCs w:val="20"/>
        </w:rPr>
        <w:t>个单位对</w:t>
      </w:r>
      <w:r w:rsidRPr="00722B36">
        <w:rPr>
          <w:rFonts w:ascii="宋体"/>
          <w:noProof/>
          <w:szCs w:val="20"/>
        </w:rPr>
        <w:t>健康结局</w:t>
      </w:r>
      <w:r w:rsidRPr="00722B36">
        <w:rPr>
          <w:rFonts w:ascii="宋体" w:hint="eastAsia"/>
          <w:noProof/>
          <w:szCs w:val="20"/>
        </w:rPr>
        <w:t>所产生的相对危险度（</w:t>
      </w:r>
      <w:r w:rsidRPr="00722B36">
        <w:rPr>
          <w:rFonts w:ascii="宋体"/>
          <w:noProof/>
          <w:szCs w:val="20"/>
        </w:rPr>
        <w:t>R</w:t>
      </w:r>
      <w:r w:rsidRPr="00722B36">
        <w:rPr>
          <w:rFonts w:ascii="宋体" w:hint="eastAsia"/>
          <w:noProof/>
          <w:szCs w:val="20"/>
        </w:rPr>
        <w:t>R</w:t>
      </w:r>
      <w:r w:rsidRPr="00722B36">
        <w:rPr>
          <w:rFonts w:ascii="宋体"/>
          <w:noProof/>
          <w:szCs w:val="20"/>
        </w:rPr>
        <w:t>）</w:t>
      </w:r>
      <w:r w:rsidRPr="00722B36">
        <w:rPr>
          <w:rFonts w:ascii="宋体" w:hint="eastAsia"/>
          <w:noProof/>
          <w:szCs w:val="20"/>
        </w:rPr>
        <w:t>，按照风险评估公式，估算由</w:t>
      </w:r>
      <w:r w:rsidR="005F099C">
        <w:rPr>
          <w:rFonts w:ascii="宋体" w:hint="eastAsia"/>
          <w:noProof/>
          <w:szCs w:val="20"/>
        </w:rPr>
        <w:t>大气</w:t>
      </w:r>
      <w:r w:rsidRPr="00722B36">
        <w:rPr>
          <w:rFonts w:ascii="宋体" w:hint="eastAsia"/>
          <w:noProof/>
          <w:szCs w:val="20"/>
        </w:rPr>
        <w:t>污染造成的超额死亡数（可避免死亡数）或超额患</w:t>
      </w:r>
      <w:r w:rsidRPr="00722B36">
        <w:rPr>
          <w:rFonts w:ascii="宋体"/>
          <w:noProof/>
          <w:szCs w:val="20"/>
        </w:rPr>
        <w:t>/</w:t>
      </w:r>
      <w:r w:rsidRPr="00722B36">
        <w:rPr>
          <w:rFonts w:ascii="宋体" w:hint="eastAsia"/>
          <w:noProof/>
          <w:szCs w:val="20"/>
        </w:rPr>
        <w:t>发病数（可避免患</w:t>
      </w:r>
      <w:r w:rsidR="008573BB" w:rsidRPr="00722B36">
        <w:rPr>
          <w:rFonts w:ascii="宋体" w:hint="eastAsia"/>
          <w:noProof/>
          <w:szCs w:val="20"/>
        </w:rPr>
        <w:t>病</w:t>
      </w:r>
      <w:r w:rsidRPr="00722B36">
        <w:rPr>
          <w:rFonts w:ascii="宋体"/>
          <w:noProof/>
          <w:szCs w:val="20"/>
        </w:rPr>
        <w:t>/</w:t>
      </w:r>
      <w:r w:rsidRPr="00722B36">
        <w:rPr>
          <w:rFonts w:ascii="宋体" w:hint="eastAsia"/>
          <w:noProof/>
          <w:szCs w:val="20"/>
        </w:rPr>
        <w:t>发病数）。</w:t>
      </w:r>
    </w:p>
    <w:p w:rsidR="006272ED" w:rsidRPr="00722B36" w:rsidRDefault="006272ED" w:rsidP="007B2EEF">
      <w:pPr>
        <w:widowControl/>
        <w:numPr>
          <w:ilvl w:val="3"/>
          <w:numId w:val="16"/>
        </w:numPr>
        <w:spacing w:beforeLines="50" w:before="156" w:afterLines="50" w:after="156"/>
        <w:jc w:val="left"/>
        <w:outlineLvl w:val="4"/>
        <w:rPr>
          <w:rFonts w:ascii="黑体" w:eastAsia="黑体" w:hAnsi="黑体"/>
          <w:szCs w:val="21"/>
        </w:rPr>
      </w:pPr>
      <w:r w:rsidRPr="00722B36">
        <w:rPr>
          <w:rFonts w:ascii="黑体" w:eastAsia="黑体" w:hAnsi="黑体" w:hint="eastAsia"/>
          <w:szCs w:val="21"/>
        </w:rPr>
        <w:t>未来</w:t>
      </w:r>
      <w:r w:rsidRPr="00722B36">
        <w:rPr>
          <w:rFonts w:ascii="黑体" w:eastAsia="黑体" w:hAnsi="黑体"/>
          <w:szCs w:val="21"/>
        </w:rPr>
        <w:t>情景健康</w:t>
      </w:r>
      <w:r w:rsidRPr="00722B36">
        <w:rPr>
          <w:rFonts w:ascii="黑体" w:eastAsia="黑体" w:hAnsi="黑体" w:hint="eastAsia"/>
          <w:szCs w:val="21"/>
        </w:rPr>
        <w:t>风险</w:t>
      </w:r>
      <w:r w:rsidRPr="00722B36">
        <w:rPr>
          <w:rFonts w:ascii="黑体" w:eastAsia="黑体" w:hAnsi="黑体"/>
          <w:szCs w:val="21"/>
        </w:rPr>
        <w:t>预估</w:t>
      </w:r>
    </w:p>
    <w:p w:rsidR="006272ED" w:rsidRPr="0073534D" w:rsidRDefault="006272ED" w:rsidP="00D97E7B">
      <w:pPr>
        <w:tabs>
          <w:tab w:val="center" w:pos="4201"/>
          <w:tab w:val="right" w:leader="dot" w:pos="9298"/>
        </w:tabs>
        <w:autoSpaceDE w:val="0"/>
        <w:autoSpaceDN w:val="0"/>
        <w:ind w:firstLineChars="200" w:firstLine="420"/>
        <w:rPr>
          <w:rFonts w:ascii="宋体"/>
          <w:noProof/>
          <w:szCs w:val="20"/>
        </w:rPr>
      </w:pPr>
      <w:r w:rsidRPr="0073534D">
        <w:rPr>
          <w:rFonts w:ascii="宋体" w:hint="eastAsia"/>
          <w:noProof/>
          <w:szCs w:val="20"/>
        </w:rPr>
        <w:t>在</w:t>
      </w:r>
      <w:r w:rsidRPr="0073534D">
        <w:rPr>
          <w:rFonts w:ascii="宋体"/>
          <w:noProof/>
          <w:szCs w:val="20"/>
        </w:rPr>
        <w:t>对未来</w:t>
      </w:r>
      <w:r w:rsidR="005F099C">
        <w:rPr>
          <w:rFonts w:ascii="宋体" w:hint="eastAsia"/>
          <w:noProof/>
          <w:szCs w:val="20"/>
        </w:rPr>
        <w:t>大气</w:t>
      </w:r>
      <w:r w:rsidRPr="00D97E7B">
        <w:rPr>
          <w:szCs w:val="21"/>
        </w:rPr>
        <w:t>污染</w:t>
      </w:r>
      <w:r w:rsidRPr="0073534D">
        <w:rPr>
          <w:rFonts w:ascii="宋体" w:hint="eastAsia"/>
          <w:noProof/>
          <w:szCs w:val="20"/>
        </w:rPr>
        <w:t>程度</w:t>
      </w:r>
      <w:r w:rsidRPr="0073534D">
        <w:rPr>
          <w:rFonts w:ascii="宋体"/>
          <w:noProof/>
          <w:szCs w:val="20"/>
        </w:rPr>
        <w:t>预测的基础上，</w:t>
      </w:r>
      <w:r w:rsidRPr="0073534D">
        <w:rPr>
          <w:rFonts w:ascii="宋体" w:hint="eastAsia"/>
          <w:noProof/>
          <w:szCs w:val="20"/>
        </w:rPr>
        <w:t>以</w:t>
      </w:r>
      <w:r w:rsidRPr="0073534D">
        <w:rPr>
          <w:rFonts w:ascii="宋体"/>
          <w:noProof/>
          <w:szCs w:val="20"/>
        </w:rPr>
        <w:t>预期污染物浓度和暴露人口</w:t>
      </w:r>
      <w:r w:rsidRPr="0073534D">
        <w:rPr>
          <w:rFonts w:ascii="宋体" w:hint="eastAsia"/>
          <w:noProof/>
          <w:szCs w:val="20"/>
        </w:rPr>
        <w:t>规模</w:t>
      </w:r>
      <w:r w:rsidRPr="0073534D">
        <w:rPr>
          <w:rFonts w:ascii="宋体"/>
          <w:noProof/>
          <w:szCs w:val="20"/>
        </w:rPr>
        <w:t>，评估在未来暴露情景下，人群</w:t>
      </w:r>
      <w:r w:rsidRPr="0073534D">
        <w:rPr>
          <w:rFonts w:ascii="宋体" w:hint="eastAsia"/>
          <w:noProof/>
          <w:szCs w:val="20"/>
        </w:rPr>
        <w:t>因</w:t>
      </w:r>
      <w:r w:rsidR="005F099C">
        <w:rPr>
          <w:rFonts w:ascii="宋体" w:hint="eastAsia"/>
          <w:noProof/>
          <w:szCs w:val="20"/>
        </w:rPr>
        <w:t>大气</w:t>
      </w:r>
      <w:r w:rsidRPr="0073534D">
        <w:rPr>
          <w:rFonts w:ascii="宋体"/>
          <w:noProof/>
          <w:szCs w:val="20"/>
        </w:rPr>
        <w:t>污染暴露</w:t>
      </w:r>
      <w:r w:rsidRPr="0073534D">
        <w:rPr>
          <w:rFonts w:ascii="宋体" w:hint="eastAsia"/>
          <w:noProof/>
          <w:szCs w:val="20"/>
        </w:rPr>
        <w:t>所</w:t>
      </w:r>
      <w:r w:rsidRPr="0073534D">
        <w:rPr>
          <w:rFonts w:ascii="宋体"/>
          <w:noProof/>
          <w:szCs w:val="20"/>
        </w:rPr>
        <w:t>导致的健康</w:t>
      </w:r>
      <w:r w:rsidRPr="0073534D">
        <w:rPr>
          <w:rFonts w:ascii="宋体" w:hint="eastAsia"/>
          <w:noProof/>
          <w:szCs w:val="20"/>
        </w:rPr>
        <w:t>风险</w:t>
      </w:r>
      <w:r w:rsidRPr="0073534D">
        <w:rPr>
          <w:rFonts w:ascii="宋体"/>
          <w:noProof/>
          <w:szCs w:val="20"/>
        </w:rPr>
        <w:t>。</w:t>
      </w:r>
      <w:r w:rsidRPr="0073534D">
        <w:rPr>
          <w:rFonts w:ascii="宋体" w:hint="eastAsia"/>
          <w:noProof/>
          <w:szCs w:val="20"/>
        </w:rPr>
        <w:t>与当前暴露</w:t>
      </w:r>
      <w:r w:rsidRPr="0073534D">
        <w:rPr>
          <w:rFonts w:ascii="宋体"/>
          <w:noProof/>
          <w:szCs w:val="20"/>
        </w:rPr>
        <w:t>情景相比，</w:t>
      </w:r>
      <w:r w:rsidRPr="0073534D">
        <w:rPr>
          <w:rFonts w:ascii="宋体" w:hint="eastAsia"/>
          <w:noProof/>
          <w:szCs w:val="20"/>
        </w:rPr>
        <w:t>也可</w:t>
      </w:r>
      <w:r w:rsidRPr="0073534D">
        <w:rPr>
          <w:rFonts w:ascii="宋体"/>
          <w:noProof/>
          <w:szCs w:val="20"/>
        </w:rPr>
        <w:t>评估</w:t>
      </w:r>
      <w:r w:rsidRPr="0073534D">
        <w:rPr>
          <w:rFonts w:ascii="宋体" w:hint="eastAsia"/>
          <w:noProof/>
          <w:szCs w:val="20"/>
        </w:rPr>
        <w:t>未来空气污染水平发生变化后，人群健康风险</w:t>
      </w:r>
      <w:r w:rsidRPr="0073534D">
        <w:rPr>
          <w:rFonts w:ascii="宋体"/>
          <w:noProof/>
          <w:szCs w:val="20"/>
        </w:rPr>
        <w:t>将</w:t>
      </w:r>
      <w:r w:rsidRPr="0073534D">
        <w:rPr>
          <w:rFonts w:ascii="宋体" w:hint="eastAsia"/>
          <w:noProof/>
          <w:szCs w:val="20"/>
        </w:rPr>
        <w:t>会发生的变化。</w:t>
      </w:r>
    </w:p>
    <w:p w:rsidR="006272ED" w:rsidRPr="0073534D" w:rsidRDefault="00BD722D" w:rsidP="007B2EEF">
      <w:pPr>
        <w:widowControl/>
        <w:numPr>
          <w:ilvl w:val="3"/>
          <w:numId w:val="16"/>
        </w:numPr>
        <w:spacing w:beforeLines="50" w:before="156" w:afterLines="50" w:after="156"/>
        <w:jc w:val="left"/>
        <w:outlineLvl w:val="4"/>
        <w:rPr>
          <w:rFonts w:ascii="黑体" w:eastAsia="黑体" w:hAnsi="黑体"/>
          <w:szCs w:val="21"/>
        </w:rPr>
      </w:pPr>
      <w:r w:rsidRPr="008A6552">
        <w:rPr>
          <w:rFonts w:ascii="黑体" w:eastAsia="黑体" w:hAnsi="黑体" w:hint="eastAsia"/>
          <w:szCs w:val="21"/>
        </w:rPr>
        <w:t>大气</w:t>
      </w:r>
      <w:r w:rsidR="006272ED" w:rsidRPr="0073534D">
        <w:rPr>
          <w:rFonts w:ascii="黑体" w:eastAsia="黑体" w:hAnsi="黑体" w:hint="eastAsia"/>
          <w:szCs w:val="21"/>
        </w:rPr>
        <w:t>污染</w:t>
      </w:r>
      <w:r w:rsidR="006272ED" w:rsidRPr="0073534D">
        <w:rPr>
          <w:rFonts w:ascii="黑体" w:eastAsia="黑体" w:hAnsi="黑体"/>
          <w:szCs w:val="21"/>
        </w:rPr>
        <w:t>防治</w:t>
      </w:r>
      <w:r w:rsidR="006272ED" w:rsidRPr="0073534D">
        <w:rPr>
          <w:rFonts w:ascii="黑体" w:eastAsia="黑体" w:hAnsi="黑体" w:hint="eastAsia"/>
          <w:szCs w:val="21"/>
        </w:rPr>
        <w:t>健康</w:t>
      </w:r>
      <w:r w:rsidR="006272ED" w:rsidRPr="0073534D">
        <w:rPr>
          <w:rFonts w:ascii="黑体" w:eastAsia="黑体" w:hAnsi="黑体"/>
          <w:szCs w:val="21"/>
        </w:rPr>
        <w:t>收益</w:t>
      </w:r>
    </w:p>
    <w:p w:rsidR="006272ED" w:rsidRPr="0073534D" w:rsidRDefault="006272ED" w:rsidP="00D97E7B">
      <w:pPr>
        <w:tabs>
          <w:tab w:val="center" w:pos="4201"/>
          <w:tab w:val="right" w:leader="dot" w:pos="9298"/>
        </w:tabs>
        <w:autoSpaceDE w:val="0"/>
        <w:autoSpaceDN w:val="0"/>
        <w:ind w:firstLineChars="200" w:firstLine="420"/>
        <w:rPr>
          <w:rFonts w:ascii="宋体"/>
          <w:noProof/>
          <w:szCs w:val="20"/>
        </w:rPr>
      </w:pPr>
      <w:r w:rsidRPr="0073534D">
        <w:rPr>
          <w:rFonts w:ascii="宋体" w:hint="eastAsia"/>
          <w:noProof/>
          <w:szCs w:val="20"/>
        </w:rPr>
        <w:t>评估不同</w:t>
      </w:r>
      <w:r w:rsidR="00BD722D" w:rsidRPr="008A6552">
        <w:rPr>
          <w:rFonts w:ascii="宋体" w:hint="eastAsia"/>
          <w:noProof/>
          <w:szCs w:val="20"/>
        </w:rPr>
        <w:t>大气</w:t>
      </w:r>
      <w:r w:rsidRPr="008A6552">
        <w:rPr>
          <w:rFonts w:ascii="宋体"/>
          <w:noProof/>
          <w:szCs w:val="20"/>
        </w:rPr>
        <w:t>污染程度下的</w:t>
      </w:r>
      <w:r w:rsidRPr="008A6552">
        <w:rPr>
          <w:rFonts w:ascii="宋体" w:hint="eastAsia"/>
          <w:noProof/>
          <w:szCs w:val="20"/>
        </w:rPr>
        <w:t>人群健康</w:t>
      </w:r>
      <w:r w:rsidRPr="008A6552">
        <w:rPr>
          <w:rFonts w:ascii="宋体"/>
          <w:noProof/>
          <w:szCs w:val="20"/>
        </w:rPr>
        <w:t>负担有多大</w:t>
      </w:r>
      <w:r w:rsidRPr="008A6552">
        <w:rPr>
          <w:rFonts w:ascii="宋体" w:hint="eastAsia"/>
          <w:noProof/>
          <w:szCs w:val="20"/>
        </w:rPr>
        <w:t>，</w:t>
      </w:r>
      <w:r w:rsidRPr="008A6552">
        <w:rPr>
          <w:rFonts w:ascii="宋体"/>
          <w:noProof/>
          <w:szCs w:val="20"/>
        </w:rPr>
        <w:t>通过比较污染控制前后的健康负担减少</w:t>
      </w:r>
      <w:r w:rsidRPr="008A6552">
        <w:rPr>
          <w:rFonts w:ascii="宋体" w:hint="eastAsia"/>
          <w:noProof/>
          <w:szCs w:val="20"/>
        </w:rPr>
        <w:t>，</w:t>
      </w:r>
      <w:r w:rsidRPr="008A6552">
        <w:rPr>
          <w:rFonts w:ascii="宋体"/>
          <w:noProof/>
          <w:szCs w:val="20"/>
        </w:rPr>
        <w:t>获得</w:t>
      </w:r>
      <w:r w:rsidR="00BD722D" w:rsidRPr="008A6552">
        <w:rPr>
          <w:rFonts w:ascii="宋体" w:hint="eastAsia"/>
          <w:noProof/>
          <w:szCs w:val="20"/>
        </w:rPr>
        <w:t>大</w:t>
      </w:r>
      <w:r w:rsidRPr="008A6552">
        <w:rPr>
          <w:rFonts w:ascii="宋体"/>
          <w:noProof/>
          <w:szCs w:val="20"/>
        </w:rPr>
        <w:t>气污</w:t>
      </w:r>
      <w:r w:rsidRPr="0073534D">
        <w:rPr>
          <w:rFonts w:ascii="宋体"/>
          <w:noProof/>
          <w:szCs w:val="20"/>
        </w:rPr>
        <w:t>染防治政策或措施</w:t>
      </w:r>
      <w:r w:rsidRPr="0073534D">
        <w:rPr>
          <w:rFonts w:ascii="宋体" w:hint="eastAsia"/>
          <w:noProof/>
          <w:szCs w:val="20"/>
        </w:rPr>
        <w:t>的健康</w:t>
      </w:r>
      <w:r w:rsidRPr="0073534D">
        <w:rPr>
          <w:rFonts w:ascii="宋体"/>
          <w:noProof/>
          <w:szCs w:val="20"/>
        </w:rPr>
        <w:t>收益。</w:t>
      </w:r>
    </w:p>
    <w:p w:rsidR="006272ED" w:rsidRPr="0073534D" w:rsidRDefault="006272ED" w:rsidP="00722B36">
      <w:pPr>
        <w:pStyle w:val="a6"/>
        <w:spacing w:before="156" w:after="156"/>
        <w:ind w:left="0"/>
      </w:pPr>
      <w:bookmarkStart w:id="813" w:name="_Toc524965741"/>
      <w:bookmarkStart w:id="814" w:name="_Toc525137659"/>
      <w:bookmarkStart w:id="815" w:name="_Toc525652007"/>
      <w:bookmarkStart w:id="816" w:name="_Toc525652175"/>
      <w:bookmarkStart w:id="817" w:name="_Toc525653381"/>
      <w:bookmarkStart w:id="818" w:name="_Toc525661757"/>
      <w:bookmarkStart w:id="819" w:name="_Toc525661960"/>
      <w:bookmarkStart w:id="820" w:name="_Toc525662060"/>
      <w:bookmarkStart w:id="821" w:name="_Toc525662143"/>
      <w:bookmarkStart w:id="822" w:name="_Toc525662240"/>
      <w:bookmarkStart w:id="823" w:name="_Toc525751969"/>
      <w:r w:rsidRPr="0073534D">
        <w:rPr>
          <w:rFonts w:hint="eastAsia"/>
        </w:rPr>
        <w:t>不确定</w:t>
      </w:r>
      <w:r w:rsidRPr="0073534D">
        <w:t>性分析</w:t>
      </w:r>
      <w:bookmarkEnd w:id="813"/>
      <w:bookmarkEnd w:id="814"/>
      <w:bookmarkEnd w:id="815"/>
      <w:bookmarkEnd w:id="816"/>
      <w:bookmarkEnd w:id="817"/>
      <w:bookmarkEnd w:id="818"/>
      <w:bookmarkEnd w:id="819"/>
      <w:bookmarkEnd w:id="820"/>
      <w:bookmarkEnd w:id="821"/>
      <w:bookmarkEnd w:id="822"/>
      <w:bookmarkEnd w:id="823"/>
    </w:p>
    <w:p w:rsidR="006272ED" w:rsidRPr="0073534D" w:rsidRDefault="006272ED" w:rsidP="00DE2C4D">
      <w:pPr>
        <w:pStyle w:val="a7"/>
        <w:spacing w:before="156" w:after="156"/>
      </w:pPr>
      <w:bookmarkStart w:id="824" w:name="_Toc525652008"/>
      <w:bookmarkStart w:id="825" w:name="_Toc525652176"/>
      <w:bookmarkStart w:id="826" w:name="_Toc525653382"/>
      <w:bookmarkStart w:id="827" w:name="_Toc525661758"/>
      <w:bookmarkStart w:id="828" w:name="_Toc525661961"/>
      <w:bookmarkStart w:id="829" w:name="_Toc525662061"/>
      <w:bookmarkStart w:id="830" w:name="_Toc525662144"/>
      <w:bookmarkStart w:id="831" w:name="_Toc525662241"/>
      <w:bookmarkStart w:id="832" w:name="_Toc525751970"/>
      <w:r w:rsidRPr="0073534D">
        <w:rPr>
          <w:rFonts w:hint="eastAsia"/>
        </w:rPr>
        <w:t>模型</w:t>
      </w:r>
      <w:r w:rsidRPr="0073534D">
        <w:t>的不确定性</w:t>
      </w:r>
      <w:bookmarkEnd w:id="824"/>
      <w:bookmarkEnd w:id="825"/>
      <w:bookmarkEnd w:id="826"/>
      <w:bookmarkEnd w:id="827"/>
      <w:bookmarkEnd w:id="828"/>
      <w:bookmarkEnd w:id="829"/>
      <w:bookmarkEnd w:id="830"/>
      <w:bookmarkEnd w:id="831"/>
      <w:bookmarkEnd w:id="832"/>
    </w:p>
    <w:p w:rsidR="006272ED" w:rsidRPr="0073534D" w:rsidRDefault="006272ED" w:rsidP="00D97E7B">
      <w:pPr>
        <w:tabs>
          <w:tab w:val="center" w:pos="4201"/>
          <w:tab w:val="right" w:leader="dot" w:pos="9298"/>
        </w:tabs>
        <w:autoSpaceDE w:val="0"/>
        <w:autoSpaceDN w:val="0"/>
        <w:ind w:firstLineChars="200" w:firstLine="420"/>
        <w:rPr>
          <w:rFonts w:ascii="宋体"/>
          <w:noProof/>
          <w:szCs w:val="20"/>
        </w:rPr>
      </w:pPr>
      <w:r w:rsidRPr="0073534D">
        <w:rPr>
          <w:rFonts w:ascii="宋体" w:hint="eastAsia"/>
          <w:noProof/>
          <w:szCs w:val="20"/>
        </w:rPr>
        <w:t>在</w:t>
      </w:r>
      <w:r w:rsidR="00BD722D" w:rsidRPr="008A6552">
        <w:rPr>
          <w:rFonts w:ascii="宋体" w:hint="eastAsia"/>
          <w:noProof/>
          <w:szCs w:val="20"/>
        </w:rPr>
        <w:t>大</w:t>
      </w:r>
      <w:r w:rsidRPr="008A6552">
        <w:rPr>
          <w:rFonts w:ascii="宋体" w:hint="eastAsia"/>
          <w:noProof/>
          <w:szCs w:val="20"/>
        </w:rPr>
        <w:t>气污</w:t>
      </w:r>
      <w:r w:rsidRPr="0073534D">
        <w:rPr>
          <w:rFonts w:ascii="宋体" w:hint="eastAsia"/>
          <w:noProof/>
          <w:szCs w:val="20"/>
        </w:rPr>
        <w:t>染定量健康风险评估模型中，模型</w:t>
      </w:r>
      <w:r w:rsidRPr="0073534D">
        <w:rPr>
          <w:rFonts w:ascii="宋体"/>
          <w:noProof/>
          <w:szCs w:val="20"/>
        </w:rPr>
        <w:t>的稳定性受所</w:t>
      </w:r>
      <w:r w:rsidRPr="0073534D">
        <w:rPr>
          <w:rFonts w:ascii="宋体" w:hint="eastAsia"/>
          <w:noProof/>
          <w:szCs w:val="20"/>
        </w:rPr>
        <w:t>采用</w:t>
      </w:r>
      <w:r w:rsidRPr="0073534D">
        <w:rPr>
          <w:rFonts w:ascii="宋体"/>
          <w:noProof/>
          <w:szCs w:val="20"/>
        </w:rPr>
        <w:t>的参数的不确定性影响，除</w:t>
      </w:r>
      <w:r w:rsidRPr="0073534D">
        <w:rPr>
          <w:rFonts w:ascii="宋体" w:hint="eastAsia"/>
          <w:noProof/>
          <w:szCs w:val="20"/>
        </w:rPr>
        <w:t>后面要</w:t>
      </w:r>
      <w:r w:rsidRPr="0073534D">
        <w:rPr>
          <w:rFonts w:ascii="宋体"/>
          <w:noProof/>
          <w:szCs w:val="20"/>
        </w:rPr>
        <w:t>介绍的暴露评估和暴露</w:t>
      </w:r>
      <w:r w:rsidRPr="0073534D">
        <w:rPr>
          <w:rFonts w:ascii="宋体" w:hint="eastAsia"/>
          <w:noProof/>
          <w:szCs w:val="20"/>
        </w:rPr>
        <w:t>—</w:t>
      </w:r>
      <w:r w:rsidRPr="0073534D">
        <w:rPr>
          <w:rFonts w:ascii="宋体"/>
          <w:noProof/>
          <w:szCs w:val="20"/>
        </w:rPr>
        <w:t>反应关系系数的不</w:t>
      </w:r>
      <w:r w:rsidRPr="0073534D">
        <w:rPr>
          <w:rFonts w:ascii="宋体" w:hint="eastAsia"/>
          <w:noProof/>
          <w:szCs w:val="20"/>
        </w:rPr>
        <w:t>确定</w:t>
      </w:r>
      <w:r w:rsidRPr="0073534D">
        <w:rPr>
          <w:rFonts w:ascii="宋体"/>
          <w:noProof/>
          <w:szCs w:val="20"/>
        </w:rPr>
        <w:t>性外，还</w:t>
      </w:r>
      <w:r w:rsidRPr="0073534D">
        <w:rPr>
          <w:rFonts w:ascii="宋体" w:hint="eastAsia"/>
          <w:noProof/>
          <w:szCs w:val="20"/>
        </w:rPr>
        <w:t>受</w:t>
      </w:r>
      <w:r w:rsidRPr="0073534D">
        <w:rPr>
          <w:rFonts w:ascii="宋体"/>
          <w:noProof/>
          <w:szCs w:val="20"/>
        </w:rPr>
        <w:t>人群基线</w:t>
      </w:r>
      <w:r w:rsidRPr="0073534D">
        <w:rPr>
          <w:rFonts w:ascii="宋体" w:hint="eastAsia"/>
          <w:noProof/>
          <w:szCs w:val="20"/>
        </w:rPr>
        <w:t>健康数据</w:t>
      </w:r>
      <w:r w:rsidRPr="0073534D">
        <w:rPr>
          <w:rFonts w:ascii="宋体"/>
          <w:noProof/>
          <w:szCs w:val="20"/>
        </w:rPr>
        <w:t>的可获得性、参考浓度的选择等影响。</w:t>
      </w:r>
      <w:r w:rsidRPr="0073534D">
        <w:rPr>
          <w:rFonts w:ascii="宋体" w:hint="eastAsia"/>
          <w:noProof/>
          <w:szCs w:val="20"/>
        </w:rPr>
        <w:t>鉴于城市</w:t>
      </w:r>
      <w:r w:rsidR="005F099C">
        <w:rPr>
          <w:rFonts w:ascii="宋体" w:hint="eastAsia"/>
          <w:noProof/>
          <w:szCs w:val="20"/>
        </w:rPr>
        <w:t>大气</w:t>
      </w:r>
      <w:r w:rsidRPr="0073534D">
        <w:rPr>
          <w:rFonts w:ascii="宋体" w:hint="eastAsia"/>
          <w:noProof/>
          <w:szCs w:val="20"/>
        </w:rPr>
        <w:t>污染为</w:t>
      </w:r>
      <w:r w:rsidRPr="0073534D">
        <w:rPr>
          <w:rFonts w:ascii="宋体"/>
          <w:noProof/>
          <w:szCs w:val="20"/>
        </w:rPr>
        <w:t>全人群</w:t>
      </w:r>
      <w:r w:rsidRPr="0073534D">
        <w:rPr>
          <w:rFonts w:ascii="宋体" w:hint="eastAsia"/>
          <w:noProof/>
          <w:szCs w:val="20"/>
        </w:rPr>
        <w:t>暴露</w:t>
      </w:r>
      <w:r w:rsidRPr="0073534D">
        <w:rPr>
          <w:rFonts w:ascii="宋体"/>
          <w:noProof/>
          <w:szCs w:val="20"/>
        </w:rPr>
        <w:t>，</w:t>
      </w:r>
      <w:r w:rsidRPr="0073534D">
        <w:rPr>
          <w:rFonts w:ascii="宋体" w:hint="eastAsia"/>
          <w:noProof/>
          <w:szCs w:val="20"/>
        </w:rPr>
        <w:t>很难获得该人群</w:t>
      </w:r>
      <w:r w:rsidRPr="0073534D">
        <w:rPr>
          <w:rFonts w:ascii="宋体"/>
          <w:noProof/>
          <w:szCs w:val="20"/>
        </w:rPr>
        <w:t>非</w:t>
      </w:r>
      <w:r w:rsidRPr="0073534D">
        <w:rPr>
          <w:rFonts w:ascii="宋体" w:hint="eastAsia"/>
          <w:noProof/>
          <w:szCs w:val="20"/>
        </w:rPr>
        <w:t>污染</w:t>
      </w:r>
      <w:r w:rsidRPr="0073534D">
        <w:rPr>
          <w:rFonts w:ascii="宋体"/>
          <w:noProof/>
          <w:szCs w:val="20"/>
        </w:rPr>
        <w:t>暴露</w:t>
      </w:r>
      <w:r w:rsidRPr="0073534D">
        <w:rPr>
          <w:rFonts w:ascii="宋体" w:hint="eastAsia"/>
          <w:noProof/>
          <w:szCs w:val="20"/>
        </w:rPr>
        <w:t>下</w:t>
      </w:r>
      <w:r w:rsidRPr="0073534D">
        <w:rPr>
          <w:rFonts w:ascii="宋体"/>
          <w:noProof/>
          <w:szCs w:val="20"/>
        </w:rPr>
        <w:t>的基线健康状况</w:t>
      </w:r>
      <w:r w:rsidRPr="0073534D">
        <w:rPr>
          <w:rFonts w:ascii="宋体" w:hint="eastAsia"/>
          <w:noProof/>
          <w:szCs w:val="20"/>
        </w:rPr>
        <w:t>，往往</w:t>
      </w:r>
      <w:r w:rsidRPr="0073534D">
        <w:rPr>
          <w:rFonts w:ascii="宋体"/>
          <w:noProof/>
          <w:szCs w:val="20"/>
        </w:rPr>
        <w:t>用现有实际发生率代替，可能会高估人群的健康风险。</w:t>
      </w:r>
      <w:r w:rsidRPr="0073534D">
        <w:rPr>
          <w:rFonts w:ascii="宋体" w:hint="eastAsia"/>
          <w:noProof/>
          <w:szCs w:val="20"/>
        </w:rPr>
        <w:t>参考浓度的</w:t>
      </w:r>
      <w:r w:rsidRPr="0073534D">
        <w:rPr>
          <w:rFonts w:ascii="宋体"/>
          <w:noProof/>
          <w:szCs w:val="20"/>
        </w:rPr>
        <w:t>选择需要</w:t>
      </w:r>
      <w:r w:rsidRPr="0073534D">
        <w:rPr>
          <w:rFonts w:ascii="宋体" w:hint="eastAsia"/>
          <w:noProof/>
          <w:szCs w:val="20"/>
        </w:rPr>
        <w:t>考虑</w:t>
      </w:r>
      <w:r w:rsidRPr="0073534D">
        <w:rPr>
          <w:rFonts w:ascii="宋体"/>
          <w:noProof/>
          <w:szCs w:val="20"/>
        </w:rPr>
        <w:t>评估目的和现有条件，</w:t>
      </w:r>
      <w:r w:rsidRPr="0073534D">
        <w:rPr>
          <w:rFonts w:ascii="宋体" w:hint="eastAsia"/>
          <w:noProof/>
          <w:szCs w:val="20"/>
        </w:rPr>
        <w:t>不同</w:t>
      </w:r>
      <w:r w:rsidRPr="0073534D">
        <w:rPr>
          <w:rFonts w:ascii="宋体"/>
          <w:noProof/>
          <w:szCs w:val="20"/>
        </w:rPr>
        <w:t>评估者</w:t>
      </w:r>
      <w:r w:rsidRPr="0073534D">
        <w:rPr>
          <w:rFonts w:ascii="宋体" w:hint="eastAsia"/>
          <w:noProof/>
          <w:szCs w:val="20"/>
        </w:rPr>
        <w:t>选择不同</w:t>
      </w:r>
      <w:r w:rsidRPr="0073534D">
        <w:rPr>
          <w:rFonts w:ascii="宋体"/>
          <w:noProof/>
          <w:szCs w:val="20"/>
        </w:rPr>
        <w:t>的参考浓度</w:t>
      </w:r>
      <w:r w:rsidRPr="0073534D">
        <w:rPr>
          <w:rFonts w:ascii="宋体" w:hint="eastAsia"/>
          <w:noProof/>
          <w:szCs w:val="20"/>
        </w:rPr>
        <w:t>也</w:t>
      </w:r>
      <w:r w:rsidRPr="0073534D">
        <w:rPr>
          <w:rFonts w:ascii="宋体"/>
          <w:noProof/>
          <w:szCs w:val="20"/>
        </w:rPr>
        <w:t>会得出不同的</w:t>
      </w:r>
      <w:r w:rsidRPr="0073534D">
        <w:rPr>
          <w:rFonts w:ascii="宋体" w:hint="eastAsia"/>
          <w:noProof/>
          <w:szCs w:val="20"/>
        </w:rPr>
        <w:t>风险评估结果。</w:t>
      </w:r>
    </w:p>
    <w:p w:rsidR="006272ED" w:rsidRPr="0073534D" w:rsidRDefault="006272ED" w:rsidP="00DE2C4D">
      <w:pPr>
        <w:pStyle w:val="a7"/>
        <w:spacing w:before="156" w:after="156"/>
      </w:pPr>
      <w:bookmarkStart w:id="833" w:name="_Toc525652009"/>
      <w:bookmarkStart w:id="834" w:name="_Toc525652177"/>
      <w:bookmarkStart w:id="835" w:name="_Toc525653383"/>
      <w:bookmarkStart w:id="836" w:name="_Toc525661759"/>
      <w:bookmarkStart w:id="837" w:name="_Toc525661962"/>
      <w:bookmarkStart w:id="838" w:name="_Toc525662062"/>
      <w:bookmarkStart w:id="839" w:name="_Toc525662145"/>
      <w:bookmarkStart w:id="840" w:name="_Toc525662242"/>
      <w:bookmarkStart w:id="841" w:name="_Toc525751971"/>
      <w:r w:rsidRPr="0073534D">
        <w:rPr>
          <w:rFonts w:hint="eastAsia"/>
        </w:rPr>
        <w:t>暴露评估</w:t>
      </w:r>
      <w:r w:rsidRPr="0073534D">
        <w:t>的不确定性</w:t>
      </w:r>
      <w:bookmarkEnd w:id="833"/>
      <w:bookmarkEnd w:id="834"/>
      <w:bookmarkEnd w:id="835"/>
      <w:bookmarkEnd w:id="836"/>
      <w:bookmarkEnd w:id="837"/>
      <w:bookmarkEnd w:id="838"/>
      <w:bookmarkEnd w:id="839"/>
      <w:bookmarkEnd w:id="840"/>
      <w:bookmarkEnd w:id="841"/>
    </w:p>
    <w:p w:rsidR="006272ED" w:rsidRPr="0073534D" w:rsidRDefault="006272ED" w:rsidP="00D97E7B">
      <w:pPr>
        <w:tabs>
          <w:tab w:val="center" w:pos="4201"/>
          <w:tab w:val="right" w:leader="dot" w:pos="9298"/>
        </w:tabs>
        <w:autoSpaceDE w:val="0"/>
        <w:autoSpaceDN w:val="0"/>
        <w:ind w:firstLineChars="200" w:firstLine="420"/>
        <w:rPr>
          <w:rFonts w:ascii="宋体"/>
          <w:noProof/>
          <w:szCs w:val="20"/>
        </w:rPr>
      </w:pPr>
      <w:r w:rsidRPr="0073534D">
        <w:rPr>
          <w:rFonts w:ascii="宋体" w:hint="eastAsia"/>
          <w:noProof/>
          <w:szCs w:val="20"/>
        </w:rPr>
        <w:t>直接采用</w:t>
      </w:r>
      <w:r>
        <w:rPr>
          <w:rFonts w:ascii="宋体" w:hint="eastAsia"/>
          <w:noProof/>
          <w:szCs w:val="20"/>
        </w:rPr>
        <w:t>地面</w:t>
      </w:r>
      <w:r w:rsidRPr="0073534D">
        <w:rPr>
          <w:rFonts w:ascii="宋体" w:hint="eastAsia"/>
          <w:noProof/>
          <w:szCs w:val="20"/>
        </w:rPr>
        <w:t>监测站点</w:t>
      </w:r>
      <w:r>
        <w:rPr>
          <w:rFonts w:ascii="宋体" w:hint="eastAsia"/>
          <w:noProof/>
          <w:szCs w:val="20"/>
        </w:rPr>
        <w:t>获得的</w:t>
      </w:r>
      <w:r w:rsidR="005F099C">
        <w:rPr>
          <w:rFonts w:ascii="宋体"/>
          <w:noProof/>
          <w:szCs w:val="20"/>
        </w:rPr>
        <w:t>大气</w:t>
      </w:r>
      <w:r>
        <w:rPr>
          <w:rFonts w:ascii="宋体"/>
          <w:noProof/>
          <w:szCs w:val="20"/>
        </w:rPr>
        <w:t>污染物</w:t>
      </w:r>
      <w:r w:rsidRPr="0073534D">
        <w:rPr>
          <w:rFonts w:ascii="宋体" w:hint="eastAsia"/>
          <w:noProof/>
          <w:szCs w:val="20"/>
        </w:rPr>
        <w:t>浓度进行暴露评估，</w:t>
      </w:r>
      <w:r>
        <w:rPr>
          <w:rFonts w:ascii="宋体" w:hint="eastAsia"/>
          <w:noProof/>
          <w:szCs w:val="20"/>
        </w:rPr>
        <w:t>没有</w:t>
      </w:r>
      <w:r>
        <w:rPr>
          <w:rFonts w:ascii="宋体"/>
          <w:noProof/>
          <w:szCs w:val="20"/>
        </w:rPr>
        <w:t>考虑室内空气</w:t>
      </w:r>
      <w:r>
        <w:rPr>
          <w:rFonts w:ascii="宋体" w:hint="eastAsia"/>
          <w:noProof/>
          <w:szCs w:val="20"/>
        </w:rPr>
        <w:t>污染物</w:t>
      </w:r>
      <w:r>
        <w:rPr>
          <w:rFonts w:ascii="宋体"/>
          <w:noProof/>
          <w:szCs w:val="20"/>
        </w:rPr>
        <w:t>对暴露的贡献，以及</w:t>
      </w:r>
      <w:r w:rsidRPr="0073534D">
        <w:rPr>
          <w:rFonts w:ascii="宋体" w:hint="eastAsia"/>
          <w:noProof/>
          <w:szCs w:val="20"/>
        </w:rPr>
        <w:t>室内外浓度及成分的差异，将低估人群</w:t>
      </w:r>
      <w:r>
        <w:rPr>
          <w:rFonts w:ascii="宋体" w:hint="eastAsia"/>
          <w:noProof/>
          <w:szCs w:val="20"/>
        </w:rPr>
        <w:t>的</w:t>
      </w:r>
      <w:r w:rsidRPr="0073534D">
        <w:rPr>
          <w:rFonts w:ascii="宋体" w:hint="eastAsia"/>
          <w:noProof/>
          <w:szCs w:val="20"/>
        </w:rPr>
        <w:t>实际暴露</w:t>
      </w:r>
      <w:r>
        <w:rPr>
          <w:rFonts w:ascii="宋体" w:hint="eastAsia"/>
          <w:noProof/>
          <w:szCs w:val="20"/>
        </w:rPr>
        <w:t>水平</w:t>
      </w:r>
      <w:r w:rsidRPr="0073534D">
        <w:rPr>
          <w:rFonts w:ascii="宋体" w:hint="eastAsia"/>
          <w:noProof/>
          <w:szCs w:val="20"/>
        </w:rPr>
        <w:t>，增大对</w:t>
      </w:r>
      <w:r w:rsidR="005F099C">
        <w:rPr>
          <w:rFonts w:ascii="宋体" w:hint="eastAsia"/>
          <w:noProof/>
          <w:szCs w:val="20"/>
        </w:rPr>
        <w:t>大气</w:t>
      </w:r>
      <w:r>
        <w:rPr>
          <w:rFonts w:ascii="宋体"/>
          <w:noProof/>
          <w:szCs w:val="20"/>
        </w:rPr>
        <w:t>污染物</w:t>
      </w:r>
      <w:r w:rsidRPr="0073534D">
        <w:rPr>
          <w:rFonts w:ascii="宋体" w:hint="eastAsia"/>
          <w:noProof/>
          <w:szCs w:val="20"/>
        </w:rPr>
        <w:t>相对危险因子估计的不确定性，甚至在一定条件下会引起研究结果偏倚。</w:t>
      </w:r>
    </w:p>
    <w:p w:rsidR="006272ED" w:rsidRPr="0073534D" w:rsidRDefault="006272ED" w:rsidP="00DE2C4D">
      <w:pPr>
        <w:pStyle w:val="a7"/>
        <w:spacing w:before="156" w:after="156"/>
      </w:pPr>
      <w:bookmarkStart w:id="842" w:name="_Toc525652010"/>
      <w:bookmarkStart w:id="843" w:name="_Toc525652178"/>
      <w:bookmarkStart w:id="844" w:name="_Toc525653384"/>
      <w:bookmarkStart w:id="845" w:name="_Toc525661760"/>
      <w:bookmarkStart w:id="846" w:name="_Toc525661963"/>
      <w:bookmarkStart w:id="847" w:name="_Toc525662063"/>
      <w:bookmarkStart w:id="848" w:name="_Toc525662146"/>
      <w:bookmarkStart w:id="849" w:name="_Toc525662243"/>
      <w:bookmarkStart w:id="850" w:name="_Toc525751972"/>
      <w:r w:rsidRPr="0073534D">
        <w:rPr>
          <w:rFonts w:hint="eastAsia"/>
        </w:rPr>
        <w:t>暴露—反应</w:t>
      </w:r>
      <w:r w:rsidRPr="0073534D">
        <w:t>关系系数的不确定性</w:t>
      </w:r>
      <w:bookmarkEnd w:id="842"/>
      <w:bookmarkEnd w:id="843"/>
      <w:bookmarkEnd w:id="844"/>
      <w:bookmarkEnd w:id="845"/>
      <w:bookmarkEnd w:id="846"/>
      <w:bookmarkEnd w:id="847"/>
      <w:bookmarkEnd w:id="848"/>
      <w:bookmarkEnd w:id="849"/>
      <w:bookmarkEnd w:id="850"/>
    </w:p>
    <w:p w:rsidR="006272ED" w:rsidRDefault="00F94140" w:rsidP="00D97E7B">
      <w:pPr>
        <w:tabs>
          <w:tab w:val="center" w:pos="4201"/>
          <w:tab w:val="right" w:leader="dot" w:pos="9298"/>
        </w:tabs>
        <w:autoSpaceDE w:val="0"/>
        <w:autoSpaceDN w:val="0"/>
        <w:ind w:firstLineChars="200" w:firstLine="420"/>
        <w:rPr>
          <w:rFonts w:ascii="宋体"/>
          <w:noProof/>
          <w:szCs w:val="20"/>
        </w:rPr>
      </w:pPr>
      <w:r w:rsidRPr="008A6552">
        <w:rPr>
          <w:rFonts w:ascii="宋体" w:hint="eastAsia"/>
          <w:noProof/>
          <w:szCs w:val="20"/>
        </w:rPr>
        <w:t>大</w:t>
      </w:r>
      <w:r w:rsidR="006272ED" w:rsidRPr="008A6552">
        <w:rPr>
          <w:rFonts w:ascii="宋体" w:hint="eastAsia"/>
          <w:noProof/>
          <w:szCs w:val="20"/>
        </w:rPr>
        <w:t>气</w:t>
      </w:r>
      <w:r w:rsidR="006272ED" w:rsidRPr="0073534D">
        <w:rPr>
          <w:rFonts w:ascii="宋体" w:hint="eastAsia"/>
          <w:noProof/>
          <w:szCs w:val="20"/>
        </w:rPr>
        <w:t>污染对健康影响的暴露</w:t>
      </w:r>
      <w:r w:rsidR="006272ED" w:rsidRPr="0073534D">
        <w:rPr>
          <w:rFonts w:ascii="宋体"/>
          <w:noProof/>
          <w:szCs w:val="20"/>
        </w:rPr>
        <w:t>-</w:t>
      </w:r>
      <w:r w:rsidR="006272ED" w:rsidRPr="0073534D">
        <w:rPr>
          <w:rFonts w:ascii="宋体" w:hint="eastAsia"/>
          <w:noProof/>
          <w:szCs w:val="20"/>
        </w:rPr>
        <w:t>反应关系系数</w:t>
      </w:r>
      <w:r w:rsidR="006272ED">
        <w:rPr>
          <w:rFonts w:ascii="宋体" w:hint="eastAsia"/>
          <w:noProof/>
          <w:szCs w:val="20"/>
        </w:rPr>
        <w:t>多来源</w:t>
      </w:r>
      <w:r w:rsidR="006272ED">
        <w:rPr>
          <w:rFonts w:ascii="宋体"/>
          <w:noProof/>
          <w:szCs w:val="20"/>
        </w:rPr>
        <w:t>于</w:t>
      </w:r>
      <w:r w:rsidR="006272ED" w:rsidRPr="0073534D">
        <w:rPr>
          <w:rFonts w:ascii="宋体" w:hint="eastAsia"/>
          <w:noProof/>
          <w:szCs w:val="20"/>
        </w:rPr>
        <w:t>人群流行病学资料，</w:t>
      </w:r>
      <w:r w:rsidR="006272ED">
        <w:rPr>
          <w:rFonts w:ascii="宋体" w:hint="eastAsia"/>
          <w:noProof/>
          <w:szCs w:val="20"/>
        </w:rPr>
        <w:t>尽管</w:t>
      </w:r>
      <w:r w:rsidR="006272ED" w:rsidRPr="0073534D">
        <w:rPr>
          <w:rFonts w:ascii="宋体" w:hint="eastAsia"/>
          <w:noProof/>
          <w:szCs w:val="20"/>
        </w:rPr>
        <w:t>考虑</w:t>
      </w:r>
      <w:r w:rsidR="006272ED">
        <w:rPr>
          <w:rFonts w:ascii="宋体" w:hint="eastAsia"/>
          <w:noProof/>
          <w:szCs w:val="20"/>
        </w:rPr>
        <w:t>了</w:t>
      </w:r>
      <w:r w:rsidR="005F099C">
        <w:rPr>
          <w:rFonts w:ascii="宋体" w:hint="eastAsia"/>
          <w:noProof/>
          <w:szCs w:val="20"/>
        </w:rPr>
        <w:t>大气</w:t>
      </w:r>
      <w:r w:rsidR="006272ED">
        <w:rPr>
          <w:rFonts w:ascii="宋体"/>
          <w:noProof/>
          <w:szCs w:val="20"/>
        </w:rPr>
        <w:t>污染物的特征</w:t>
      </w:r>
      <w:r w:rsidR="006272ED" w:rsidRPr="0073534D">
        <w:rPr>
          <w:rFonts w:ascii="宋体" w:hint="eastAsia"/>
          <w:noProof/>
          <w:szCs w:val="20"/>
        </w:rPr>
        <w:t>，</w:t>
      </w:r>
      <w:r w:rsidR="006272ED">
        <w:rPr>
          <w:rFonts w:ascii="宋体" w:hint="eastAsia"/>
          <w:noProof/>
          <w:szCs w:val="20"/>
        </w:rPr>
        <w:t>但并未</w:t>
      </w:r>
      <w:r w:rsidR="006272ED">
        <w:rPr>
          <w:rFonts w:ascii="宋体"/>
          <w:noProof/>
          <w:szCs w:val="20"/>
        </w:rPr>
        <w:t>考虑</w:t>
      </w:r>
      <w:r w:rsidR="006272ED">
        <w:rPr>
          <w:rFonts w:ascii="宋体" w:hint="eastAsia"/>
          <w:noProof/>
          <w:szCs w:val="20"/>
        </w:rPr>
        <w:t>目标</w:t>
      </w:r>
      <w:r w:rsidR="006272ED">
        <w:rPr>
          <w:rFonts w:ascii="宋体"/>
          <w:noProof/>
          <w:szCs w:val="20"/>
        </w:rPr>
        <w:t>人群健康危害的</w:t>
      </w:r>
      <w:r w:rsidR="006272ED" w:rsidRPr="0073534D">
        <w:rPr>
          <w:rFonts w:ascii="宋体" w:hint="eastAsia"/>
          <w:noProof/>
          <w:szCs w:val="20"/>
        </w:rPr>
        <w:t>个体</w:t>
      </w:r>
      <w:r w:rsidR="006272ED">
        <w:rPr>
          <w:rFonts w:ascii="宋体" w:hint="eastAsia"/>
          <w:noProof/>
          <w:szCs w:val="20"/>
        </w:rPr>
        <w:t>差异</w:t>
      </w:r>
      <w:r w:rsidR="006272ED" w:rsidRPr="0073534D">
        <w:rPr>
          <w:rFonts w:ascii="宋体" w:hint="eastAsia"/>
          <w:noProof/>
          <w:szCs w:val="20"/>
        </w:rPr>
        <w:t>，因此评估方法本身具有不确定性。</w:t>
      </w:r>
      <w:r w:rsidR="006272ED">
        <w:rPr>
          <w:rFonts w:ascii="宋体" w:hint="eastAsia"/>
          <w:noProof/>
          <w:szCs w:val="20"/>
        </w:rPr>
        <w:t>计算</w:t>
      </w:r>
      <w:r w:rsidR="006272ED" w:rsidRPr="0073534D">
        <w:rPr>
          <w:rFonts w:ascii="宋体" w:hint="eastAsia"/>
          <w:noProof/>
          <w:szCs w:val="20"/>
        </w:rPr>
        <w:t>暴露</w:t>
      </w:r>
      <w:r w:rsidR="006272ED" w:rsidRPr="0073534D">
        <w:rPr>
          <w:rFonts w:ascii="宋体"/>
          <w:noProof/>
          <w:szCs w:val="20"/>
        </w:rPr>
        <w:t>-</w:t>
      </w:r>
      <w:r w:rsidR="006272ED" w:rsidRPr="0073534D">
        <w:rPr>
          <w:rFonts w:ascii="宋体" w:hint="eastAsia"/>
          <w:noProof/>
          <w:szCs w:val="20"/>
        </w:rPr>
        <w:t>反应关系系数</w:t>
      </w:r>
      <w:r w:rsidR="006272ED">
        <w:rPr>
          <w:rFonts w:ascii="宋体" w:hint="eastAsia"/>
          <w:noProof/>
          <w:szCs w:val="20"/>
        </w:rPr>
        <w:t>的</w:t>
      </w:r>
      <w:r w:rsidR="006272ED" w:rsidRPr="0073534D">
        <w:rPr>
          <w:rFonts w:ascii="宋体" w:hint="eastAsia"/>
          <w:noProof/>
          <w:szCs w:val="20"/>
        </w:rPr>
        <w:t>时间序列研究属于生态学研究，可能存在不可测量的混杂因素，而且模型参数的选择</w:t>
      </w:r>
      <w:r w:rsidR="006272ED">
        <w:rPr>
          <w:rFonts w:ascii="宋体" w:hint="eastAsia"/>
          <w:noProof/>
          <w:szCs w:val="20"/>
        </w:rPr>
        <w:t>将</w:t>
      </w:r>
      <w:r w:rsidR="006272ED" w:rsidRPr="0073534D">
        <w:rPr>
          <w:rFonts w:ascii="宋体" w:hint="eastAsia"/>
          <w:noProof/>
          <w:szCs w:val="20"/>
        </w:rPr>
        <w:t>直接影响暴露</w:t>
      </w:r>
      <w:r w:rsidR="006272ED" w:rsidRPr="0073534D">
        <w:rPr>
          <w:rFonts w:ascii="宋体"/>
          <w:noProof/>
          <w:szCs w:val="20"/>
        </w:rPr>
        <w:t>-</w:t>
      </w:r>
      <w:r w:rsidR="006272ED" w:rsidRPr="0073534D">
        <w:rPr>
          <w:rFonts w:ascii="宋体" w:hint="eastAsia"/>
          <w:noProof/>
          <w:szCs w:val="20"/>
        </w:rPr>
        <w:t>反应关系系数，也存在一定的不确定性。</w:t>
      </w:r>
    </w:p>
    <w:p w:rsidR="006272ED" w:rsidRPr="009969DD" w:rsidRDefault="006272ED" w:rsidP="00DE2C4D">
      <w:pPr>
        <w:pStyle w:val="a7"/>
        <w:spacing w:before="156" w:after="156"/>
        <w:rPr>
          <w:noProof/>
        </w:rPr>
      </w:pPr>
      <w:bookmarkStart w:id="851" w:name="_Toc525652011"/>
      <w:bookmarkStart w:id="852" w:name="_Toc525652179"/>
      <w:bookmarkStart w:id="853" w:name="_Toc525653385"/>
      <w:bookmarkStart w:id="854" w:name="_Toc525661761"/>
      <w:bookmarkStart w:id="855" w:name="_Toc525661964"/>
      <w:bookmarkStart w:id="856" w:name="_Toc525662064"/>
      <w:bookmarkStart w:id="857" w:name="_Toc525662147"/>
      <w:bookmarkStart w:id="858" w:name="_Toc525662244"/>
      <w:bookmarkStart w:id="859" w:name="_Toc525751973"/>
      <w:r>
        <w:rPr>
          <w:rFonts w:hint="eastAsia"/>
          <w:noProof/>
        </w:rPr>
        <w:t>其他</w:t>
      </w:r>
      <w:r w:rsidRPr="009969DD">
        <w:rPr>
          <w:rFonts w:hint="eastAsia"/>
          <w:noProof/>
        </w:rPr>
        <w:t>不确定性</w:t>
      </w:r>
      <w:r>
        <w:rPr>
          <w:rFonts w:hint="eastAsia"/>
          <w:noProof/>
        </w:rPr>
        <w:t>因素</w:t>
      </w:r>
      <w:r>
        <w:rPr>
          <w:noProof/>
        </w:rPr>
        <w:t>分析</w:t>
      </w:r>
      <w:bookmarkEnd w:id="851"/>
      <w:bookmarkEnd w:id="852"/>
      <w:bookmarkEnd w:id="853"/>
      <w:bookmarkEnd w:id="854"/>
      <w:bookmarkEnd w:id="855"/>
      <w:bookmarkEnd w:id="856"/>
      <w:bookmarkEnd w:id="857"/>
      <w:bookmarkEnd w:id="858"/>
      <w:bookmarkEnd w:id="859"/>
    </w:p>
    <w:p w:rsidR="00CB458B" w:rsidRDefault="005F099C" w:rsidP="00D97E7B">
      <w:pPr>
        <w:tabs>
          <w:tab w:val="center" w:pos="4201"/>
          <w:tab w:val="right" w:leader="dot" w:pos="9298"/>
        </w:tabs>
        <w:autoSpaceDE w:val="0"/>
        <w:autoSpaceDN w:val="0"/>
        <w:ind w:firstLineChars="200" w:firstLine="420"/>
        <w:rPr>
          <w:rFonts w:ascii="宋体"/>
          <w:noProof/>
          <w:szCs w:val="20"/>
        </w:rPr>
      </w:pPr>
      <w:r>
        <w:rPr>
          <w:rFonts w:ascii="宋体" w:hint="eastAsia"/>
          <w:noProof/>
          <w:szCs w:val="20"/>
        </w:rPr>
        <w:t>大气</w:t>
      </w:r>
      <w:r w:rsidR="006272ED" w:rsidRPr="0073534D">
        <w:rPr>
          <w:rFonts w:ascii="宋体" w:hint="eastAsia"/>
          <w:noProof/>
          <w:szCs w:val="20"/>
        </w:rPr>
        <w:t>污染物浓度范围、人群的流动以及患病或死亡率等基线数据的准确性等，</w:t>
      </w:r>
      <w:r w:rsidR="006272ED">
        <w:rPr>
          <w:rFonts w:ascii="宋体" w:hint="eastAsia"/>
          <w:noProof/>
          <w:szCs w:val="20"/>
        </w:rPr>
        <w:t>也</w:t>
      </w:r>
      <w:r w:rsidR="006272ED" w:rsidRPr="0073534D">
        <w:rPr>
          <w:rFonts w:ascii="宋体" w:hint="eastAsia"/>
          <w:noProof/>
          <w:szCs w:val="20"/>
        </w:rPr>
        <w:t>会使评估</w:t>
      </w:r>
      <w:r w:rsidR="006272ED">
        <w:rPr>
          <w:rFonts w:ascii="宋体" w:hint="eastAsia"/>
          <w:noProof/>
          <w:szCs w:val="20"/>
        </w:rPr>
        <w:t>结果</w:t>
      </w:r>
      <w:r w:rsidR="006272ED" w:rsidRPr="0073534D">
        <w:rPr>
          <w:rFonts w:ascii="宋体" w:hint="eastAsia"/>
          <w:noProof/>
          <w:szCs w:val="20"/>
        </w:rPr>
        <w:t>产生</w:t>
      </w:r>
      <w:r w:rsidR="006272ED" w:rsidRPr="00D97E7B">
        <w:rPr>
          <w:rFonts w:hint="eastAsia"/>
          <w:szCs w:val="21"/>
        </w:rPr>
        <w:t>不确定性</w:t>
      </w:r>
      <w:r w:rsidR="006272ED" w:rsidRPr="0073534D">
        <w:rPr>
          <w:rFonts w:ascii="宋体" w:hint="eastAsia"/>
          <w:noProof/>
          <w:szCs w:val="20"/>
        </w:rPr>
        <w:t>。</w:t>
      </w:r>
    </w:p>
    <w:p w:rsidR="00CB458B" w:rsidRPr="00CB458B" w:rsidRDefault="00CB458B" w:rsidP="00CB458B">
      <w:pPr>
        <w:rPr>
          <w:rFonts w:ascii="宋体"/>
          <w:szCs w:val="20"/>
        </w:rPr>
      </w:pPr>
    </w:p>
    <w:p w:rsidR="00CB458B" w:rsidRPr="00CB458B" w:rsidRDefault="00CB458B" w:rsidP="00CB458B">
      <w:pPr>
        <w:rPr>
          <w:rFonts w:ascii="宋体"/>
          <w:szCs w:val="20"/>
        </w:rPr>
      </w:pPr>
    </w:p>
    <w:p w:rsidR="00CB458B" w:rsidRDefault="00CB458B" w:rsidP="00CB458B">
      <w:pPr>
        <w:rPr>
          <w:rFonts w:ascii="宋体"/>
          <w:szCs w:val="20"/>
        </w:rPr>
      </w:pPr>
    </w:p>
    <w:p w:rsidR="003B4E88" w:rsidRPr="00722B36" w:rsidRDefault="00CB458B" w:rsidP="00E80766">
      <w:pPr>
        <w:pStyle w:val="afffff0"/>
        <w:rPr>
          <w:sz w:val="30"/>
          <w:szCs w:val="30"/>
        </w:rPr>
      </w:pPr>
      <w:r w:rsidRPr="00837B95">
        <w:rPr>
          <w:sz w:val="30"/>
          <w:szCs w:val="30"/>
        </w:rPr>
        <w:tab/>
      </w:r>
      <w:bookmarkStart w:id="860" w:name="_Toc525137665"/>
      <w:bookmarkStart w:id="861" w:name="_Toc525650495"/>
      <w:bookmarkStart w:id="862" w:name="_Toc525650531"/>
      <w:bookmarkStart w:id="863" w:name="_Toc525652012"/>
      <w:bookmarkStart w:id="864" w:name="_Toc525652180"/>
      <w:bookmarkStart w:id="865" w:name="_Toc525653386"/>
      <w:bookmarkStart w:id="866" w:name="_Toc525661762"/>
      <w:bookmarkStart w:id="867" w:name="_Toc525661965"/>
      <w:bookmarkStart w:id="868" w:name="_Toc525662065"/>
      <w:bookmarkStart w:id="869" w:name="_Toc525662148"/>
      <w:bookmarkStart w:id="870" w:name="_Toc525662245"/>
      <w:bookmarkStart w:id="871" w:name="_Toc525751974"/>
      <w:r w:rsidR="003B4E88" w:rsidRPr="00516CF1">
        <w:rPr>
          <w:rFonts w:hint="eastAsia"/>
          <w:sz w:val="30"/>
          <w:szCs w:val="30"/>
        </w:rPr>
        <w:t>第三部分  基于</w:t>
      </w:r>
      <w:r w:rsidR="005F099C">
        <w:rPr>
          <w:rFonts w:hint="eastAsia"/>
          <w:sz w:val="30"/>
          <w:szCs w:val="30"/>
        </w:rPr>
        <w:t>大气</w:t>
      </w:r>
      <w:r w:rsidR="003B4E88" w:rsidRPr="00722B36">
        <w:rPr>
          <w:rFonts w:hint="eastAsia"/>
          <w:sz w:val="30"/>
          <w:szCs w:val="30"/>
        </w:rPr>
        <w:t>污染物毒性的人群健康风险评估</w:t>
      </w:r>
      <w:bookmarkEnd w:id="860"/>
      <w:bookmarkEnd w:id="861"/>
      <w:bookmarkEnd w:id="862"/>
      <w:bookmarkEnd w:id="863"/>
      <w:bookmarkEnd w:id="864"/>
      <w:bookmarkEnd w:id="865"/>
      <w:bookmarkEnd w:id="866"/>
      <w:bookmarkEnd w:id="867"/>
      <w:bookmarkEnd w:id="868"/>
      <w:bookmarkEnd w:id="869"/>
      <w:bookmarkEnd w:id="870"/>
      <w:bookmarkEnd w:id="871"/>
    </w:p>
    <w:p w:rsidR="003B4E88" w:rsidRPr="00722B36" w:rsidRDefault="003B4E88" w:rsidP="003B4E88"/>
    <w:p w:rsidR="003B4E88" w:rsidRPr="00722B36" w:rsidRDefault="003B4E88" w:rsidP="003B4E88">
      <w:pPr>
        <w:keepNext/>
        <w:keepLines/>
        <w:spacing w:before="260" w:after="260" w:line="360" w:lineRule="auto"/>
        <w:jc w:val="center"/>
        <w:outlineLvl w:val="1"/>
        <w:rPr>
          <w:rFonts w:eastAsia="黑体"/>
          <w:bCs/>
          <w:sz w:val="32"/>
          <w:szCs w:val="32"/>
        </w:rPr>
      </w:pPr>
      <w:bookmarkStart w:id="872" w:name="_Toc523846565"/>
      <w:bookmarkStart w:id="873" w:name="_Toc523846566"/>
      <w:bookmarkStart w:id="874" w:name="_Toc523846567"/>
      <w:bookmarkStart w:id="875" w:name="_Toc523846568"/>
      <w:bookmarkStart w:id="876" w:name="_Toc523846569"/>
      <w:bookmarkStart w:id="877" w:name="_Toc523846570"/>
      <w:bookmarkStart w:id="878" w:name="_Toc523846571"/>
      <w:bookmarkStart w:id="879" w:name="_Toc523846572"/>
      <w:bookmarkStart w:id="880" w:name="_Toc523846573"/>
      <w:bookmarkStart w:id="881" w:name="_Toc523846574"/>
      <w:bookmarkStart w:id="882" w:name="_Toc523846575"/>
      <w:bookmarkStart w:id="883" w:name="_Toc523846576"/>
      <w:bookmarkStart w:id="884" w:name="_Toc523846577"/>
      <w:bookmarkStart w:id="885" w:name="_Toc523846578"/>
      <w:bookmarkStart w:id="886" w:name="_Toc523846579"/>
      <w:bookmarkStart w:id="887" w:name="_Toc523846580"/>
      <w:bookmarkStart w:id="888" w:name="_Toc525137666"/>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722B36">
        <w:rPr>
          <w:rFonts w:eastAsia="黑体" w:hint="eastAsia"/>
          <w:bCs/>
          <w:sz w:val="32"/>
          <w:szCs w:val="32"/>
        </w:rPr>
        <w:t>前</w:t>
      </w:r>
      <w:r w:rsidRPr="00722B36">
        <w:rPr>
          <w:rFonts w:ascii="MS Mincho" w:eastAsia="MS Mincho" w:hAnsi="MS Mincho" w:cs="MS Mincho"/>
          <w:bCs/>
          <w:sz w:val="32"/>
          <w:szCs w:val="32"/>
        </w:rPr>
        <w:t> </w:t>
      </w:r>
      <w:r w:rsidRPr="00722B36">
        <w:rPr>
          <w:rFonts w:ascii="MS Mincho" w:eastAsia="MS Mincho" w:hAnsi="MS Mincho" w:cs="MS Mincho"/>
          <w:bCs/>
          <w:sz w:val="32"/>
          <w:szCs w:val="32"/>
        </w:rPr>
        <w:t> </w:t>
      </w:r>
      <w:r w:rsidRPr="00722B36">
        <w:rPr>
          <w:rFonts w:eastAsia="黑体" w:hint="eastAsia"/>
          <w:bCs/>
          <w:sz w:val="32"/>
          <w:szCs w:val="32"/>
        </w:rPr>
        <w:t>言</w:t>
      </w:r>
      <w:bookmarkEnd w:id="888"/>
    </w:p>
    <w:p w:rsidR="003B4E88" w:rsidRPr="00722B36" w:rsidRDefault="005F099C" w:rsidP="007F54DA">
      <w:pPr>
        <w:pStyle w:val="aff5"/>
      </w:pPr>
      <w:r>
        <w:rPr>
          <w:rFonts w:hint="eastAsia"/>
        </w:rPr>
        <w:t>大气</w:t>
      </w:r>
      <w:r w:rsidR="003B4E88" w:rsidRPr="00722B36">
        <w:rPr>
          <w:rFonts w:hAnsi="宋体" w:hint="eastAsia"/>
          <w:szCs w:val="21"/>
        </w:rPr>
        <w:t>污染</w:t>
      </w:r>
      <w:r w:rsidR="003B4E88" w:rsidRPr="00722B36">
        <w:rPr>
          <w:rFonts w:hint="eastAsia"/>
        </w:rPr>
        <w:t>人群健康风险评估规范分为以下三部分：</w:t>
      </w:r>
    </w:p>
    <w:p w:rsidR="003B4E88" w:rsidRPr="00722B36" w:rsidRDefault="003B4E88" w:rsidP="007F54DA">
      <w:pPr>
        <w:pStyle w:val="aff5"/>
      </w:pPr>
      <w:r w:rsidRPr="00722B36">
        <w:rPr>
          <w:rFonts w:hint="eastAsia"/>
        </w:rPr>
        <w:t>——</w:t>
      </w:r>
      <w:r w:rsidRPr="00722B36">
        <w:rPr>
          <w:rFonts w:hAnsi="宋体" w:hint="eastAsia"/>
          <w:szCs w:val="21"/>
        </w:rPr>
        <w:t>总则</w:t>
      </w:r>
    </w:p>
    <w:p w:rsidR="003B4E88" w:rsidRPr="00722B36" w:rsidRDefault="003B4E88" w:rsidP="007F54DA">
      <w:pPr>
        <w:pStyle w:val="aff5"/>
      </w:pPr>
      <w:r w:rsidRPr="00722B36">
        <w:rPr>
          <w:rFonts w:hint="eastAsia"/>
        </w:rPr>
        <w:t>——</w:t>
      </w:r>
      <w:r w:rsidRPr="00722B36">
        <w:rPr>
          <w:rFonts w:hAnsi="宋体" w:hint="eastAsia"/>
          <w:szCs w:val="21"/>
        </w:rPr>
        <w:t>基于</w:t>
      </w:r>
      <w:r w:rsidRPr="00722B36">
        <w:rPr>
          <w:rFonts w:hint="eastAsia"/>
        </w:rPr>
        <w:t>人群特征的定量健康风险评估</w:t>
      </w:r>
    </w:p>
    <w:p w:rsidR="003B4E88" w:rsidRPr="00722B36" w:rsidRDefault="003B4E88" w:rsidP="007F54DA">
      <w:pPr>
        <w:pStyle w:val="aff5"/>
      </w:pPr>
      <w:r w:rsidRPr="00722B36">
        <w:rPr>
          <w:rFonts w:hint="eastAsia"/>
        </w:rPr>
        <w:t>——</w:t>
      </w:r>
      <w:r w:rsidR="00C86889">
        <w:rPr>
          <w:rFonts w:hAnsi="宋体" w:hint="eastAsia"/>
          <w:szCs w:val="21"/>
        </w:rPr>
        <w:t>基于</w:t>
      </w:r>
      <w:r w:rsidR="00253866">
        <w:rPr>
          <w:rFonts w:hAnsi="宋体" w:hint="eastAsia"/>
          <w:szCs w:val="21"/>
        </w:rPr>
        <w:t>大</w:t>
      </w:r>
      <w:r w:rsidR="00C86889">
        <w:rPr>
          <w:rFonts w:hAnsi="宋体" w:hint="eastAsia"/>
          <w:szCs w:val="21"/>
        </w:rPr>
        <w:t>气污染物毒性的人群健康风险评估</w:t>
      </w:r>
    </w:p>
    <w:p w:rsidR="003B4E88" w:rsidRPr="00722B36" w:rsidRDefault="003B4E88" w:rsidP="007F54DA">
      <w:pPr>
        <w:pStyle w:val="aff5"/>
      </w:pPr>
      <w:r w:rsidRPr="00722B36">
        <w:rPr>
          <w:rFonts w:hint="eastAsia"/>
        </w:rPr>
        <w:t>本部分</w:t>
      </w:r>
      <w:r w:rsidRPr="00722B36">
        <w:t>规定了</w:t>
      </w:r>
      <w:r w:rsidRPr="00722B36">
        <w:rPr>
          <w:rFonts w:hint="eastAsia"/>
        </w:rPr>
        <w:t>基于</w:t>
      </w:r>
      <w:r w:rsidR="005F099C">
        <w:rPr>
          <w:rFonts w:hint="eastAsia"/>
        </w:rPr>
        <w:t>大气</w:t>
      </w:r>
      <w:r w:rsidRPr="00722B36">
        <w:rPr>
          <w:rFonts w:hint="eastAsia"/>
        </w:rPr>
        <w:t>污染物浓度</w:t>
      </w:r>
      <w:r w:rsidRPr="00722B36">
        <w:t>数据</w:t>
      </w:r>
      <w:r w:rsidRPr="00722B36">
        <w:rPr>
          <w:rFonts w:hint="eastAsia"/>
        </w:rPr>
        <w:t>开展人群</w:t>
      </w:r>
      <w:r w:rsidRPr="00722B36">
        <w:t>健康</w:t>
      </w:r>
      <w:r w:rsidRPr="00722B36">
        <w:rPr>
          <w:rFonts w:hint="eastAsia"/>
        </w:rPr>
        <w:t>风险</w:t>
      </w:r>
      <w:r w:rsidRPr="00722B36">
        <w:t>评估</w:t>
      </w:r>
      <w:r w:rsidRPr="00722B36">
        <w:rPr>
          <w:rFonts w:hint="eastAsia"/>
        </w:rPr>
        <w:t>的适用范围</w:t>
      </w:r>
      <w:r w:rsidRPr="00722B36">
        <w:t>、</w:t>
      </w:r>
      <w:r w:rsidRPr="00722B36">
        <w:rPr>
          <w:rFonts w:hint="eastAsia"/>
        </w:rPr>
        <w:t>工作</w:t>
      </w:r>
      <w:r w:rsidRPr="00722B36">
        <w:rPr>
          <w:rFonts w:hAnsi="宋体"/>
          <w:szCs w:val="21"/>
        </w:rPr>
        <w:t>流程</w:t>
      </w:r>
      <w:r w:rsidRPr="00722B36">
        <w:t>和评估方法</w:t>
      </w:r>
      <w:r w:rsidRPr="00722B36">
        <w:rPr>
          <w:rFonts w:hint="eastAsia"/>
        </w:rPr>
        <w:t>等的</w:t>
      </w:r>
      <w:r w:rsidRPr="00722B36">
        <w:t>内容及</w:t>
      </w:r>
      <w:r w:rsidRPr="00722B36">
        <w:rPr>
          <w:rFonts w:hint="eastAsia"/>
        </w:rPr>
        <w:t>要求</w:t>
      </w:r>
      <w:r w:rsidRPr="00722B36">
        <w:t>。</w:t>
      </w:r>
    </w:p>
    <w:p w:rsidR="003B4E88" w:rsidRPr="00722B36" w:rsidRDefault="003B4E88" w:rsidP="007F54DA">
      <w:pPr>
        <w:pStyle w:val="aff5"/>
      </w:pPr>
      <w:r w:rsidRPr="00722B36">
        <w:t>本</w:t>
      </w:r>
      <w:r w:rsidRPr="00722B36">
        <w:rPr>
          <w:rFonts w:hint="eastAsia"/>
        </w:rPr>
        <w:t>规范</w:t>
      </w:r>
      <w:r w:rsidRPr="00722B36">
        <w:t>由中华人民共和国</w:t>
      </w:r>
      <w:r w:rsidRPr="00722B36">
        <w:rPr>
          <w:rFonts w:hint="eastAsia"/>
        </w:rPr>
        <w:t>国家卫生健康委员会</w:t>
      </w:r>
      <w:r w:rsidRPr="00722B36">
        <w:t>提出</w:t>
      </w:r>
      <w:r w:rsidRPr="00722B36">
        <w:rPr>
          <w:rFonts w:hint="eastAsia"/>
        </w:rPr>
        <w:t>并归口</w:t>
      </w:r>
      <w:r w:rsidRPr="00722B36">
        <w:t>。</w:t>
      </w:r>
    </w:p>
    <w:p w:rsidR="003B4E88" w:rsidRPr="00722B36" w:rsidRDefault="003B4E88" w:rsidP="007F54DA">
      <w:pPr>
        <w:pStyle w:val="aff5"/>
      </w:pPr>
      <w:r w:rsidRPr="00722B36">
        <w:t>本</w:t>
      </w:r>
      <w:r w:rsidRPr="00722B36">
        <w:rPr>
          <w:rFonts w:hint="eastAsia"/>
        </w:rPr>
        <w:t>规范</w:t>
      </w:r>
      <w:r w:rsidRPr="00722B36">
        <w:t>起草单位：中国疾病预防控制中心环境与健康相关产品安全所。</w:t>
      </w:r>
    </w:p>
    <w:p w:rsidR="003B4E88" w:rsidRPr="00722B36" w:rsidRDefault="003B4E88" w:rsidP="007F54DA">
      <w:pPr>
        <w:pStyle w:val="aff5"/>
      </w:pPr>
      <w:r w:rsidRPr="00722B36">
        <w:t>本</w:t>
      </w:r>
      <w:r w:rsidRPr="00722B36">
        <w:rPr>
          <w:rFonts w:hint="eastAsia"/>
        </w:rPr>
        <w:t>规范</w:t>
      </w:r>
      <w:r w:rsidRPr="00722B36">
        <w:t>主要起草人：</w:t>
      </w:r>
      <w:r w:rsidRPr="00722B36">
        <w:rPr>
          <w:rFonts w:hint="eastAsia"/>
        </w:rPr>
        <w:t>常君瑞徐东群王秦阳晓燕  徐</w:t>
      </w:r>
      <w:r w:rsidRPr="00722B36">
        <w:t>春雨</w:t>
      </w:r>
      <w:r w:rsidRPr="00722B36">
        <w:rPr>
          <w:rFonts w:hint="eastAsia"/>
        </w:rPr>
        <w:t xml:space="preserve">  李娜  刘</w:t>
      </w:r>
      <w:r w:rsidRPr="00722B36">
        <w:t>喆</w:t>
      </w:r>
      <w:r w:rsidRPr="00722B36">
        <w:rPr>
          <w:rFonts w:hint="eastAsia"/>
        </w:rPr>
        <w:t xml:space="preserve">  李</w:t>
      </w:r>
      <w:r w:rsidRPr="00722B36">
        <w:t>韵谱</w:t>
      </w:r>
      <w:r w:rsidRPr="00722B36">
        <w:rPr>
          <w:rFonts w:hint="eastAsia"/>
        </w:rPr>
        <w:t>。</w:t>
      </w:r>
    </w:p>
    <w:p w:rsidR="00CB458B" w:rsidRDefault="003B4E88" w:rsidP="007F54DA">
      <w:pPr>
        <w:pStyle w:val="aff5"/>
      </w:pPr>
      <w:r w:rsidRPr="00722B36">
        <w:rPr>
          <w:rFonts w:hint="eastAsia"/>
        </w:rPr>
        <w:t>本规范</w:t>
      </w:r>
      <w:r w:rsidRPr="00722B36">
        <w:rPr>
          <w:rFonts w:hAnsi="宋体" w:hint="eastAsia"/>
          <w:szCs w:val="21"/>
        </w:rPr>
        <w:t>首次</w:t>
      </w:r>
      <w:r w:rsidRPr="00722B36">
        <w:rPr>
          <w:rFonts w:hint="eastAsia"/>
        </w:rPr>
        <w:t>发布。</w:t>
      </w:r>
    </w:p>
    <w:p w:rsidR="003B4E88" w:rsidRPr="00CB458B" w:rsidRDefault="00CB458B" w:rsidP="00F50E59">
      <w:pPr>
        <w:pStyle w:val="a5"/>
        <w:spacing w:before="312" w:after="312"/>
      </w:pPr>
      <w:r>
        <w:rPr>
          <w:rFonts w:ascii="宋体"/>
          <w:noProof/>
        </w:rPr>
        <w:br w:type="page"/>
      </w:r>
      <w:bookmarkStart w:id="889" w:name="_Toc525137667"/>
      <w:bookmarkStart w:id="890" w:name="_Toc525311472"/>
      <w:bookmarkStart w:id="891" w:name="_Toc525311534"/>
      <w:bookmarkStart w:id="892" w:name="_Toc525313547"/>
      <w:bookmarkStart w:id="893" w:name="_Toc525314992"/>
      <w:bookmarkStart w:id="894" w:name="_Toc525315754"/>
      <w:bookmarkStart w:id="895" w:name="_Toc525315909"/>
      <w:bookmarkStart w:id="896" w:name="_Toc525648801"/>
      <w:bookmarkStart w:id="897" w:name="_Toc525650496"/>
      <w:bookmarkStart w:id="898" w:name="_Toc525650532"/>
      <w:bookmarkStart w:id="899" w:name="_Toc525652013"/>
      <w:bookmarkStart w:id="900" w:name="_Toc525652181"/>
      <w:bookmarkStart w:id="901" w:name="_Toc525653387"/>
      <w:bookmarkStart w:id="902" w:name="_Toc525661763"/>
      <w:bookmarkStart w:id="903" w:name="_Toc525661966"/>
      <w:bookmarkStart w:id="904" w:name="_Toc525662066"/>
      <w:bookmarkStart w:id="905" w:name="_Toc525662149"/>
      <w:bookmarkStart w:id="906" w:name="_Toc525662246"/>
      <w:bookmarkStart w:id="907" w:name="_Toc525751975"/>
      <w:r w:rsidR="003B4E88" w:rsidRPr="00CB458B">
        <w:rPr>
          <w:rFonts w:hint="eastAsia"/>
        </w:rPr>
        <w:t>范围</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3B4E88" w:rsidRPr="0049187E" w:rsidRDefault="003B4E88" w:rsidP="0049187E">
      <w:pPr>
        <w:pStyle w:val="aff5"/>
        <w:rPr>
          <w:szCs w:val="24"/>
        </w:rPr>
      </w:pPr>
      <w:r w:rsidRPr="0049187E">
        <w:rPr>
          <w:rFonts w:hint="eastAsia"/>
          <w:szCs w:val="24"/>
        </w:rPr>
        <w:t>本规范适用于基于空气污染物浓度数据的</w:t>
      </w:r>
      <w:r w:rsidR="005F099C">
        <w:rPr>
          <w:rFonts w:hint="eastAsia"/>
          <w:szCs w:val="24"/>
        </w:rPr>
        <w:t>大气</w:t>
      </w:r>
      <w:r w:rsidRPr="0049187E">
        <w:rPr>
          <w:rFonts w:hint="eastAsia"/>
          <w:szCs w:val="24"/>
        </w:rPr>
        <w:t>污染人群健康风险评估。</w:t>
      </w:r>
    </w:p>
    <w:p w:rsidR="003B4E88" w:rsidRPr="00CB458B" w:rsidRDefault="003B4E88" w:rsidP="00F50E59">
      <w:pPr>
        <w:pStyle w:val="a5"/>
        <w:spacing w:before="312" w:after="312"/>
      </w:pPr>
      <w:bookmarkStart w:id="908" w:name="_Toc525137668"/>
      <w:bookmarkStart w:id="909" w:name="_Toc525315755"/>
      <w:bookmarkStart w:id="910" w:name="_Toc525315910"/>
      <w:bookmarkStart w:id="911" w:name="_Toc525648802"/>
      <w:bookmarkStart w:id="912" w:name="_Toc525650497"/>
      <w:bookmarkStart w:id="913" w:name="_Toc525650533"/>
      <w:bookmarkStart w:id="914" w:name="_Toc525652014"/>
      <w:bookmarkStart w:id="915" w:name="_Toc525652182"/>
      <w:bookmarkStart w:id="916" w:name="_Toc525653388"/>
      <w:bookmarkStart w:id="917" w:name="_Toc525661764"/>
      <w:bookmarkStart w:id="918" w:name="_Toc525661967"/>
      <w:bookmarkStart w:id="919" w:name="_Toc525662067"/>
      <w:bookmarkStart w:id="920" w:name="_Toc525662150"/>
      <w:bookmarkStart w:id="921" w:name="_Toc525662247"/>
      <w:bookmarkStart w:id="922" w:name="_Toc525751976"/>
      <w:r w:rsidRPr="00CB458B">
        <w:rPr>
          <w:rFonts w:hint="eastAsia"/>
        </w:rPr>
        <w:t>评估方法</w:t>
      </w:r>
      <w:r w:rsidRPr="00CB458B">
        <w:t>和</w:t>
      </w:r>
      <w:r w:rsidRPr="00CB458B">
        <w:rPr>
          <w:rFonts w:hint="eastAsia"/>
        </w:rPr>
        <w:t>程序</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3B4E88" w:rsidRPr="00722B36" w:rsidRDefault="003B4E88" w:rsidP="0049187E">
      <w:pPr>
        <w:pStyle w:val="aff5"/>
      </w:pPr>
      <w:r w:rsidRPr="00722B36">
        <w:rPr>
          <w:rFonts w:hint="eastAsia"/>
        </w:rPr>
        <w:t>本</w:t>
      </w:r>
      <w:r w:rsidRPr="00722B36">
        <w:t>规范</w:t>
      </w:r>
      <w:r w:rsidRPr="00722B36">
        <w:rPr>
          <w:rFonts w:hint="eastAsia"/>
        </w:rPr>
        <w:t>以空气污染物毒性为切入点，基于毒理学数据资料，通过特定的方法，</w:t>
      </w:r>
      <w:r w:rsidR="00FE3581" w:rsidRPr="00722B36">
        <w:rPr>
          <w:rFonts w:hint="eastAsia"/>
        </w:rPr>
        <w:t>评估</w:t>
      </w:r>
      <w:r w:rsidRPr="00722B36">
        <w:rPr>
          <w:rFonts w:hint="eastAsia"/>
        </w:rPr>
        <w:t>人群健康风险。本</w:t>
      </w:r>
      <w:r w:rsidRPr="00722B36">
        <w:t>规范</w:t>
      </w:r>
      <w:r w:rsidRPr="00722B36">
        <w:rPr>
          <w:rFonts w:hint="eastAsia"/>
        </w:rPr>
        <w:t>按照致癌</w:t>
      </w:r>
      <w:r w:rsidR="005F099C">
        <w:rPr>
          <w:rFonts w:hint="eastAsia"/>
        </w:rPr>
        <w:t>大气</w:t>
      </w:r>
      <w:r w:rsidRPr="00722B36">
        <w:rPr>
          <w:rFonts w:hint="eastAsia"/>
        </w:rPr>
        <w:t>污染物、非致癌</w:t>
      </w:r>
      <w:r w:rsidR="005F099C">
        <w:rPr>
          <w:rFonts w:hint="eastAsia"/>
        </w:rPr>
        <w:t>大气</w:t>
      </w:r>
      <w:r w:rsidRPr="00722B36">
        <w:rPr>
          <w:rFonts w:hint="eastAsia"/>
        </w:rPr>
        <w:t>污染物两种情况开展</w:t>
      </w:r>
      <w:r w:rsidR="00FE3581" w:rsidRPr="00722B36">
        <w:rPr>
          <w:rFonts w:hint="eastAsia"/>
        </w:rPr>
        <w:t>人群</w:t>
      </w:r>
      <w:r w:rsidRPr="00722B36">
        <w:rPr>
          <w:rFonts w:hint="eastAsia"/>
        </w:rPr>
        <w:t>健康风险评估。</w:t>
      </w:r>
    </w:p>
    <w:p w:rsidR="003B4E88" w:rsidRPr="0049187E" w:rsidRDefault="003B4E88" w:rsidP="0049187E">
      <w:pPr>
        <w:pStyle w:val="aff5"/>
      </w:pPr>
      <w:r w:rsidRPr="00722B36">
        <w:rPr>
          <w:rFonts w:hint="eastAsia"/>
        </w:rPr>
        <w:t>健康风险评估的程序见图</w:t>
      </w:r>
      <w:r w:rsidR="00722B36" w:rsidRPr="00722B36">
        <w:t>4</w:t>
      </w:r>
      <w:r w:rsidRPr="00722B36">
        <w:rPr>
          <w:rFonts w:hint="eastAsia"/>
        </w:rPr>
        <w:t>。</w:t>
      </w:r>
    </w:p>
    <w:p w:rsidR="003B4E88" w:rsidRPr="00A42E15" w:rsidRDefault="003B4E88" w:rsidP="003B4E88">
      <w:pPr>
        <w:tabs>
          <w:tab w:val="center" w:pos="4201"/>
          <w:tab w:val="right" w:leader="dot" w:pos="9298"/>
        </w:tabs>
        <w:autoSpaceDE w:val="0"/>
        <w:autoSpaceDN w:val="0"/>
        <w:ind w:firstLineChars="200" w:firstLine="420"/>
        <w:rPr>
          <w:rFonts w:ascii="宋体"/>
          <w:noProof/>
          <w:szCs w:val="21"/>
        </w:rPr>
      </w:pPr>
    </w:p>
    <w:p w:rsidR="003B4E88" w:rsidRPr="00DD7450" w:rsidRDefault="00C86889" w:rsidP="003B4E88">
      <w:pPr>
        <w:spacing w:line="360" w:lineRule="auto"/>
        <w:jc w:val="center"/>
        <w:rPr>
          <w:sz w:val="24"/>
        </w:rPr>
      </w:pPr>
      <w:bookmarkStart w:id="923" w:name="OLE_LINK8"/>
      <w:r>
        <w:rPr>
          <w:noProof/>
          <w:sz w:val="24"/>
        </w:rPr>
        <w:drawing>
          <wp:inline distT="0" distB="0" distL="0" distR="0">
            <wp:extent cx="5292090" cy="608782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5748" cy="6092030"/>
                    </a:xfrm>
                    <a:prstGeom prst="rect">
                      <a:avLst/>
                    </a:prstGeom>
                    <a:noFill/>
                    <a:ln>
                      <a:noFill/>
                    </a:ln>
                  </pic:spPr>
                </pic:pic>
              </a:graphicData>
            </a:graphic>
          </wp:inline>
        </w:drawing>
      </w:r>
    </w:p>
    <w:p w:rsidR="003B4E88" w:rsidRPr="00DD7450" w:rsidRDefault="00253866" w:rsidP="00253866">
      <w:pPr>
        <w:pStyle w:val="a2"/>
        <w:spacing w:before="156" w:after="156"/>
        <w:jc w:val="both"/>
        <w:rPr>
          <w:sz w:val="24"/>
        </w:rPr>
      </w:pPr>
      <w:r>
        <w:rPr>
          <w:rFonts w:hAnsi="宋体" w:hint="eastAsia"/>
          <w:szCs w:val="21"/>
        </w:rPr>
        <w:t>基于大气污染物毒性的人群健康风险评估</w:t>
      </w:r>
      <w:r w:rsidR="00E17D02" w:rsidRPr="00DD7450">
        <w:rPr>
          <w:szCs w:val="21"/>
        </w:rPr>
        <w:t>的程序及内容</w:t>
      </w:r>
    </w:p>
    <w:p w:rsidR="003B4E88" w:rsidRPr="00723660" w:rsidRDefault="003B4E88" w:rsidP="00722B36">
      <w:pPr>
        <w:pStyle w:val="a6"/>
        <w:spacing w:before="156" w:after="156"/>
        <w:ind w:left="0"/>
      </w:pPr>
      <w:bookmarkStart w:id="924" w:name="_Toc525137669"/>
      <w:bookmarkStart w:id="925" w:name="_Toc525652015"/>
      <w:bookmarkStart w:id="926" w:name="_Toc525652183"/>
      <w:bookmarkStart w:id="927" w:name="_Toc525653389"/>
      <w:bookmarkStart w:id="928" w:name="_Toc525661765"/>
      <w:bookmarkStart w:id="929" w:name="_Toc525661968"/>
      <w:bookmarkStart w:id="930" w:name="_Toc525662068"/>
      <w:bookmarkStart w:id="931" w:name="_Toc525662151"/>
      <w:bookmarkStart w:id="932" w:name="_Toc525662248"/>
      <w:bookmarkStart w:id="933" w:name="_Toc525751977"/>
      <w:bookmarkEnd w:id="923"/>
      <w:r w:rsidRPr="00723660">
        <w:rPr>
          <w:rFonts w:hint="eastAsia"/>
        </w:rPr>
        <w:t>危害识别</w:t>
      </w:r>
      <w:bookmarkEnd w:id="924"/>
      <w:bookmarkEnd w:id="925"/>
      <w:bookmarkEnd w:id="926"/>
      <w:bookmarkEnd w:id="927"/>
      <w:bookmarkEnd w:id="928"/>
      <w:bookmarkEnd w:id="929"/>
      <w:bookmarkEnd w:id="930"/>
      <w:bookmarkEnd w:id="931"/>
      <w:bookmarkEnd w:id="932"/>
      <w:bookmarkEnd w:id="933"/>
    </w:p>
    <w:p w:rsidR="003B4E88" w:rsidRPr="00722B36" w:rsidRDefault="003B4E88" w:rsidP="0049187E">
      <w:pPr>
        <w:pStyle w:val="aff5"/>
      </w:pPr>
      <w:r w:rsidRPr="00722B36">
        <w:rPr>
          <w:rFonts w:hint="eastAsia"/>
        </w:rPr>
        <w:t>通过</w:t>
      </w:r>
      <w:r w:rsidR="005F099C">
        <w:rPr>
          <w:rFonts w:hint="eastAsia"/>
        </w:rPr>
        <w:t>大气</w:t>
      </w:r>
      <w:r w:rsidRPr="00722B36">
        <w:rPr>
          <w:rFonts w:hint="eastAsia"/>
        </w:rPr>
        <w:t>污染物的物理化学性质</w:t>
      </w:r>
      <w:r w:rsidR="00375F28" w:rsidRPr="00722B36">
        <w:rPr>
          <w:rFonts w:hint="eastAsia"/>
        </w:rPr>
        <w:t>、分子</w:t>
      </w:r>
      <w:r w:rsidRPr="00722B36">
        <w:rPr>
          <w:rFonts w:hint="eastAsia"/>
        </w:rPr>
        <w:t>结构与其生理活性之间的构效</w:t>
      </w:r>
      <w:r w:rsidRPr="00722B36">
        <w:t>关系</w:t>
      </w:r>
      <w:r w:rsidR="00375F28" w:rsidRPr="00722B36">
        <w:rPr>
          <w:rFonts w:hint="eastAsia"/>
        </w:rPr>
        <w:t>、</w:t>
      </w:r>
      <w:r w:rsidRPr="00722B36">
        <w:rPr>
          <w:rFonts w:hint="eastAsia"/>
        </w:rPr>
        <w:t>人群流行病学研究数据、动物实验</w:t>
      </w:r>
      <w:r w:rsidR="00375F28" w:rsidRPr="00722B36">
        <w:rPr>
          <w:rFonts w:hint="eastAsia"/>
        </w:rPr>
        <w:t>及体外测试等</w:t>
      </w:r>
      <w:r w:rsidRPr="00722B36">
        <w:rPr>
          <w:rFonts w:hint="eastAsia"/>
        </w:rPr>
        <w:t>毒理学数据</w:t>
      </w:r>
      <w:r w:rsidR="00375F28" w:rsidRPr="00722B36">
        <w:rPr>
          <w:rFonts w:hint="eastAsia"/>
        </w:rPr>
        <w:t>，</w:t>
      </w:r>
      <w:r w:rsidRPr="00722B36">
        <w:rPr>
          <w:rFonts w:hint="eastAsia"/>
        </w:rPr>
        <w:t>判断</w:t>
      </w:r>
      <w:r w:rsidR="005F099C">
        <w:rPr>
          <w:rFonts w:hint="eastAsia"/>
        </w:rPr>
        <w:t>大气</w:t>
      </w:r>
      <w:r w:rsidRPr="00722B36">
        <w:rPr>
          <w:rFonts w:hint="eastAsia"/>
        </w:rPr>
        <w:t>污染物是否具有危害，其危害属于致癌</w:t>
      </w:r>
      <w:r w:rsidR="00375F28" w:rsidRPr="00722B36">
        <w:rPr>
          <w:rFonts w:hint="eastAsia"/>
        </w:rPr>
        <w:t>效应</w:t>
      </w:r>
      <w:r w:rsidRPr="00722B36">
        <w:rPr>
          <w:rFonts w:hint="eastAsia"/>
        </w:rPr>
        <w:t>还是非致癌</w:t>
      </w:r>
      <w:r w:rsidR="00375F28" w:rsidRPr="00722B36">
        <w:rPr>
          <w:rFonts w:hint="eastAsia"/>
        </w:rPr>
        <w:t>效应</w:t>
      </w:r>
      <w:r w:rsidRPr="00722B36">
        <w:rPr>
          <w:rFonts w:hint="eastAsia"/>
        </w:rPr>
        <w:t>，以及文献</w:t>
      </w:r>
      <w:r w:rsidRPr="00722B36">
        <w:t>资料中</w:t>
      </w:r>
      <w:r w:rsidRPr="00722B36">
        <w:rPr>
          <w:rFonts w:hint="eastAsia"/>
        </w:rPr>
        <w:t>是否</w:t>
      </w:r>
      <w:r w:rsidRPr="00722B36">
        <w:t>有</w:t>
      </w:r>
      <w:r w:rsidRPr="00722B36">
        <w:rPr>
          <w:rFonts w:hint="eastAsia"/>
        </w:rPr>
        <w:t>与健康危害作用方式</w:t>
      </w:r>
      <w:r w:rsidR="00375F28" w:rsidRPr="00722B36">
        <w:rPr>
          <w:rFonts w:hint="eastAsia"/>
        </w:rPr>
        <w:t>相关</w:t>
      </w:r>
      <w:r w:rsidRPr="00722B36">
        <w:rPr>
          <w:rFonts w:hint="eastAsia"/>
        </w:rPr>
        <w:t>的事件等，</w:t>
      </w:r>
      <w:r w:rsidR="00375F28" w:rsidRPr="00722B36">
        <w:rPr>
          <w:rFonts w:hint="eastAsia"/>
        </w:rPr>
        <w:t>识别</w:t>
      </w:r>
      <w:r w:rsidRPr="00722B36">
        <w:rPr>
          <w:rFonts w:hint="eastAsia"/>
        </w:rPr>
        <w:t>污染物是否存在危害。</w:t>
      </w:r>
    </w:p>
    <w:p w:rsidR="003B4E88" w:rsidRPr="00722B36" w:rsidRDefault="003B4E88" w:rsidP="0049187E">
      <w:pPr>
        <w:pStyle w:val="aff5"/>
      </w:pPr>
      <w:r w:rsidRPr="00722B36">
        <w:rPr>
          <w:rFonts w:hint="eastAsia"/>
        </w:rPr>
        <w:t>提供相关信息的组织、机构见附录</w:t>
      </w:r>
      <w:r w:rsidR="00F32002" w:rsidRPr="00722B36">
        <w:rPr>
          <w:rFonts w:hint="eastAsia"/>
        </w:rPr>
        <w:t>E</w:t>
      </w:r>
      <w:r w:rsidRPr="00722B36">
        <w:rPr>
          <w:rFonts w:hint="eastAsia"/>
        </w:rPr>
        <w:t>。</w:t>
      </w:r>
    </w:p>
    <w:p w:rsidR="003B4E88" w:rsidRPr="00722B36" w:rsidRDefault="003B4E88" w:rsidP="00722B36">
      <w:pPr>
        <w:pStyle w:val="a6"/>
        <w:spacing w:before="156" w:after="156"/>
        <w:ind w:left="0"/>
      </w:pPr>
      <w:bookmarkStart w:id="934" w:name="_Toc525137670"/>
      <w:bookmarkStart w:id="935" w:name="_Toc525652016"/>
      <w:bookmarkStart w:id="936" w:name="_Toc525652184"/>
      <w:bookmarkStart w:id="937" w:name="_Toc525653390"/>
      <w:bookmarkStart w:id="938" w:name="_Toc525661766"/>
      <w:bookmarkStart w:id="939" w:name="_Toc525661969"/>
      <w:bookmarkStart w:id="940" w:name="_Toc525662069"/>
      <w:bookmarkStart w:id="941" w:name="_Toc525662152"/>
      <w:bookmarkStart w:id="942" w:name="_Toc525662249"/>
      <w:bookmarkStart w:id="943" w:name="_Toc525751978"/>
      <w:r w:rsidRPr="00722B36">
        <w:rPr>
          <w:rFonts w:hint="eastAsia"/>
        </w:rPr>
        <w:t>获取</w:t>
      </w:r>
      <w:r w:rsidR="000A3A67">
        <w:rPr>
          <w:rFonts w:hint="eastAsia"/>
        </w:rPr>
        <w:t>大</w:t>
      </w:r>
      <w:r w:rsidRPr="00722B36">
        <w:rPr>
          <w:rFonts w:hint="eastAsia"/>
        </w:rPr>
        <w:t>气污染物的浓度数据</w:t>
      </w:r>
      <w:bookmarkEnd w:id="934"/>
      <w:bookmarkEnd w:id="935"/>
      <w:bookmarkEnd w:id="936"/>
      <w:bookmarkEnd w:id="937"/>
      <w:bookmarkEnd w:id="938"/>
      <w:bookmarkEnd w:id="939"/>
      <w:bookmarkEnd w:id="940"/>
      <w:bookmarkEnd w:id="941"/>
      <w:bookmarkEnd w:id="942"/>
      <w:bookmarkEnd w:id="943"/>
    </w:p>
    <w:p w:rsidR="003B4E88" w:rsidRPr="00722B36" w:rsidRDefault="003B4E88" w:rsidP="00A259A9">
      <w:pPr>
        <w:pStyle w:val="a7"/>
        <w:spacing w:before="156" w:after="156"/>
      </w:pPr>
      <w:bookmarkStart w:id="944" w:name="_Toc525652017"/>
      <w:bookmarkStart w:id="945" w:name="_Toc525652185"/>
      <w:bookmarkStart w:id="946" w:name="_Toc525653391"/>
      <w:bookmarkStart w:id="947" w:name="_Toc525661767"/>
      <w:bookmarkStart w:id="948" w:name="_Toc525661970"/>
      <w:bookmarkStart w:id="949" w:name="_Toc525662070"/>
      <w:bookmarkStart w:id="950" w:name="_Toc525662153"/>
      <w:bookmarkStart w:id="951" w:name="_Toc525662250"/>
      <w:bookmarkStart w:id="952" w:name="_Toc525751979"/>
      <w:r w:rsidRPr="00722B36">
        <w:rPr>
          <w:rFonts w:hint="eastAsia"/>
        </w:rPr>
        <w:t>数据来源</w:t>
      </w:r>
      <w:bookmarkEnd w:id="944"/>
      <w:bookmarkEnd w:id="945"/>
      <w:bookmarkEnd w:id="946"/>
      <w:bookmarkEnd w:id="947"/>
      <w:bookmarkEnd w:id="948"/>
      <w:bookmarkEnd w:id="949"/>
      <w:bookmarkEnd w:id="950"/>
      <w:bookmarkEnd w:id="951"/>
      <w:bookmarkEnd w:id="952"/>
    </w:p>
    <w:p w:rsidR="003B4E88" w:rsidRPr="00722B36" w:rsidRDefault="003B4E88" w:rsidP="007B2EEF">
      <w:pPr>
        <w:widowControl/>
        <w:numPr>
          <w:ilvl w:val="3"/>
          <w:numId w:val="16"/>
        </w:numPr>
        <w:spacing w:beforeLines="50" w:before="156" w:afterLines="50" w:after="156" w:line="360" w:lineRule="auto"/>
        <w:jc w:val="left"/>
        <w:outlineLvl w:val="4"/>
        <w:rPr>
          <w:szCs w:val="21"/>
        </w:rPr>
      </w:pPr>
      <w:r w:rsidRPr="00722B36">
        <w:rPr>
          <w:rFonts w:eastAsia="黑体" w:hint="eastAsia"/>
          <w:szCs w:val="21"/>
        </w:rPr>
        <w:t>间接数据</w:t>
      </w:r>
    </w:p>
    <w:p w:rsidR="003B4E88" w:rsidRPr="00722B36" w:rsidRDefault="00F32002" w:rsidP="0049187E">
      <w:pPr>
        <w:pStyle w:val="aff5"/>
        <w:rPr>
          <w:szCs w:val="21"/>
        </w:rPr>
      </w:pPr>
      <w:r w:rsidRPr="00722B36">
        <w:rPr>
          <w:rFonts w:hint="eastAsia"/>
          <w:szCs w:val="21"/>
        </w:rPr>
        <w:t>通过生态环境部门地面环境空气质量监测</w:t>
      </w:r>
      <w:r w:rsidR="003B4E88" w:rsidRPr="00722B36">
        <w:rPr>
          <w:rFonts w:hint="eastAsia"/>
          <w:szCs w:val="21"/>
        </w:rPr>
        <w:t>站获取</w:t>
      </w:r>
      <w:r w:rsidR="005F099C">
        <w:rPr>
          <w:rFonts w:hint="eastAsia"/>
          <w:szCs w:val="21"/>
        </w:rPr>
        <w:t>大气</w:t>
      </w:r>
      <w:r w:rsidR="003B4E88" w:rsidRPr="00722B36">
        <w:rPr>
          <w:rFonts w:hint="eastAsia"/>
          <w:szCs w:val="21"/>
        </w:rPr>
        <w:t>污染物浓度数据。</w:t>
      </w:r>
    </w:p>
    <w:p w:rsidR="003B4E88" w:rsidRPr="00722B36" w:rsidRDefault="003B4E88" w:rsidP="007B2EEF">
      <w:pPr>
        <w:widowControl/>
        <w:numPr>
          <w:ilvl w:val="3"/>
          <w:numId w:val="16"/>
        </w:numPr>
        <w:spacing w:beforeLines="50" w:before="156" w:afterLines="50" w:after="156" w:line="360" w:lineRule="auto"/>
        <w:jc w:val="left"/>
        <w:outlineLvl w:val="4"/>
        <w:rPr>
          <w:szCs w:val="21"/>
        </w:rPr>
      </w:pPr>
      <w:r w:rsidRPr="00722B36">
        <w:rPr>
          <w:rFonts w:eastAsia="黑体" w:hint="eastAsia"/>
          <w:szCs w:val="21"/>
        </w:rPr>
        <w:t>直接数据</w:t>
      </w:r>
    </w:p>
    <w:p w:rsidR="003B4E88" w:rsidRPr="00722B36" w:rsidRDefault="003B4E88" w:rsidP="0049187E">
      <w:pPr>
        <w:pStyle w:val="aff5"/>
      </w:pPr>
      <w:r w:rsidRPr="00722B36">
        <w:rPr>
          <w:rFonts w:hint="eastAsia"/>
        </w:rPr>
        <w:t>直接测定得到的</w:t>
      </w:r>
      <w:r w:rsidR="005F099C">
        <w:rPr>
          <w:rFonts w:hint="eastAsia"/>
        </w:rPr>
        <w:t>大气</w:t>
      </w:r>
      <w:r w:rsidRPr="00722B36">
        <w:rPr>
          <w:rFonts w:hint="eastAsia"/>
        </w:rPr>
        <w:t>污染物浓度数据。</w:t>
      </w:r>
    </w:p>
    <w:p w:rsidR="003B4E88" w:rsidRPr="00722B36" w:rsidRDefault="003B4E88" w:rsidP="00A259A9">
      <w:pPr>
        <w:pStyle w:val="a7"/>
        <w:spacing w:before="156" w:after="156"/>
      </w:pPr>
      <w:bookmarkStart w:id="953" w:name="_Toc525652018"/>
      <w:bookmarkStart w:id="954" w:name="_Toc525652186"/>
      <w:bookmarkStart w:id="955" w:name="_Toc525653392"/>
      <w:bookmarkStart w:id="956" w:name="_Toc525661768"/>
      <w:bookmarkStart w:id="957" w:name="_Toc525661971"/>
      <w:bookmarkStart w:id="958" w:name="_Toc525662071"/>
      <w:bookmarkStart w:id="959" w:name="_Toc525662154"/>
      <w:bookmarkStart w:id="960" w:name="_Toc525662251"/>
      <w:bookmarkStart w:id="961" w:name="_Toc525751980"/>
      <w:r w:rsidRPr="00722B36">
        <w:rPr>
          <w:rFonts w:hint="eastAsia"/>
        </w:rPr>
        <w:t>数据清理</w:t>
      </w:r>
      <w:bookmarkEnd w:id="953"/>
      <w:bookmarkEnd w:id="954"/>
      <w:bookmarkEnd w:id="955"/>
      <w:bookmarkEnd w:id="956"/>
      <w:bookmarkEnd w:id="957"/>
      <w:bookmarkEnd w:id="958"/>
      <w:bookmarkEnd w:id="959"/>
      <w:bookmarkEnd w:id="960"/>
      <w:bookmarkEnd w:id="961"/>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间接数据的清理</w:t>
      </w:r>
    </w:p>
    <w:p w:rsidR="003B4E88" w:rsidRPr="00722B36" w:rsidRDefault="003B4E88" w:rsidP="00BC6929">
      <w:pPr>
        <w:pStyle w:val="a8"/>
        <w:spacing w:before="156" w:after="156"/>
        <w:ind w:left="0"/>
        <w:rPr>
          <w:noProof/>
        </w:rPr>
      </w:pPr>
      <w:r w:rsidRPr="00722B36">
        <w:rPr>
          <w:rFonts w:hint="eastAsia"/>
          <w:noProof/>
        </w:rPr>
        <w:t>数据完整性和有效性</w:t>
      </w:r>
    </w:p>
    <w:p w:rsidR="003B4E88" w:rsidRPr="00722B36" w:rsidRDefault="003B4E88" w:rsidP="0049187E">
      <w:pPr>
        <w:pStyle w:val="aff5"/>
        <w:rPr>
          <w:szCs w:val="21"/>
        </w:rPr>
      </w:pPr>
      <w:r w:rsidRPr="00722B36">
        <w:rPr>
          <w:rFonts w:hint="eastAsia"/>
        </w:rPr>
        <w:t>数据的完整性和有</w:t>
      </w:r>
      <w:r w:rsidRPr="00722B36">
        <w:rPr>
          <w:rFonts w:hint="eastAsia"/>
          <w:szCs w:val="21"/>
        </w:rPr>
        <w:t>效性应满足计算日平均值、</w:t>
      </w:r>
      <w:r w:rsidR="00F32002" w:rsidRPr="00722B36">
        <w:rPr>
          <w:rFonts w:hint="eastAsia"/>
          <w:szCs w:val="21"/>
        </w:rPr>
        <w:t>季</w:t>
      </w:r>
      <w:r w:rsidRPr="00722B36">
        <w:rPr>
          <w:rFonts w:hint="eastAsia"/>
          <w:szCs w:val="21"/>
        </w:rPr>
        <w:t>均值、年均值的要求，</w:t>
      </w:r>
      <w:r w:rsidR="00F32002" w:rsidRPr="00722B36">
        <w:rPr>
          <w:rFonts w:hint="eastAsia"/>
          <w:szCs w:val="21"/>
        </w:rPr>
        <w:t>具体参见GB3095 环境空气质量标准。</w:t>
      </w:r>
    </w:p>
    <w:p w:rsidR="003B4E88" w:rsidRPr="00722B36" w:rsidRDefault="003B4E88" w:rsidP="00BC6929">
      <w:pPr>
        <w:pStyle w:val="a8"/>
        <w:spacing w:before="156" w:after="156"/>
        <w:ind w:left="0"/>
        <w:rPr>
          <w:rFonts w:ascii="Times New Roman"/>
          <w:noProof/>
        </w:rPr>
      </w:pPr>
      <w:r w:rsidRPr="00722B36">
        <w:rPr>
          <w:rFonts w:hint="eastAsia"/>
          <w:noProof/>
        </w:rPr>
        <w:t>数据</w:t>
      </w:r>
      <w:r w:rsidRPr="00722B36">
        <w:rPr>
          <w:rFonts w:ascii="Times New Roman" w:hint="eastAsia"/>
          <w:noProof/>
        </w:rPr>
        <w:t>的准确性</w:t>
      </w:r>
    </w:p>
    <w:p w:rsidR="003B4E88" w:rsidRPr="00722B36" w:rsidRDefault="00F32002" w:rsidP="0049187E">
      <w:pPr>
        <w:pStyle w:val="aff5"/>
        <w:rPr>
          <w:szCs w:val="21"/>
        </w:rPr>
      </w:pPr>
      <w:r w:rsidRPr="00722B36">
        <w:rPr>
          <w:rFonts w:hint="eastAsia"/>
          <w:szCs w:val="21"/>
        </w:rPr>
        <w:t>数据的最大值、最小值、离群值以及相关污染物之间的关系应符合逻辑。</w:t>
      </w:r>
    </w:p>
    <w:p w:rsidR="003B4E88" w:rsidRPr="00722B36" w:rsidRDefault="003B4E88" w:rsidP="00BC6929">
      <w:pPr>
        <w:pStyle w:val="a8"/>
        <w:spacing w:before="156" w:after="156"/>
        <w:ind w:left="0"/>
        <w:rPr>
          <w:noProof/>
        </w:rPr>
      </w:pPr>
      <w:r w:rsidRPr="00722B36">
        <w:rPr>
          <w:rFonts w:hint="eastAsia"/>
          <w:noProof/>
        </w:rPr>
        <w:t>数据的规范性</w:t>
      </w:r>
    </w:p>
    <w:p w:rsidR="003B4E88" w:rsidRPr="00722B36" w:rsidRDefault="00F32002" w:rsidP="00F32002">
      <w:pPr>
        <w:pStyle w:val="aff5"/>
        <w:rPr>
          <w:szCs w:val="21"/>
        </w:rPr>
      </w:pPr>
      <w:r w:rsidRPr="00722B36">
        <w:rPr>
          <w:rFonts w:hint="eastAsia"/>
          <w:szCs w:val="21"/>
        </w:rPr>
        <w:t>数据的计量单位和有效数字位数应符合相关要求。</w:t>
      </w:r>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直接数据的清理</w:t>
      </w:r>
    </w:p>
    <w:p w:rsidR="003B4E88" w:rsidRPr="00722B36" w:rsidRDefault="003B4E88" w:rsidP="0049187E">
      <w:pPr>
        <w:pStyle w:val="aff5"/>
        <w:rPr>
          <w:szCs w:val="21"/>
        </w:rPr>
      </w:pPr>
      <w:r w:rsidRPr="00722B36">
        <w:rPr>
          <w:rFonts w:hint="eastAsia"/>
          <w:szCs w:val="21"/>
        </w:rPr>
        <w:t>直接数据的清理除了</w:t>
      </w:r>
      <w:r w:rsidRPr="00722B36">
        <w:rPr>
          <w:rFonts w:hint="eastAsia"/>
        </w:rPr>
        <w:t>遵循</w:t>
      </w:r>
      <w:r w:rsidRPr="00722B36">
        <w:rPr>
          <w:rFonts w:hint="eastAsia"/>
          <w:szCs w:val="21"/>
        </w:rPr>
        <w:t>间接数据清理的原则外，对发现问题需要溯源的数据</w:t>
      </w:r>
      <w:r w:rsidR="00C36156" w:rsidRPr="00722B36">
        <w:rPr>
          <w:rFonts w:hint="eastAsia"/>
          <w:szCs w:val="21"/>
        </w:rPr>
        <w:t>，</w:t>
      </w:r>
      <w:r w:rsidRPr="00722B36">
        <w:rPr>
          <w:rFonts w:hint="eastAsia"/>
          <w:szCs w:val="21"/>
        </w:rPr>
        <w:t>还应核查从采样、样品运输、保存、样品前处理、样品分析</w:t>
      </w:r>
      <w:r w:rsidR="00C36156" w:rsidRPr="00722B36">
        <w:rPr>
          <w:rFonts w:hint="eastAsia"/>
          <w:szCs w:val="21"/>
        </w:rPr>
        <w:t>的</w:t>
      </w:r>
      <w:r w:rsidRPr="00722B36">
        <w:rPr>
          <w:rFonts w:hint="eastAsia"/>
          <w:szCs w:val="21"/>
        </w:rPr>
        <w:t>全过程。</w:t>
      </w:r>
    </w:p>
    <w:p w:rsidR="003B4E88" w:rsidRPr="00722B36" w:rsidRDefault="003B4E88" w:rsidP="00722B36">
      <w:pPr>
        <w:pStyle w:val="a6"/>
        <w:spacing w:before="156" w:after="156"/>
        <w:ind w:left="0"/>
      </w:pPr>
      <w:bookmarkStart w:id="962" w:name="_Toc525137671"/>
      <w:bookmarkStart w:id="963" w:name="_Toc525652019"/>
      <w:bookmarkStart w:id="964" w:name="_Toc525652187"/>
      <w:bookmarkStart w:id="965" w:name="_Toc525653393"/>
      <w:bookmarkStart w:id="966" w:name="_Toc525661769"/>
      <w:bookmarkStart w:id="967" w:name="_Toc525661972"/>
      <w:bookmarkStart w:id="968" w:name="_Toc525662072"/>
      <w:bookmarkStart w:id="969" w:name="_Toc525662155"/>
      <w:bookmarkStart w:id="970" w:name="_Toc525662252"/>
      <w:bookmarkStart w:id="971" w:name="_Toc525751981"/>
      <w:r w:rsidRPr="00722B36">
        <w:rPr>
          <w:rFonts w:hint="eastAsia"/>
        </w:rPr>
        <w:t>暴露评价</w:t>
      </w:r>
      <w:bookmarkEnd w:id="962"/>
      <w:bookmarkEnd w:id="963"/>
      <w:bookmarkEnd w:id="964"/>
      <w:bookmarkEnd w:id="965"/>
      <w:bookmarkEnd w:id="966"/>
      <w:bookmarkEnd w:id="967"/>
      <w:bookmarkEnd w:id="968"/>
      <w:bookmarkEnd w:id="969"/>
      <w:bookmarkEnd w:id="970"/>
      <w:bookmarkEnd w:id="971"/>
    </w:p>
    <w:p w:rsidR="003B4E88" w:rsidRPr="00722B36" w:rsidRDefault="003B4E88" w:rsidP="00BC6929">
      <w:pPr>
        <w:pStyle w:val="a7"/>
        <w:spacing w:before="156" w:after="156"/>
      </w:pPr>
      <w:bookmarkStart w:id="972" w:name="_Toc525652020"/>
      <w:bookmarkStart w:id="973" w:name="_Toc525652188"/>
      <w:bookmarkStart w:id="974" w:name="_Toc525653394"/>
      <w:bookmarkStart w:id="975" w:name="_Toc525661770"/>
      <w:bookmarkStart w:id="976" w:name="_Toc525661973"/>
      <w:bookmarkStart w:id="977" w:name="_Toc525662073"/>
      <w:bookmarkStart w:id="978" w:name="_Toc525662156"/>
      <w:bookmarkStart w:id="979" w:name="_Toc525662253"/>
      <w:bookmarkStart w:id="980" w:name="_Toc525751982"/>
      <w:r w:rsidRPr="00722B36">
        <w:rPr>
          <w:rFonts w:hint="eastAsia"/>
        </w:rPr>
        <w:t>获取人群暴露参数数值</w:t>
      </w:r>
      <w:bookmarkEnd w:id="972"/>
      <w:bookmarkEnd w:id="973"/>
      <w:bookmarkEnd w:id="974"/>
      <w:bookmarkEnd w:id="975"/>
      <w:bookmarkEnd w:id="976"/>
      <w:bookmarkEnd w:id="977"/>
      <w:bookmarkEnd w:id="978"/>
      <w:bookmarkEnd w:id="979"/>
      <w:bookmarkEnd w:id="980"/>
    </w:p>
    <w:p w:rsidR="003B4E88" w:rsidRPr="00722B36" w:rsidRDefault="003B4E88" w:rsidP="0049187E">
      <w:pPr>
        <w:pStyle w:val="aff5"/>
        <w:rPr>
          <w:szCs w:val="21"/>
        </w:rPr>
      </w:pPr>
      <w:r w:rsidRPr="00722B36">
        <w:rPr>
          <w:rFonts w:hint="eastAsia"/>
          <w:szCs w:val="21"/>
        </w:rPr>
        <w:t>计算人群中某种</w:t>
      </w:r>
      <w:r w:rsidR="005F099C">
        <w:rPr>
          <w:rFonts w:hint="eastAsia"/>
          <w:szCs w:val="21"/>
        </w:rPr>
        <w:t>大气</w:t>
      </w:r>
      <w:r w:rsidRPr="00722B36">
        <w:rPr>
          <w:rFonts w:hint="eastAsia"/>
        </w:rPr>
        <w:t>污染</w:t>
      </w:r>
      <w:r w:rsidRPr="00722B36">
        <w:rPr>
          <w:rFonts w:hint="eastAsia"/>
          <w:szCs w:val="21"/>
        </w:rPr>
        <w:t>物的暴露浓度，需要获取</w:t>
      </w:r>
      <w:r w:rsidR="005F099C">
        <w:rPr>
          <w:rFonts w:hint="eastAsia"/>
          <w:szCs w:val="21"/>
        </w:rPr>
        <w:t>大气</w:t>
      </w:r>
      <w:r w:rsidRPr="00722B36">
        <w:rPr>
          <w:rFonts w:hint="eastAsia"/>
          <w:szCs w:val="21"/>
        </w:rPr>
        <w:t>污染物的浓度、人群的暴露时间、暴露频率、暴露持续</w:t>
      </w:r>
      <w:r w:rsidR="00C36156" w:rsidRPr="00722B36">
        <w:rPr>
          <w:rFonts w:hint="eastAsia"/>
          <w:szCs w:val="21"/>
        </w:rPr>
        <w:t>时间</w:t>
      </w:r>
      <w:r w:rsidRPr="00722B36">
        <w:rPr>
          <w:rFonts w:hint="eastAsia"/>
          <w:szCs w:val="21"/>
        </w:rPr>
        <w:t>等</w:t>
      </w:r>
      <w:r w:rsidR="00C36156" w:rsidRPr="00722B36">
        <w:rPr>
          <w:rFonts w:hint="eastAsia"/>
          <w:szCs w:val="21"/>
        </w:rPr>
        <w:t>。我国人群的</w:t>
      </w:r>
      <w:r w:rsidRPr="00722B36">
        <w:rPr>
          <w:rFonts w:hint="eastAsia"/>
          <w:szCs w:val="21"/>
        </w:rPr>
        <w:t>暴露参数</w:t>
      </w:r>
      <w:r w:rsidR="00C36156" w:rsidRPr="00722B36">
        <w:rPr>
          <w:rFonts w:hint="eastAsia"/>
          <w:szCs w:val="21"/>
        </w:rPr>
        <w:t>宜查阅a</w:t>
      </w:r>
      <w:r w:rsidRPr="00722B36">
        <w:rPr>
          <w:rFonts w:hint="eastAsia"/>
          <w:szCs w:val="21"/>
        </w:rPr>
        <w:t>、</w:t>
      </w:r>
      <w:r w:rsidR="00C36156" w:rsidRPr="00722B36">
        <w:rPr>
          <w:rFonts w:hint="eastAsia"/>
          <w:szCs w:val="21"/>
        </w:rPr>
        <w:t>b</w:t>
      </w:r>
      <w:r w:rsidRPr="00722B36">
        <w:rPr>
          <w:rFonts w:hint="eastAsia"/>
          <w:szCs w:val="21"/>
        </w:rPr>
        <w:t>、</w:t>
      </w:r>
      <w:r w:rsidR="00C36156" w:rsidRPr="00722B36">
        <w:rPr>
          <w:rFonts w:hint="eastAsia"/>
          <w:szCs w:val="21"/>
        </w:rPr>
        <w:t>c等中国人群暴露参数手册</w:t>
      </w:r>
      <w:r w:rsidRPr="00722B36">
        <w:rPr>
          <w:rFonts w:hint="eastAsia"/>
          <w:szCs w:val="21"/>
        </w:rPr>
        <w:t>；</w:t>
      </w:r>
      <w:r w:rsidR="00C36156" w:rsidRPr="00722B36">
        <w:rPr>
          <w:rFonts w:hint="eastAsia"/>
          <w:szCs w:val="21"/>
        </w:rPr>
        <w:t>当缺少相应暴露参数时，也可参照</w:t>
      </w:r>
      <w:r w:rsidRPr="00722B36">
        <w:rPr>
          <w:rFonts w:hint="eastAsia"/>
          <w:szCs w:val="21"/>
        </w:rPr>
        <w:t>美国环保署</w:t>
      </w:r>
      <w:r w:rsidR="00C36156" w:rsidRPr="00722B36">
        <w:rPr>
          <w:rFonts w:hint="eastAsia"/>
          <w:szCs w:val="21"/>
        </w:rPr>
        <w:t>（EPA）</w:t>
      </w:r>
      <w:r w:rsidRPr="00722B36">
        <w:rPr>
          <w:rFonts w:hint="eastAsia"/>
          <w:szCs w:val="21"/>
        </w:rPr>
        <w:t>提供的暴露参数手册</w:t>
      </w:r>
      <w:r w:rsidR="00C36156" w:rsidRPr="00722B36">
        <w:rPr>
          <w:rFonts w:hint="eastAsia"/>
          <w:szCs w:val="21"/>
        </w:rPr>
        <w:t>d</w:t>
      </w:r>
      <w:r w:rsidRPr="00722B36">
        <w:rPr>
          <w:rFonts w:hint="eastAsia"/>
          <w:szCs w:val="21"/>
        </w:rPr>
        <w:t>：</w:t>
      </w:r>
    </w:p>
    <w:p w:rsidR="003B4E88" w:rsidRPr="00722B36" w:rsidRDefault="003B4E88" w:rsidP="00777DE0">
      <w:pPr>
        <w:pStyle w:val="af2"/>
        <w:numPr>
          <w:ilvl w:val="1"/>
          <w:numId w:val="24"/>
        </w:numPr>
        <w:rPr>
          <w:noProof/>
        </w:rPr>
      </w:pPr>
      <w:r w:rsidRPr="00722B36">
        <w:rPr>
          <w:rFonts w:hint="eastAsia"/>
          <w:noProof/>
        </w:rPr>
        <w:t>中国人群暴露参数手册（成人卷）</w:t>
      </w:r>
    </w:p>
    <w:p w:rsidR="003B4E88" w:rsidRPr="00722B36" w:rsidRDefault="003B4E88" w:rsidP="00777DE0">
      <w:pPr>
        <w:pStyle w:val="af2"/>
        <w:numPr>
          <w:ilvl w:val="1"/>
          <w:numId w:val="24"/>
        </w:numPr>
        <w:rPr>
          <w:noProof/>
        </w:rPr>
      </w:pPr>
      <w:r w:rsidRPr="00722B36">
        <w:rPr>
          <w:rFonts w:hint="eastAsia"/>
          <w:noProof/>
        </w:rPr>
        <w:t>中国人群暴露参数手册（儿童卷</w:t>
      </w:r>
      <w:r w:rsidRPr="00722B36">
        <w:rPr>
          <w:noProof/>
        </w:rPr>
        <w:t xml:space="preserve"> 0-5</w:t>
      </w:r>
      <w:r w:rsidRPr="00722B36">
        <w:rPr>
          <w:rFonts w:hint="eastAsia"/>
          <w:noProof/>
        </w:rPr>
        <w:t>岁）</w:t>
      </w:r>
    </w:p>
    <w:p w:rsidR="003B4E88" w:rsidRPr="00722B36" w:rsidRDefault="003B4E88" w:rsidP="00777DE0">
      <w:pPr>
        <w:pStyle w:val="af2"/>
        <w:numPr>
          <w:ilvl w:val="1"/>
          <w:numId w:val="24"/>
        </w:numPr>
        <w:rPr>
          <w:noProof/>
        </w:rPr>
      </w:pPr>
      <w:r w:rsidRPr="00722B36">
        <w:rPr>
          <w:rFonts w:hint="eastAsia"/>
          <w:noProof/>
        </w:rPr>
        <w:t>中国人群暴露参数手册（儿童卷</w:t>
      </w:r>
      <w:r w:rsidRPr="00722B36">
        <w:rPr>
          <w:noProof/>
        </w:rPr>
        <w:t xml:space="preserve"> 6-17</w:t>
      </w:r>
      <w:r w:rsidRPr="00722B36">
        <w:rPr>
          <w:rFonts w:hint="eastAsia"/>
          <w:noProof/>
        </w:rPr>
        <w:t>岁）</w:t>
      </w:r>
    </w:p>
    <w:p w:rsidR="003B4E88" w:rsidRPr="00722B36" w:rsidRDefault="003B4E88" w:rsidP="00777DE0">
      <w:pPr>
        <w:pStyle w:val="af2"/>
        <w:numPr>
          <w:ilvl w:val="1"/>
          <w:numId w:val="24"/>
        </w:numPr>
        <w:rPr>
          <w:noProof/>
        </w:rPr>
      </w:pPr>
      <w:r w:rsidRPr="00722B36">
        <w:rPr>
          <w:rFonts w:hint="eastAsia"/>
          <w:noProof/>
        </w:rPr>
        <w:t>暴露参数手册（</w:t>
      </w:r>
      <w:r w:rsidRPr="00722B36">
        <w:rPr>
          <w:noProof/>
        </w:rPr>
        <w:t>EPA</w:t>
      </w:r>
      <w:r w:rsidRPr="00722B36">
        <w:rPr>
          <w:rFonts w:hint="eastAsia"/>
          <w:noProof/>
        </w:rPr>
        <w:t>）</w:t>
      </w:r>
    </w:p>
    <w:p w:rsidR="003B4E88" w:rsidRPr="00722B36" w:rsidRDefault="003B4E88" w:rsidP="00BC6929">
      <w:pPr>
        <w:pStyle w:val="a7"/>
        <w:spacing w:before="156" w:after="156"/>
      </w:pPr>
      <w:bookmarkStart w:id="981" w:name="_Toc525652021"/>
      <w:bookmarkStart w:id="982" w:name="_Toc525652189"/>
      <w:bookmarkStart w:id="983" w:name="_Toc525653395"/>
      <w:bookmarkStart w:id="984" w:name="_Toc525661771"/>
      <w:bookmarkStart w:id="985" w:name="_Toc525661974"/>
      <w:bookmarkStart w:id="986" w:name="_Toc525662074"/>
      <w:bookmarkStart w:id="987" w:name="_Toc525662157"/>
      <w:bookmarkStart w:id="988" w:name="_Toc525662254"/>
      <w:bookmarkStart w:id="989" w:name="_Toc525751983"/>
      <w:r w:rsidRPr="00722B36">
        <w:rPr>
          <w:rFonts w:hint="eastAsia"/>
        </w:rPr>
        <w:t>暴露浓度的计算</w:t>
      </w:r>
      <w:bookmarkEnd w:id="981"/>
      <w:bookmarkEnd w:id="982"/>
      <w:bookmarkEnd w:id="983"/>
      <w:bookmarkEnd w:id="984"/>
      <w:bookmarkEnd w:id="985"/>
      <w:bookmarkEnd w:id="986"/>
      <w:bookmarkEnd w:id="987"/>
      <w:bookmarkEnd w:id="988"/>
      <w:bookmarkEnd w:id="989"/>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致癌效应</w:t>
      </w:r>
      <w:r w:rsidR="005F099C">
        <w:rPr>
          <w:rFonts w:eastAsia="黑体" w:hint="eastAsia"/>
          <w:szCs w:val="21"/>
        </w:rPr>
        <w:t>大气</w:t>
      </w:r>
      <w:r w:rsidR="004E0E8A" w:rsidRPr="00722B36">
        <w:rPr>
          <w:rFonts w:eastAsia="黑体" w:hint="eastAsia"/>
          <w:szCs w:val="21"/>
        </w:rPr>
        <w:t>污染</w:t>
      </w:r>
      <w:r w:rsidRPr="00722B36">
        <w:rPr>
          <w:rFonts w:eastAsia="黑体" w:hint="eastAsia"/>
          <w:szCs w:val="21"/>
        </w:rPr>
        <w:t>物的暴露浓度</w:t>
      </w:r>
    </w:p>
    <w:p w:rsidR="003B4E88" w:rsidRPr="00722B36" w:rsidRDefault="003B4E88" w:rsidP="00BC6929">
      <w:pPr>
        <w:pStyle w:val="a8"/>
        <w:spacing w:before="156" w:after="156"/>
        <w:ind w:left="0"/>
      </w:pPr>
      <w:r w:rsidRPr="00722B36">
        <w:rPr>
          <w:rFonts w:hint="eastAsia"/>
        </w:rPr>
        <w:t>单一</w:t>
      </w:r>
      <w:r w:rsidR="005F099C">
        <w:rPr>
          <w:rFonts w:hint="eastAsia"/>
        </w:rPr>
        <w:t>大气</w:t>
      </w:r>
      <w:r w:rsidRPr="00722B36">
        <w:rPr>
          <w:rFonts w:hint="eastAsia"/>
        </w:rPr>
        <w:t>污染物的暴露浓度计算</w:t>
      </w:r>
    </w:p>
    <w:p w:rsidR="003B4E88" w:rsidRPr="00722B36" w:rsidRDefault="007E6FC5" w:rsidP="00E17D02">
      <w:pPr>
        <w:spacing w:line="360" w:lineRule="auto"/>
        <w:jc w:val="right"/>
        <w:rPr>
          <w:szCs w:val="21"/>
        </w:rPr>
      </w:pPr>
      <w:bookmarkStart w:id="990" w:name="OLE_LINK3"/>
      <m:oMath>
        <m:r>
          <m:rPr>
            <m:sty m:val="p"/>
          </m:rPr>
          <w:rPr>
            <w:rFonts w:ascii="Cambria Math" w:hAnsi="Cambria Math"/>
            <w:szCs w:val="21"/>
          </w:rPr>
          <m:t xml:space="preserve">EC=(CA×ET×EF×ED)/AT </m:t>
        </m:r>
      </m:oMath>
      <w:r w:rsidR="0049187E" w:rsidRPr="00722B36">
        <w:rPr>
          <w:szCs w:val="21"/>
        </w:rPr>
        <w:t>…………………………………</w:t>
      </w:r>
      <w:r w:rsidR="0049187E" w:rsidRPr="00722B36">
        <w:rPr>
          <w:noProof/>
          <w:szCs w:val="20"/>
        </w:rPr>
        <w:t>……</w:t>
      </w:r>
      <w:r w:rsidR="0049187E" w:rsidRPr="00722B36">
        <w:t>(3.1)</w:t>
      </w:r>
    </w:p>
    <w:p w:rsidR="003B4E88" w:rsidRPr="00722B36" w:rsidRDefault="003B4E88" w:rsidP="0049187E">
      <w:pPr>
        <w:pStyle w:val="aff5"/>
        <w:rPr>
          <w:szCs w:val="21"/>
        </w:rPr>
      </w:pPr>
      <w:r w:rsidRPr="00722B36">
        <w:rPr>
          <w:szCs w:val="21"/>
        </w:rPr>
        <w:t xml:space="preserve">EC: </w:t>
      </w:r>
      <w:r w:rsidRPr="00722B36">
        <w:rPr>
          <w:rFonts w:hint="eastAsia"/>
          <w:szCs w:val="21"/>
        </w:rPr>
        <w:t>暴露浓度</w:t>
      </w:r>
      <w:r w:rsidR="00BF3677" w:rsidRPr="00722B36">
        <w:rPr>
          <w:rFonts w:hint="eastAsia"/>
          <w:szCs w:val="21"/>
        </w:rPr>
        <w:t>（</w:t>
      </w:r>
      <w:r w:rsidR="00BF3677" w:rsidRPr="00722B36">
        <w:rPr>
          <w:rFonts w:ascii="Arial" w:hAnsi="Arial" w:cs="Arial"/>
          <w:szCs w:val="21"/>
        </w:rPr>
        <w:t>μ</w:t>
      </w:r>
      <w:r w:rsidR="00BF3677" w:rsidRPr="00722B36">
        <w:rPr>
          <w:rFonts w:hint="eastAsia"/>
          <w:szCs w:val="21"/>
        </w:rPr>
        <w:t>g/m</w:t>
      </w:r>
      <w:r w:rsidR="00BF3677" w:rsidRPr="00722B36">
        <w:rPr>
          <w:rFonts w:hint="eastAsia"/>
          <w:szCs w:val="21"/>
          <w:vertAlign w:val="superscript"/>
        </w:rPr>
        <w:t>3</w:t>
      </w:r>
      <w:r w:rsidR="00BF3677" w:rsidRPr="00722B36">
        <w:rPr>
          <w:rFonts w:hint="eastAsia"/>
          <w:szCs w:val="21"/>
        </w:rPr>
        <w:t>）</w:t>
      </w:r>
      <w:r w:rsidRPr="00722B36">
        <w:rPr>
          <w:rFonts w:hint="eastAsia"/>
          <w:szCs w:val="21"/>
        </w:rPr>
        <w:t>；</w:t>
      </w:r>
      <w:r w:rsidRPr="00722B36">
        <w:rPr>
          <w:szCs w:val="21"/>
        </w:rPr>
        <w:t>CA</w:t>
      </w:r>
      <w:r w:rsidRPr="00722B36">
        <w:rPr>
          <w:rFonts w:hint="eastAsia"/>
          <w:szCs w:val="21"/>
        </w:rPr>
        <w:t>：污染物在空气中的浓度</w:t>
      </w:r>
      <w:r w:rsidR="00BF3677" w:rsidRPr="00722B36">
        <w:rPr>
          <w:rFonts w:hint="eastAsia"/>
          <w:szCs w:val="21"/>
        </w:rPr>
        <w:t>（μg/m</w:t>
      </w:r>
      <w:r w:rsidR="00BF3677" w:rsidRPr="00722B36">
        <w:rPr>
          <w:rFonts w:hint="eastAsia"/>
          <w:szCs w:val="21"/>
          <w:vertAlign w:val="superscript"/>
        </w:rPr>
        <w:t>3</w:t>
      </w:r>
      <w:r w:rsidR="00BF3677" w:rsidRPr="00722B36">
        <w:rPr>
          <w:rFonts w:hint="eastAsia"/>
          <w:szCs w:val="21"/>
        </w:rPr>
        <w:t>）</w:t>
      </w:r>
      <w:r w:rsidRPr="00722B36">
        <w:rPr>
          <w:rFonts w:hint="eastAsia"/>
          <w:szCs w:val="21"/>
        </w:rPr>
        <w:t>；</w:t>
      </w:r>
      <w:r w:rsidRPr="00722B36">
        <w:rPr>
          <w:szCs w:val="21"/>
        </w:rPr>
        <w:t>ET</w:t>
      </w:r>
      <w:r w:rsidRPr="00722B36">
        <w:rPr>
          <w:rFonts w:hint="eastAsia"/>
          <w:szCs w:val="21"/>
        </w:rPr>
        <w:t>：暴露时间（</w:t>
      </w:r>
      <w:r w:rsidRPr="00722B36">
        <w:rPr>
          <w:szCs w:val="21"/>
        </w:rPr>
        <w:t>h/day</w:t>
      </w:r>
      <w:r w:rsidRPr="00722B36">
        <w:rPr>
          <w:rFonts w:hint="eastAsia"/>
          <w:szCs w:val="21"/>
        </w:rPr>
        <w:t>）；暴露频率（</w:t>
      </w:r>
      <w:r w:rsidRPr="00722B36">
        <w:rPr>
          <w:szCs w:val="21"/>
        </w:rPr>
        <w:t>days/years</w:t>
      </w:r>
      <w:r w:rsidRPr="00722B36">
        <w:rPr>
          <w:rFonts w:hint="eastAsia"/>
          <w:szCs w:val="21"/>
        </w:rPr>
        <w:t>）；</w:t>
      </w:r>
      <w:r w:rsidRPr="00722B36">
        <w:rPr>
          <w:szCs w:val="21"/>
        </w:rPr>
        <w:t>ED</w:t>
      </w:r>
      <w:r w:rsidRPr="00722B36">
        <w:rPr>
          <w:rFonts w:hint="eastAsia"/>
          <w:szCs w:val="21"/>
        </w:rPr>
        <w:t>：暴露持续</w:t>
      </w:r>
      <w:r w:rsidR="00BF3677" w:rsidRPr="00722B36">
        <w:rPr>
          <w:rFonts w:hint="eastAsia"/>
          <w:szCs w:val="21"/>
        </w:rPr>
        <w:t>时间</w:t>
      </w:r>
      <w:r w:rsidRPr="00722B36">
        <w:rPr>
          <w:rFonts w:hint="eastAsia"/>
          <w:szCs w:val="21"/>
        </w:rPr>
        <w:t>（</w:t>
      </w:r>
      <w:r w:rsidRPr="00722B36">
        <w:rPr>
          <w:szCs w:val="21"/>
        </w:rPr>
        <w:t>years</w:t>
      </w:r>
      <w:r w:rsidRPr="00722B36">
        <w:rPr>
          <w:rFonts w:hint="eastAsia"/>
          <w:szCs w:val="21"/>
        </w:rPr>
        <w:t>）；</w:t>
      </w:r>
      <w:r w:rsidRPr="00722B36">
        <w:rPr>
          <w:szCs w:val="21"/>
        </w:rPr>
        <w:t xml:space="preserve">AT: </w:t>
      </w:r>
      <w:r w:rsidRPr="00722B36">
        <w:rPr>
          <w:rFonts w:hint="eastAsia"/>
          <w:szCs w:val="21"/>
        </w:rPr>
        <w:t>预期寿命</w:t>
      </w:r>
      <w:r w:rsidRPr="00722B36">
        <w:rPr>
          <w:szCs w:val="21"/>
        </w:rPr>
        <w:t>(</w:t>
      </w:r>
      <w:r w:rsidRPr="00722B36">
        <w:rPr>
          <w:rFonts w:hint="eastAsia"/>
          <w:szCs w:val="21"/>
        </w:rPr>
        <w:t>预期寿命×</w:t>
      </w:r>
      <w:r w:rsidR="00BF3677" w:rsidRPr="00722B36">
        <w:rPr>
          <w:rFonts w:hint="eastAsia"/>
          <w:szCs w:val="21"/>
        </w:rPr>
        <w:t>365</w:t>
      </w:r>
      <w:r w:rsidRPr="00722B36">
        <w:rPr>
          <w:rFonts w:hint="eastAsia"/>
          <w:szCs w:val="21"/>
        </w:rPr>
        <w:t>天</w:t>
      </w:r>
      <w:r w:rsidRPr="00722B36">
        <w:rPr>
          <w:szCs w:val="21"/>
        </w:rPr>
        <w:t>/</w:t>
      </w:r>
      <w:r w:rsidRPr="00722B36">
        <w:rPr>
          <w:rFonts w:hint="eastAsia"/>
          <w:szCs w:val="21"/>
        </w:rPr>
        <w:t>年×小时</w:t>
      </w:r>
      <w:r w:rsidRPr="00722B36">
        <w:rPr>
          <w:szCs w:val="21"/>
        </w:rPr>
        <w:t>/</w:t>
      </w:r>
      <w:r w:rsidRPr="00722B36">
        <w:rPr>
          <w:rFonts w:hint="eastAsia"/>
          <w:szCs w:val="21"/>
        </w:rPr>
        <w:t>天</w:t>
      </w:r>
      <w:r w:rsidRPr="00722B36">
        <w:rPr>
          <w:szCs w:val="21"/>
        </w:rPr>
        <w:t>)</w:t>
      </w:r>
      <w:r w:rsidR="00BF3677" w:rsidRPr="00722B36">
        <w:rPr>
          <w:rFonts w:hint="eastAsia"/>
          <w:szCs w:val="21"/>
        </w:rPr>
        <w:t>。</w:t>
      </w:r>
    </w:p>
    <w:bookmarkEnd w:id="990"/>
    <w:p w:rsidR="003B4E88" w:rsidRPr="00722B36" w:rsidRDefault="003B4E88" w:rsidP="00BC6929">
      <w:pPr>
        <w:pStyle w:val="a8"/>
        <w:spacing w:before="156" w:after="156"/>
        <w:ind w:left="0"/>
      </w:pPr>
      <w:r w:rsidRPr="00722B36">
        <w:rPr>
          <w:rFonts w:hint="eastAsia"/>
        </w:rPr>
        <w:t>多重</w:t>
      </w:r>
      <w:r w:rsidR="005F099C">
        <w:rPr>
          <w:rFonts w:hint="eastAsia"/>
        </w:rPr>
        <w:t>大气</w:t>
      </w:r>
      <w:r w:rsidRPr="00722B36">
        <w:rPr>
          <w:rFonts w:hint="eastAsia"/>
        </w:rPr>
        <w:t>污染物的暴露浓度计算</w:t>
      </w:r>
    </w:p>
    <w:p w:rsidR="003B4E88" w:rsidRPr="00722B36" w:rsidRDefault="007D5DC1" w:rsidP="0049187E">
      <w:pPr>
        <w:spacing w:line="360" w:lineRule="auto"/>
        <w:jc w:val="right"/>
        <w:rPr>
          <w:szCs w:val="21"/>
        </w:rPr>
      </w:pPr>
      <m:oMath>
        <m:sSub>
          <m:sSubPr>
            <m:ctrlPr>
              <w:rPr>
                <w:rFonts w:ascii="Cambria Math" w:hAnsi="Cambria Math"/>
                <w:szCs w:val="21"/>
              </w:rPr>
            </m:ctrlPr>
          </m:sSubPr>
          <m:e>
            <m:r>
              <w:rPr>
                <w:rFonts w:ascii="Cambria Math" w:hAnsi="Cambria Math"/>
                <w:szCs w:val="21"/>
              </w:rPr>
              <m:t>EC</m:t>
            </m:r>
          </m:e>
          <m:sub>
            <m:r>
              <w:rPr>
                <w:rFonts w:ascii="Cambria Math" w:hAnsi="Cambria Math"/>
                <w:szCs w:val="21"/>
              </w:rPr>
              <m:t>j</m:t>
            </m:r>
          </m:sub>
        </m:sSub>
        <m:r>
          <m:rPr>
            <m:sty m:val="p"/>
          </m:rPr>
          <w:rPr>
            <w:rFonts w:ascii="Cambria Math" w:hAnsi="Cambria Math"/>
            <w:szCs w:val="21"/>
          </w:rPr>
          <m:t>=</m:t>
        </m:r>
        <m:nary>
          <m:naryPr>
            <m:chr m:val="∑"/>
            <m:limLoc m:val="undOvr"/>
            <m:ctrlPr>
              <w:rPr>
                <w:rFonts w:ascii="Cambria Math" w:hAnsi="Cambria Math"/>
                <w:szCs w:val="21"/>
              </w:rPr>
            </m:ctrlPr>
          </m:naryPr>
          <m:sub>
            <m:r>
              <w:rPr>
                <w:rFonts w:ascii="Cambria Math" w:hAnsi="Cambria Math"/>
                <w:szCs w:val="21"/>
              </w:rPr>
              <m:t>i</m:t>
            </m:r>
            <m:r>
              <m:rPr>
                <m:sty m:val="p"/>
              </m:rPr>
              <w:rPr>
                <w:rFonts w:ascii="Cambria Math" w:hAnsi="Cambria Math"/>
                <w:szCs w:val="21"/>
              </w:rPr>
              <m:t>=1</m:t>
            </m:r>
          </m:sub>
          <m:sup>
            <m:r>
              <w:rPr>
                <w:rFonts w:ascii="Cambria Math" w:hAnsi="Cambria Math"/>
                <w:szCs w:val="21"/>
              </w:rPr>
              <m:t>n</m:t>
            </m:r>
          </m:sup>
          <m:e>
            <m:r>
              <m:rPr>
                <m:sty m:val="p"/>
              </m:rPr>
              <w:rPr>
                <w:rFonts w:ascii="Cambria Math" w:hAnsi="Cambria Math"/>
                <w:szCs w:val="21"/>
              </w:rPr>
              <m:t>(</m:t>
            </m:r>
          </m:e>
        </m:nary>
        <m:sSub>
          <m:sSubPr>
            <m:ctrlPr>
              <w:rPr>
                <w:rFonts w:ascii="Cambria Math" w:hAnsi="Cambria Math"/>
                <w:szCs w:val="21"/>
              </w:rPr>
            </m:ctrlPr>
          </m:sSubPr>
          <m:e>
            <m:r>
              <w:rPr>
                <w:rFonts w:ascii="Cambria Math" w:hAnsi="Cambria Math"/>
                <w:szCs w:val="21"/>
              </w:rPr>
              <m:t>CA</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ET</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EF</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ED</m:t>
            </m:r>
          </m:e>
          <m:sub>
            <m:r>
              <w:rPr>
                <w:rFonts w:ascii="Cambria Math" w:hAnsi="Cambria Math"/>
                <w:szCs w:val="21"/>
              </w:rPr>
              <m:t>j</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AT</m:t>
            </m:r>
          </m:e>
          <m:sub>
            <m:r>
              <w:rPr>
                <w:rFonts w:ascii="Cambria Math" w:hAnsi="Cambria Math"/>
                <w:szCs w:val="21"/>
              </w:rPr>
              <m:t>j</m:t>
            </m:r>
          </m:sub>
        </m:sSub>
      </m:oMath>
      <w:r w:rsidR="0049187E" w:rsidRPr="00722B36">
        <w:rPr>
          <w:szCs w:val="21"/>
        </w:rPr>
        <w:t>…………………………</w:t>
      </w:r>
      <w:r w:rsidR="0049187E" w:rsidRPr="00722B36">
        <w:rPr>
          <w:noProof/>
          <w:szCs w:val="20"/>
        </w:rPr>
        <w:t>……</w:t>
      </w:r>
      <w:r w:rsidR="0049187E" w:rsidRPr="00722B36">
        <w:t>(3.2)</w:t>
      </w:r>
    </w:p>
    <w:p w:rsidR="003B4E88" w:rsidRPr="00722B36" w:rsidRDefault="007D5DC1" w:rsidP="0049187E">
      <w:pPr>
        <w:pStyle w:val="aff5"/>
        <w:rPr>
          <w:szCs w:val="21"/>
        </w:rPr>
      </w:pPr>
      <m:oMath>
        <m:sSub>
          <m:sSubPr>
            <m:ctrlPr>
              <w:rPr>
                <w:rFonts w:ascii="Cambria Math" w:hAnsi="Cambria Math"/>
                <w:szCs w:val="21"/>
              </w:rPr>
            </m:ctrlPr>
          </m:sSubPr>
          <m:e>
            <m:r>
              <w:rPr>
                <w:rFonts w:ascii="Cambria Math" w:hAnsi="Cambria Math"/>
                <w:szCs w:val="21"/>
              </w:rPr>
              <m:t>EC</m:t>
            </m:r>
          </m:e>
          <m:sub>
            <m:r>
              <w:rPr>
                <w:rFonts w:ascii="Cambria Math" w:hAnsi="Cambria Math"/>
                <w:szCs w:val="21"/>
              </w:rPr>
              <m:t>j</m:t>
            </m:r>
          </m:sub>
        </m:sSub>
      </m:oMath>
      <w:r w:rsidR="003B4E88" w:rsidRPr="00722B36">
        <w:rPr>
          <w:szCs w:val="21"/>
        </w:rPr>
        <w:t xml:space="preserve">: </w:t>
      </w:r>
      <w:r w:rsidR="003B4E88" w:rsidRPr="00722B36">
        <w:rPr>
          <w:rFonts w:hint="eastAsia"/>
          <w:szCs w:val="21"/>
        </w:rPr>
        <w:t>在暴露周期</w:t>
      </w:r>
      <w:r w:rsidR="003B4E88" w:rsidRPr="00722B36">
        <w:rPr>
          <w:szCs w:val="21"/>
        </w:rPr>
        <w:t>j</w:t>
      </w:r>
      <w:r w:rsidR="003B4E88" w:rsidRPr="00722B36">
        <w:rPr>
          <w:rFonts w:hint="eastAsia"/>
          <w:szCs w:val="21"/>
        </w:rPr>
        <w:t>的暴露浓度</w:t>
      </w:r>
      <w:r w:rsidR="00BF3677" w:rsidRPr="00722B36">
        <w:rPr>
          <w:rFonts w:hint="eastAsia"/>
          <w:szCs w:val="21"/>
        </w:rPr>
        <w:t>（</w:t>
      </w:r>
      <w:r w:rsidR="00BF3677" w:rsidRPr="00722B36">
        <w:rPr>
          <w:rFonts w:ascii="Arial" w:hAnsi="Arial" w:cs="Arial"/>
          <w:szCs w:val="21"/>
        </w:rPr>
        <w:t>μ</w:t>
      </w:r>
      <w:r w:rsidR="00BF3677" w:rsidRPr="00722B36">
        <w:rPr>
          <w:rFonts w:hint="eastAsia"/>
          <w:szCs w:val="21"/>
        </w:rPr>
        <w:t>g/m</w:t>
      </w:r>
      <w:r w:rsidR="00BF3677" w:rsidRPr="00722B36">
        <w:rPr>
          <w:rFonts w:hint="eastAsia"/>
          <w:szCs w:val="21"/>
          <w:vertAlign w:val="superscript"/>
        </w:rPr>
        <w:t>3</w:t>
      </w:r>
      <w:r w:rsidR="00BF3677" w:rsidRPr="00722B36">
        <w:rPr>
          <w:rFonts w:hint="eastAsia"/>
          <w:szCs w:val="21"/>
        </w:rPr>
        <w:t>）</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CA</m:t>
            </m:r>
          </m:e>
          <m:sub>
            <m:r>
              <w:rPr>
                <w:rFonts w:ascii="Cambria Math" w:hAnsi="Cambria Math"/>
                <w:szCs w:val="21"/>
              </w:rPr>
              <m:t>i</m:t>
            </m:r>
          </m:sub>
        </m:sSub>
      </m:oMath>
      <w:r w:rsidR="003B4E88" w:rsidRPr="00722B36">
        <w:rPr>
          <w:rFonts w:hint="eastAsia"/>
          <w:szCs w:val="21"/>
        </w:rPr>
        <w:t>：污染物在微</w:t>
      </w:r>
      <w:r w:rsidR="005F099C">
        <w:rPr>
          <w:rFonts w:hint="eastAsia"/>
          <w:szCs w:val="21"/>
        </w:rPr>
        <w:t>大气</w:t>
      </w:r>
      <w:r w:rsidR="003B4E88" w:rsidRPr="00722B36">
        <w:rPr>
          <w:rFonts w:hint="eastAsia"/>
          <w:szCs w:val="21"/>
        </w:rPr>
        <w:t>中的浓度</w:t>
      </w:r>
      <w:r w:rsidR="00BF3677" w:rsidRPr="00722B36">
        <w:rPr>
          <w:rFonts w:hint="eastAsia"/>
          <w:szCs w:val="21"/>
        </w:rPr>
        <w:t>（</w:t>
      </w:r>
      <w:r w:rsidR="00BF3677" w:rsidRPr="00722B36">
        <w:rPr>
          <w:rFonts w:ascii="Arial" w:hAnsi="Arial" w:cs="Arial"/>
          <w:szCs w:val="21"/>
        </w:rPr>
        <w:t>μ</w:t>
      </w:r>
      <w:r w:rsidR="00BF3677" w:rsidRPr="00722B36">
        <w:rPr>
          <w:rFonts w:hint="eastAsia"/>
          <w:szCs w:val="21"/>
        </w:rPr>
        <w:t>g/m</w:t>
      </w:r>
      <w:r w:rsidR="00BF3677" w:rsidRPr="00722B36">
        <w:rPr>
          <w:rFonts w:hint="eastAsia"/>
          <w:szCs w:val="21"/>
          <w:vertAlign w:val="superscript"/>
        </w:rPr>
        <w:t>3</w:t>
      </w:r>
      <w:r w:rsidR="00BF3677" w:rsidRPr="00722B36">
        <w:rPr>
          <w:rFonts w:hint="eastAsia"/>
          <w:szCs w:val="21"/>
        </w:rPr>
        <w:t>）</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ET</m:t>
            </m:r>
          </m:e>
          <m:sub>
            <m:r>
              <w:rPr>
                <w:rFonts w:ascii="Cambria Math" w:hAnsi="Cambria Math"/>
                <w:szCs w:val="21"/>
              </w:rPr>
              <m:t>i</m:t>
            </m:r>
          </m:sub>
        </m:sSub>
      </m:oMath>
      <w:r w:rsidR="003B4E88" w:rsidRPr="00722B36">
        <w:rPr>
          <w:rFonts w:hint="eastAsia"/>
          <w:szCs w:val="21"/>
        </w:rPr>
        <w:t>：在微环境中的暴露时间（</w:t>
      </w:r>
      <w:r w:rsidR="003B4E88" w:rsidRPr="00722B36">
        <w:rPr>
          <w:szCs w:val="21"/>
        </w:rPr>
        <w:t>h/day</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EF</m:t>
            </m:r>
          </m:e>
          <m:sub>
            <m:r>
              <w:rPr>
                <w:rFonts w:ascii="Cambria Math" w:hAnsi="Cambria Math"/>
                <w:szCs w:val="21"/>
              </w:rPr>
              <m:t>i</m:t>
            </m:r>
          </m:sub>
        </m:sSub>
      </m:oMath>
      <w:r w:rsidR="003B4E88" w:rsidRPr="00722B36">
        <w:rPr>
          <w:szCs w:val="21"/>
        </w:rPr>
        <w:t xml:space="preserve">: </w:t>
      </w:r>
      <w:r w:rsidR="003B4E88" w:rsidRPr="00722B36">
        <w:rPr>
          <w:rFonts w:hint="eastAsia"/>
          <w:szCs w:val="21"/>
        </w:rPr>
        <w:t>在微环境中的暴露频率（</w:t>
      </w:r>
      <w:r w:rsidR="003B4E88" w:rsidRPr="00722B36">
        <w:rPr>
          <w:szCs w:val="21"/>
        </w:rPr>
        <w:t>days/years</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ED</m:t>
            </m:r>
          </m:e>
          <m:sub>
            <m:r>
              <w:rPr>
                <w:rFonts w:ascii="Cambria Math" w:hAnsi="Cambria Math"/>
                <w:szCs w:val="21"/>
              </w:rPr>
              <m:t>j</m:t>
            </m:r>
          </m:sub>
        </m:sSub>
      </m:oMath>
      <w:r w:rsidR="003B4E88" w:rsidRPr="00722B36">
        <w:rPr>
          <w:rFonts w:hint="eastAsia"/>
          <w:szCs w:val="21"/>
        </w:rPr>
        <w:t>：在暴露周期</w:t>
      </w:r>
      <w:r w:rsidR="003B4E88" w:rsidRPr="00722B36">
        <w:rPr>
          <w:szCs w:val="21"/>
        </w:rPr>
        <w:t>j</w:t>
      </w:r>
      <w:r w:rsidR="003B4E88" w:rsidRPr="00722B36">
        <w:rPr>
          <w:rFonts w:hint="eastAsia"/>
          <w:szCs w:val="21"/>
        </w:rPr>
        <w:t>的暴露持续</w:t>
      </w:r>
      <w:r w:rsidR="00BF3677" w:rsidRPr="00722B36">
        <w:rPr>
          <w:rFonts w:hint="eastAsia"/>
          <w:szCs w:val="21"/>
        </w:rPr>
        <w:t>时间</w:t>
      </w:r>
      <w:r w:rsidR="003B4E88" w:rsidRPr="00722B36">
        <w:rPr>
          <w:rFonts w:hint="eastAsia"/>
          <w:szCs w:val="21"/>
        </w:rPr>
        <w:t>（</w:t>
      </w:r>
      <w:r w:rsidR="003B4E88" w:rsidRPr="00722B36">
        <w:rPr>
          <w:szCs w:val="21"/>
        </w:rPr>
        <w:t>years</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AT</m:t>
            </m:r>
          </m:e>
          <m:sub>
            <m:r>
              <w:rPr>
                <w:rFonts w:ascii="Cambria Math" w:hAnsi="Cambria Math"/>
                <w:szCs w:val="21"/>
              </w:rPr>
              <m:t>j</m:t>
            </m:r>
          </m:sub>
        </m:sSub>
      </m:oMath>
      <w:r w:rsidR="003B4E88" w:rsidRPr="00722B36">
        <w:rPr>
          <w:szCs w:val="21"/>
        </w:rPr>
        <w:t xml:space="preserve">: </w:t>
      </w:r>
      <m:oMath>
        <m:sSub>
          <m:sSubPr>
            <m:ctrlPr>
              <w:rPr>
                <w:rFonts w:ascii="Cambria Math" w:hAnsi="Cambria Math"/>
                <w:i/>
                <w:szCs w:val="21"/>
              </w:rPr>
            </m:ctrlPr>
          </m:sSubPr>
          <m:e>
            <m:r>
              <w:rPr>
                <w:rFonts w:ascii="Cambria Math" w:hAnsi="Cambria Math"/>
                <w:szCs w:val="21"/>
              </w:rPr>
              <m:t>ED</m:t>
            </m:r>
          </m:e>
          <m:sub>
            <m:r>
              <w:rPr>
                <w:rFonts w:ascii="Cambria Math" w:hAnsi="Cambria Math"/>
                <w:szCs w:val="21"/>
              </w:rPr>
              <m:t>j</m:t>
            </m:r>
          </m:sub>
        </m:sSub>
      </m:oMath>
      <w:r w:rsidR="003B4E88" w:rsidRPr="00722B36">
        <w:rPr>
          <w:rFonts w:hint="eastAsia"/>
          <w:szCs w:val="21"/>
        </w:rPr>
        <w:t>×</w:t>
      </w:r>
      <w:r w:rsidR="003B4E88" w:rsidRPr="00722B36">
        <w:rPr>
          <w:szCs w:val="21"/>
        </w:rPr>
        <w:t>365</w:t>
      </w:r>
      <w:r w:rsidR="003B4E88" w:rsidRPr="00722B36">
        <w:rPr>
          <w:rFonts w:hint="eastAsia"/>
          <w:szCs w:val="21"/>
        </w:rPr>
        <w:t>天</w:t>
      </w:r>
      <w:r w:rsidR="003B4E88" w:rsidRPr="00722B36">
        <w:rPr>
          <w:szCs w:val="21"/>
        </w:rPr>
        <w:t>/</w:t>
      </w:r>
      <w:r w:rsidR="003B4E88" w:rsidRPr="00722B36">
        <w:rPr>
          <w:rFonts w:hint="eastAsia"/>
          <w:szCs w:val="21"/>
        </w:rPr>
        <w:t>年</w:t>
      </w:r>
      <w:r w:rsidR="00BF3677" w:rsidRPr="00722B36">
        <w:rPr>
          <w:rFonts w:hint="eastAsia"/>
          <w:szCs w:val="21"/>
        </w:rPr>
        <w:t>×</w:t>
      </w:r>
      <w:r w:rsidR="003B4E88" w:rsidRPr="00722B36">
        <w:rPr>
          <w:rFonts w:hint="eastAsia"/>
          <w:szCs w:val="21"/>
        </w:rPr>
        <w:t>小时</w:t>
      </w:r>
      <w:r w:rsidR="003B4E88" w:rsidRPr="00722B36">
        <w:rPr>
          <w:szCs w:val="21"/>
        </w:rPr>
        <w:t>/</w:t>
      </w:r>
      <w:r w:rsidR="003B4E88" w:rsidRPr="00722B36">
        <w:rPr>
          <w:rFonts w:hint="eastAsia"/>
          <w:szCs w:val="21"/>
        </w:rPr>
        <w:t>天。</w:t>
      </w:r>
    </w:p>
    <w:p w:rsidR="003B4E88" w:rsidRPr="00722B36" w:rsidRDefault="003B4E88" w:rsidP="00BC6929">
      <w:pPr>
        <w:pStyle w:val="a8"/>
        <w:spacing w:before="156" w:after="156"/>
        <w:ind w:left="0"/>
      </w:pPr>
      <w:r w:rsidRPr="00722B36">
        <w:rPr>
          <w:rFonts w:hint="eastAsia"/>
        </w:rPr>
        <w:t>多个暴露期的空气</w:t>
      </w:r>
      <w:r w:rsidRPr="00722B36">
        <w:t>污染物</w:t>
      </w:r>
      <w:r w:rsidRPr="00722B36">
        <w:rPr>
          <w:rFonts w:hint="eastAsia"/>
        </w:rPr>
        <w:t>平均暴露浓度</w:t>
      </w:r>
      <w:r w:rsidR="000E7C6E" w:rsidRPr="00722B36">
        <w:rPr>
          <w:rFonts w:hint="eastAsia"/>
        </w:rPr>
        <w:t>计算</w:t>
      </w:r>
    </w:p>
    <w:p w:rsidR="003B4E88" w:rsidRPr="00722B36" w:rsidRDefault="007D5DC1" w:rsidP="0049187E">
      <w:pPr>
        <w:spacing w:line="360" w:lineRule="auto"/>
        <w:jc w:val="right"/>
        <w:rPr>
          <w:szCs w:val="21"/>
        </w:rPr>
      </w:pPr>
      <m:oMath>
        <m:sSub>
          <m:sSubPr>
            <m:ctrlPr>
              <w:rPr>
                <w:rFonts w:ascii="Cambria Math" w:hAnsi="Cambria Math"/>
                <w:szCs w:val="21"/>
              </w:rPr>
            </m:ctrlPr>
          </m:sSubPr>
          <m:e>
            <m:r>
              <w:rPr>
                <w:rFonts w:ascii="Cambria Math" w:hAnsi="Cambria Math"/>
                <w:szCs w:val="21"/>
              </w:rPr>
              <m:t>EC</m:t>
            </m:r>
          </m:e>
          <m:sub>
            <m:r>
              <w:rPr>
                <w:rFonts w:ascii="Cambria Math" w:hAnsi="Cambria Math"/>
                <w:szCs w:val="21"/>
              </w:rPr>
              <m:t>LT</m:t>
            </m:r>
          </m:sub>
        </m:sSub>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n</m:t>
            </m:r>
          </m:sup>
          <m:e>
            <m:r>
              <w:rPr>
                <w:rFonts w:ascii="Cambria Math" w:hAnsi="Cambria Math"/>
                <w:szCs w:val="21"/>
              </w:rPr>
              <m:t>(</m:t>
            </m:r>
          </m:e>
        </m:nary>
        <m:sSub>
          <m:sSubPr>
            <m:ctrlPr>
              <w:rPr>
                <w:rFonts w:ascii="Cambria Math" w:hAnsi="Cambria Math"/>
                <w:i/>
                <w:szCs w:val="21"/>
              </w:rPr>
            </m:ctrlPr>
          </m:sSubPr>
          <m:e>
            <m:r>
              <w:rPr>
                <w:rFonts w:ascii="Cambria Math" w:hAnsi="Cambria Math"/>
                <w:szCs w:val="21"/>
              </w:rPr>
              <m:t>EC</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ED</m:t>
            </m:r>
          </m:e>
          <m:sub>
            <m:r>
              <w:rPr>
                <w:rFonts w:ascii="Cambria Math" w:hAnsi="Cambria Math"/>
                <w:szCs w:val="21"/>
              </w:rPr>
              <m:t>j</m:t>
            </m:r>
          </m:sub>
        </m:sSub>
        <m:r>
          <w:rPr>
            <w:rFonts w:ascii="Cambria Math" w:hAnsi="Cambria Math"/>
            <w:szCs w:val="21"/>
          </w:rPr>
          <m:t>)/AT</m:t>
        </m:r>
      </m:oMath>
      <w:r w:rsidR="0049187E" w:rsidRPr="00722B36">
        <w:rPr>
          <w:szCs w:val="21"/>
        </w:rPr>
        <w:t>…………………………</w:t>
      </w:r>
      <w:r w:rsidR="0049187E" w:rsidRPr="00722B36">
        <w:rPr>
          <w:noProof/>
          <w:szCs w:val="20"/>
        </w:rPr>
        <w:t>……</w:t>
      </w:r>
      <w:r w:rsidR="0049187E" w:rsidRPr="00722B36">
        <w:t>(3.3)</w:t>
      </w:r>
    </w:p>
    <w:p w:rsidR="003B4E88" w:rsidRPr="00722B36" w:rsidRDefault="007D5DC1" w:rsidP="0049187E">
      <w:pPr>
        <w:pStyle w:val="aff5"/>
        <w:rPr>
          <w:szCs w:val="21"/>
        </w:rPr>
      </w:pPr>
      <m:oMath>
        <m:sSub>
          <m:sSubPr>
            <m:ctrlPr>
              <w:rPr>
                <w:rFonts w:ascii="Cambria Math" w:hAnsi="Cambria Math"/>
                <w:szCs w:val="21"/>
              </w:rPr>
            </m:ctrlPr>
          </m:sSubPr>
          <m:e>
            <m:r>
              <w:rPr>
                <w:rFonts w:ascii="Cambria Math" w:hAnsi="Cambria Math"/>
                <w:szCs w:val="21"/>
              </w:rPr>
              <m:t>EC</m:t>
            </m:r>
          </m:e>
          <m:sub>
            <m:r>
              <w:rPr>
                <w:rFonts w:ascii="Cambria Math" w:hAnsi="Cambria Math"/>
                <w:szCs w:val="21"/>
              </w:rPr>
              <m:t>LT</m:t>
            </m:r>
          </m:sub>
        </m:sSub>
      </m:oMath>
      <w:r w:rsidR="003B4E88" w:rsidRPr="00722B36">
        <w:rPr>
          <w:szCs w:val="21"/>
        </w:rPr>
        <w:t xml:space="preserve">: </w:t>
      </w:r>
      <w:r w:rsidR="003B4E88" w:rsidRPr="00722B36">
        <w:rPr>
          <w:rFonts w:hint="eastAsia"/>
          <w:szCs w:val="21"/>
        </w:rPr>
        <w:t>长期平均暴露浓度</w:t>
      </w:r>
      <w:r w:rsidR="00BF3677" w:rsidRPr="00722B36">
        <w:rPr>
          <w:rFonts w:hint="eastAsia"/>
          <w:szCs w:val="21"/>
        </w:rPr>
        <w:t>（</w:t>
      </w:r>
      <w:r w:rsidR="00BF3677" w:rsidRPr="00722B36">
        <w:rPr>
          <w:rFonts w:ascii="Arial" w:hAnsi="Arial" w:cs="Arial"/>
          <w:szCs w:val="21"/>
        </w:rPr>
        <w:t>μ</w:t>
      </w:r>
      <w:r w:rsidR="00BF3677" w:rsidRPr="00722B36">
        <w:rPr>
          <w:rFonts w:hint="eastAsia"/>
          <w:szCs w:val="21"/>
        </w:rPr>
        <w:t>g/m</w:t>
      </w:r>
      <w:r w:rsidR="00BF3677" w:rsidRPr="00722B36">
        <w:rPr>
          <w:rFonts w:hint="eastAsia"/>
          <w:szCs w:val="21"/>
          <w:vertAlign w:val="superscript"/>
        </w:rPr>
        <w:t>3</w:t>
      </w:r>
      <w:r w:rsidR="00BF3677" w:rsidRPr="00722B36">
        <w:rPr>
          <w:rFonts w:hint="eastAsia"/>
          <w:szCs w:val="21"/>
        </w:rPr>
        <w:t>）</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EC</m:t>
            </m:r>
          </m:e>
          <m:sub>
            <m:r>
              <w:rPr>
                <w:rFonts w:ascii="Cambria Math" w:hAnsi="Cambria Math"/>
                <w:szCs w:val="21"/>
              </w:rPr>
              <m:t>j</m:t>
            </m:r>
          </m:sub>
        </m:sSub>
      </m:oMath>
      <w:r w:rsidR="003B4E88" w:rsidRPr="00722B36">
        <w:rPr>
          <w:rFonts w:hint="eastAsia"/>
          <w:szCs w:val="21"/>
        </w:rPr>
        <w:t>：暴露期</w:t>
      </w:r>
      <w:r w:rsidR="003B4E88" w:rsidRPr="00722B36">
        <w:rPr>
          <w:szCs w:val="21"/>
        </w:rPr>
        <w:t>j</w:t>
      </w:r>
      <w:r w:rsidR="005F099C">
        <w:rPr>
          <w:rFonts w:hint="eastAsia"/>
          <w:szCs w:val="21"/>
        </w:rPr>
        <w:t>大气</w:t>
      </w:r>
      <w:r w:rsidR="003B4E88" w:rsidRPr="00722B36">
        <w:rPr>
          <w:rFonts w:hint="eastAsia"/>
          <w:szCs w:val="21"/>
        </w:rPr>
        <w:t>中污染物的平均暴露浓度</w:t>
      </w:r>
      <w:r w:rsidR="00BF3677" w:rsidRPr="00722B36">
        <w:rPr>
          <w:rFonts w:hint="eastAsia"/>
          <w:szCs w:val="21"/>
        </w:rPr>
        <w:t>（</w:t>
      </w:r>
      <w:r w:rsidR="00BF3677" w:rsidRPr="00722B36">
        <w:rPr>
          <w:rFonts w:ascii="Arial" w:hAnsi="Arial" w:cs="Arial"/>
          <w:szCs w:val="21"/>
        </w:rPr>
        <w:t>μ</w:t>
      </w:r>
      <w:r w:rsidR="00BF3677" w:rsidRPr="00722B36">
        <w:rPr>
          <w:rFonts w:hint="eastAsia"/>
          <w:szCs w:val="21"/>
        </w:rPr>
        <w:t>g/m</w:t>
      </w:r>
      <w:r w:rsidR="00BF3677" w:rsidRPr="00722B36">
        <w:rPr>
          <w:rFonts w:hint="eastAsia"/>
          <w:szCs w:val="21"/>
          <w:vertAlign w:val="superscript"/>
        </w:rPr>
        <w:t>3</w:t>
      </w:r>
      <w:r w:rsidR="00BF3677" w:rsidRPr="00722B36">
        <w:rPr>
          <w:rFonts w:hint="eastAsia"/>
          <w:szCs w:val="21"/>
        </w:rPr>
        <w:t>）</w:t>
      </w:r>
      <w:r w:rsidR="003B4E88" w:rsidRPr="00722B36">
        <w:rPr>
          <w:rFonts w:hint="eastAsia"/>
          <w:szCs w:val="21"/>
        </w:rPr>
        <w:t>；</w:t>
      </w:r>
      <m:oMath>
        <m:sSub>
          <m:sSubPr>
            <m:ctrlPr>
              <w:rPr>
                <w:rFonts w:ascii="Cambria Math" w:hAnsi="Cambria Math"/>
                <w:i/>
                <w:szCs w:val="21"/>
              </w:rPr>
            </m:ctrlPr>
          </m:sSubPr>
          <m:e>
            <m:r>
              <w:rPr>
                <w:rFonts w:ascii="Cambria Math" w:hAnsi="Cambria Math"/>
                <w:szCs w:val="21"/>
              </w:rPr>
              <m:t>ED</m:t>
            </m:r>
          </m:e>
          <m:sub>
            <m:r>
              <w:rPr>
                <w:rFonts w:ascii="Cambria Math" w:hAnsi="Cambria Math"/>
                <w:szCs w:val="21"/>
              </w:rPr>
              <m:t>j</m:t>
            </m:r>
          </m:sub>
        </m:sSub>
      </m:oMath>
      <w:r w:rsidR="003B4E88" w:rsidRPr="00722B36">
        <w:rPr>
          <w:rFonts w:hint="eastAsia"/>
          <w:szCs w:val="21"/>
        </w:rPr>
        <w:t>：暴露</w:t>
      </w:r>
      <w:r w:rsidR="003B4E88" w:rsidRPr="00722B36">
        <w:rPr>
          <w:rFonts w:hint="eastAsia"/>
        </w:rPr>
        <w:t>持续时间</w:t>
      </w:r>
      <w:r w:rsidR="003B4E88" w:rsidRPr="00722B36">
        <w:rPr>
          <w:szCs w:val="21"/>
        </w:rPr>
        <w:t>j</w:t>
      </w:r>
      <w:r w:rsidR="003B4E88" w:rsidRPr="00722B36">
        <w:rPr>
          <w:rFonts w:hint="eastAsia"/>
          <w:szCs w:val="21"/>
        </w:rPr>
        <w:t>（</w:t>
      </w:r>
      <w:r w:rsidR="003B4E88" w:rsidRPr="00722B36">
        <w:rPr>
          <w:szCs w:val="21"/>
        </w:rPr>
        <w:t>years</w:t>
      </w:r>
      <w:r w:rsidR="003B4E88" w:rsidRPr="00722B36">
        <w:rPr>
          <w:rFonts w:hint="eastAsia"/>
          <w:szCs w:val="21"/>
        </w:rPr>
        <w:t>）；</w:t>
      </w:r>
      <m:oMath>
        <m:r>
          <w:rPr>
            <w:rFonts w:ascii="Cambria Math" w:hAnsi="Cambria Math"/>
            <w:szCs w:val="21"/>
          </w:rPr>
          <m:t>AT</m:t>
        </m:r>
      </m:oMath>
      <w:r w:rsidR="003B4E88" w:rsidRPr="00722B36">
        <w:rPr>
          <w:szCs w:val="21"/>
        </w:rPr>
        <w:t xml:space="preserve"> : </w:t>
      </w:r>
      <w:r w:rsidR="003B4E88" w:rsidRPr="00722B36">
        <w:rPr>
          <w:rFonts w:hint="eastAsia"/>
          <w:szCs w:val="21"/>
        </w:rPr>
        <w:t>各个暴露时期的总暴露时间</w:t>
      </w:r>
      <w:r w:rsidR="003B4E88" w:rsidRPr="00722B36">
        <w:rPr>
          <w:szCs w:val="21"/>
        </w:rPr>
        <w:t xml:space="preserve">(years) </w:t>
      </w:r>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非致癌效应</w:t>
      </w:r>
      <w:r w:rsidR="005F099C">
        <w:rPr>
          <w:rFonts w:eastAsia="黑体" w:hint="eastAsia"/>
          <w:szCs w:val="21"/>
        </w:rPr>
        <w:t>大气</w:t>
      </w:r>
      <w:r w:rsidR="00B62181" w:rsidRPr="00722B36">
        <w:rPr>
          <w:rFonts w:eastAsia="黑体" w:hint="eastAsia"/>
          <w:szCs w:val="21"/>
        </w:rPr>
        <w:t>污染</w:t>
      </w:r>
      <w:r w:rsidRPr="00722B36">
        <w:rPr>
          <w:rFonts w:eastAsia="黑体" w:hint="eastAsia"/>
          <w:szCs w:val="21"/>
        </w:rPr>
        <w:t>物的暴露浓度</w:t>
      </w:r>
    </w:p>
    <w:p w:rsidR="003B4E88" w:rsidRPr="00722B36" w:rsidRDefault="003B4E88" w:rsidP="00BC6929">
      <w:pPr>
        <w:pStyle w:val="a8"/>
        <w:spacing w:before="156" w:after="156"/>
        <w:ind w:left="0"/>
        <w:rPr>
          <w:rFonts w:ascii="Times New Roman"/>
        </w:rPr>
      </w:pPr>
      <w:r w:rsidRPr="00722B36">
        <w:rPr>
          <w:rFonts w:ascii="Times New Roman" w:hint="eastAsia"/>
        </w:rPr>
        <w:t>评估</w:t>
      </w:r>
      <w:r w:rsidRPr="00722B36">
        <w:rPr>
          <w:rFonts w:hint="eastAsia"/>
        </w:rPr>
        <w:t>暴露</w:t>
      </w:r>
      <w:r w:rsidRPr="00722B36">
        <w:rPr>
          <w:rFonts w:ascii="Times New Roman" w:hint="eastAsia"/>
        </w:rPr>
        <w:t>持续时间</w:t>
      </w:r>
    </w:p>
    <w:p w:rsidR="003B4E88" w:rsidRPr="00722B36" w:rsidRDefault="003B4E88" w:rsidP="0049187E">
      <w:pPr>
        <w:pStyle w:val="aff5"/>
        <w:rPr>
          <w:szCs w:val="21"/>
        </w:rPr>
      </w:pPr>
      <w:r w:rsidRPr="00722B36">
        <w:rPr>
          <w:rFonts w:hint="eastAsia"/>
          <w:szCs w:val="21"/>
        </w:rPr>
        <w:t>在急性暴露、亚慢性暴露、慢性暴露中，风险评估人员应根据专业或</w:t>
      </w:r>
      <w:r w:rsidRPr="00722B36">
        <w:rPr>
          <w:szCs w:val="21"/>
        </w:rPr>
        <w:t>参考</w:t>
      </w:r>
      <w:r w:rsidRPr="00722B36">
        <w:rPr>
          <w:rFonts w:hint="eastAsia"/>
          <w:szCs w:val="21"/>
        </w:rPr>
        <w:t>美国</w:t>
      </w:r>
      <w:r w:rsidRPr="00722B36">
        <w:rPr>
          <w:szCs w:val="21"/>
        </w:rPr>
        <w:t>EPA</w:t>
      </w:r>
      <w:r w:rsidRPr="00722B36">
        <w:rPr>
          <w:rFonts w:hint="eastAsia"/>
          <w:szCs w:val="21"/>
        </w:rPr>
        <w:t>及美国毒物和疾病登记署给出</w:t>
      </w:r>
      <w:r w:rsidRPr="00722B36">
        <w:rPr>
          <w:szCs w:val="21"/>
        </w:rPr>
        <w:t>的定义</w:t>
      </w:r>
      <w:r w:rsidRPr="00722B36">
        <w:rPr>
          <w:rFonts w:hint="eastAsia"/>
          <w:szCs w:val="21"/>
        </w:rPr>
        <w:t>判断人群属于以上哪种</w:t>
      </w:r>
      <w:r w:rsidRPr="00722B36">
        <w:rPr>
          <w:szCs w:val="21"/>
        </w:rPr>
        <w:t>暴露</w:t>
      </w:r>
      <w:r w:rsidRPr="00722B36">
        <w:rPr>
          <w:rFonts w:hint="eastAsia"/>
          <w:szCs w:val="21"/>
        </w:rPr>
        <w:t>模式。</w:t>
      </w:r>
    </w:p>
    <w:p w:rsidR="003B4E88" w:rsidRPr="00722B36" w:rsidRDefault="003B4E88" w:rsidP="00777DE0">
      <w:pPr>
        <w:pStyle w:val="aff5"/>
        <w:numPr>
          <w:ilvl w:val="0"/>
          <w:numId w:val="23"/>
        </w:numPr>
        <w:ind w:firstLineChars="0"/>
        <w:rPr>
          <w:szCs w:val="21"/>
        </w:rPr>
      </w:pPr>
      <w:r w:rsidRPr="00722B36">
        <w:rPr>
          <w:rFonts w:hint="eastAsia"/>
          <w:szCs w:val="21"/>
        </w:rPr>
        <w:t>美国</w:t>
      </w:r>
      <w:r w:rsidRPr="00722B36">
        <w:rPr>
          <w:szCs w:val="21"/>
        </w:rPr>
        <w:t>EPA</w:t>
      </w:r>
      <w:r w:rsidRPr="00722B36">
        <w:rPr>
          <w:rFonts w:hint="eastAsia"/>
          <w:szCs w:val="21"/>
        </w:rPr>
        <w:t>定义急性暴露持续时间为小于</w:t>
      </w:r>
      <w:r w:rsidR="00B62181" w:rsidRPr="00722B36">
        <w:rPr>
          <w:rFonts w:hint="eastAsia"/>
          <w:szCs w:val="21"/>
        </w:rPr>
        <w:t>等于</w:t>
      </w:r>
      <w:r w:rsidRPr="00722B36">
        <w:rPr>
          <w:szCs w:val="21"/>
        </w:rPr>
        <w:t>24</w:t>
      </w:r>
      <w:r w:rsidRPr="00722B36">
        <w:rPr>
          <w:rFonts w:hint="eastAsia"/>
          <w:szCs w:val="21"/>
        </w:rPr>
        <w:t>小时；亚急性暴露</w:t>
      </w:r>
      <w:r w:rsidR="00B62181" w:rsidRPr="00722B36">
        <w:rPr>
          <w:rFonts w:hint="eastAsia"/>
          <w:szCs w:val="21"/>
        </w:rPr>
        <w:t>持续时间</w:t>
      </w:r>
      <w:r w:rsidRPr="00722B36">
        <w:rPr>
          <w:rFonts w:hint="eastAsia"/>
          <w:szCs w:val="21"/>
        </w:rPr>
        <w:t>为反复暴露超过</w:t>
      </w:r>
      <w:r w:rsidRPr="00722B36">
        <w:rPr>
          <w:szCs w:val="21"/>
        </w:rPr>
        <w:t>30</w:t>
      </w:r>
      <w:r w:rsidRPr="00722B36">
        <w:rPr>
          <w:rFonts w:hint="eastAsia"/>
          <w:szCs w:val="21"/>
        </w:rPr>
        <w:t>天至生命周期的</w:t>
      </w:r>
      <w:r w:rsidRPr="00722B36">
        <w:rPr>
          <w:szCs w:val="21"/>
        </w:rPr>
        <w:t>10%</w:t>
      </w:r>
      <w:r w:rsidRPr="00722B36">
        <w:rPr>
          <w:rFonts w:hint="eastAsia"/>
          <w:szCs w:val="21"/>
        </w:rPr>
        <w:t>；慢性暴露</w:t>
      </w:r>
      <w:r w:rsidR="00B62181" w:rsidRPr="00722B36">
        <w:rPr>
          <w:rFonts w:hint="eastAsia"/>
          <w:szCs w:val="21"/>
        </w:rPr>
        <w:t>持续时间</w:t>
      </w:r>
      <w:r w:rsidRPr="00722B36">
        <w:rPr>
          <w:rFonts w:hint="eastAsia"/>
          <w:szCs w:val="21"/>
        </w:rPr>
        <w:t>为反复暴露时间超过生命周期的</w:t>
      </w:r>
      <w:r w:rsidRPr="00722B36">
        <w:rPr>
          <w:szCs w:val="21"/>
        </w:rPr>
        <w:t>10%</w:t>
      </w:r>
      <w:r w:rsidRPr="00722B36">
        <w:rPr>
          <w:rFonts w:hint="eastAsia"/>
          <w:szCs w:val="21"/>
        </w:rPr>
        <w:t>。</w:t>
      </w:r>
    </w:p>
    <w:p w:rsidR="003B4E88" w:rsidRPr="00722B36" w:rsidRDefault="003B4E88" w:rsidP="00777DE0">
      <w:pPr>
        <w:pStyle w:val="aff5"/>
        <w:numPr>
          <w:ilvl w:val="0"/>
          <w:numId w:val="23"/>
        </w:numPr>
        <w:ind w:firstLineChars="0"/>
        <w:rPr>
          <w:szCs w:val="21"/>
        </w:rPr>
      </w:pPr>
      <w:r w:rsidRPr="00722B36">
        <w:rPr>
          <w:rFonts w:hint="eastAsia"/>
          <w:szCs w:val="21"/>
        </w:rPr>
        <w:t>美国毒物和疾病登记署</w:t>
      </w:r>
      <w:r w:rsidR="00B62181" w:rsidRPr="00722B36">
        <w:rPr>
          <w:rFonts w:hint="eastAsia"/>
          <w:szCs w:val="21"/>
        </w:rPr>
        <w:t>定义</w:t>
      </w:r>
      <w:r w:rsidRPr="00722B36">
        <w:rPr>
          <w:rFonts w:hint="eastAsia"/>
        </w:rPr>
        <w:t>急性</w:t>
      </w:r>
      <w:r w:rsidR="00B62181" w:rsidRPr="00722B36">
        <w:rPr>
          <w:rFonts w:hint="eastAsia"/>
        </w:rPr>
        <w:t>暴露持续时间</w:t>
      </w:r>
      <w:r w:rsidRPr="00722B36">
        <w:rPr>
          <w:rFonts w:hint="eastAsia"/>
          <w:szCs w:val="21"/>
        </w:rPr>
        <w:t>为</w:t>
      </w:r>
      <w:r w:rsidRPr="00722B36">
        <w:rPr>
          <w:szCs w:val="21"/>
        </w:rPr>
        <w:t>1</w:t>
      </w:r>
      <w:r w:rsidR="00E17D02" w:rsidRPr="00722B36">
        <w:rPr>
          <w:rFonts w:ascii="Times New Roman"/>
          <w:szCs w:val="21"/>
        </w:rPr>
        <w:t>~</w:t>
      </w:r>
      <w:r w:rsidRPr="00722B36">
        <w:rPr>
          <w:szCs w:val="21"/>
        </w:rPr>
        <w:t>14</w:t>
      </w:r>
      <w:r w:rsidRPr="00722B36">
        <w:rPr>
          <w:rFonts w:hint="eastAsia"/>
          <w:szCs w:val="21"/>
        </w:rPr>
        <w:t>天之间，亚慢性</w:t>
      </w:r>
      <w:r w:rsidR="00B62181" w:rsidRPr="00722B36">
        <w:rPr>
          <w:rFonts w:hint="eastAsia"/>
          <w:szCs w:val="21"/>
        </w:rPr>
        <w:t>暴露持续时间为</w:t>
      </w:r>
      <w:r w:rsidRPr="00722B36">
        <w:rPr>
          <w:rFonts w:hint="eastAsia"/>
          <w:szCs w:val="21"/>
        </w:rPr>
        <w:t>超过</w:t>
      </w:r>
      <w:r w:rsidRPr="00722B36">
        <w:rPr>
          <w:szCs w:val="21"/>
        </w:rPr>
        <w:t>14</w:t>
      </w:r>
      <w:r w:rsidR="00E17D02" w:rsidRPr="00722B36">
        <w:rPr>
          <w:rFonts w:ascii="Times New Roman"/>
          <w:szCs w:val="21"/>
        </w:rPr>
        <w:t>~</w:t>
      </w:r>
      <w:r w:rsidRPr="00722B36">
        <w:rPr>
          <w:szCs w:val="21"/>
        </w:rPr>
        <w:t>364</w:t>
      </w:r>
      <w:r w:rsidRPr="00722B36">
        <w:rPr>
          <w:rFonts w:hint="eastAsia"/>
          <w:szCs w:val="21"/>
        </w:rPr>
        <w:t>天</w:t>
      </w:r>
      <w:r w:rsidRPr="00722B36">
        <w:rPr>
          <w:szCs w:val="21"/>
        </w:rPr>
        <w:t>(6</w:t>
      </w:r>
      <w:r w:rsidR="00E17D02" w:rsidRPr="00722B36">
        <w:rPr>
          <w:rFonts w:ascii="Times New Roman"/>
          <w:szCs w:val="21"/>
        </w:rPr>
        <w:t>~</w:t>
      </w:r>
      <w:r w:rsidRPr="00722B36">
        <w:rPr>
          <w:szCs w:val="21"/>
        </w:rPr>
        <w:t>8</w:t>
      </w:r>
      <w:r w:rsidRPr="00722B36">
        <w:rPr>
          <w:rFonts w:hint="eastAsia"/>
          <w:szCs w:val="21"/>
        </w:rPr>
        <w:t>小时</w:t>
      </w:r>
      <w:r w:rsidRPr="00722B36">
        <w:rPr>
          <w:szCs w:val="21"/>
        </w:rPr>
        <w:t>/</w:t>
      </w:r>
      <w:r w:rsidRPr="00722B36">
        <w:rPr>
          <w:rFonts w:hint="eastAsia"/>
          <w:szCs w:val="21"/>
        </w:rPr>
        <w:t>天</w:t>
      </w:r>
      <w:r w:rsidRPr="00722B36">
        <w:rPr>
          <w:szCs w:val="21"/>
        </w:rPr>
        <w:t>, 5</w:t>
      </w:r>
      <w:r w:rsidRPr="00722B36">
        <w:rPr>
          <w:rFonts w:hint="eastAsia"/>
          <w:szCs w:val="21"/>
        </w:rPr>
        <w:t>天</w:t>
      </w:r>
      <w:r w:rsidRPr="00722B36">
        <w:rPr>
          <w:szCs w:val="21"/>
        </w:rPr>
        <w:t>/</w:t>
      </w:r>
      <w:r w:rsidRPr="00722B36">
        <w:rPr>
          <w:rFonts w:hint="eastAsia"/>
          <w:szCs w:val="21"/>
        </w:rPr>
        <w:t>周</w:t>
      </w:r>
      <w:r w:rsidRPr="00722B36">
        <w:rPr>
          <w:szCs w:val="21"/>
        </w:rPr>
        <w:t>)</w:t>
      </w:r>
      <w:r w:rsidRPr="00722B36">
        <w:rPr>
          <w:rFonts w:hint="eastAsia"/>
          <w:szCs w:val="21"/>
        </w:rPr>
        <w:t>，慢性</w:t>
      </w:r>
      <w:r w:rsidR="00B62181" w:rsidRPr="00722B36">
        <w:rPr>
          <w:rFonts w:hint="eastAsia"/>
          <w:szCs w:val="21"/>
        </w:rPr>
        <w:t>暴露持续时间</w:t>
      </w:r>
      <w:r w:rsidRPr="00722B36">
        <w:rPr>
          <w:rFonts w:hint="eastAsia"/>
          <w:szCs w:val="21"/>
        </w:rPr>
        <w:t>为</w:t>
      </w:r>
      <w:r w:rsidRPr="00722B36">
        <w:rPr>
          <w:szCs w:val="21"/>
        </w:rPr>
        <w:t>365</w:t>
      </w:r>
      <w:r w:rsidRPr="00722B36">
        <w:rPr>
          <w:rFonts w:hint="eastAsia"/>
          <w:szCs w:val="21"/>
        </w:rPr>
        <w:t>天</w:t>
      </w:r>
      <w:r w:rsidR="00B62181" w:rsidRPr="00722B36">
        <w:rPr>
          <w:rFonts w:hint="eastAsia"/>
          <w:szCs w:val="21"/>
        </w:rPr>
        <w:t>（</w:t>
      </w:r>
      <w:r w:rsidRPr="00722B36">
        <w:rPr>
          <w:szCs w:val="21"/>
        </w:rPr>
        <w:t>6</w:t>
      </w:r>
      <w:r w:rsidR="00E17D02" w:rsidRPr="00722B36">
        <w:rPr>
          <w:rFonts w:ascii="Times New Roman"/>
          <w:szCs w:val="21"/>
        </w:rPr>
        <w:t>~</w:t>
      </w:r>
      <w:r w:rsidRPr="00722B36">
        <w:rPr>
          <w:szCs w:val="21"/>
        </w:rPr>
        <w:t>8</w:t>
      </w:r>
      <w:r w:rsidRPr="00722B36">
        <w:rPr>
          <w:rFonts w:hint="eastAsia"/>
          <w:szCs w:val="21"/>
        </w:rPr>
        <w:t>小时</w:t>
      </w:r>
      <w:r w:rsidRPr="00722B36">
        <w:rPr>
          <w:szCs w:val="21"/>
        </w:rPr>
        <w:t>/</w:t>
      </w:r>
      <w:r w:rsidRPr="00722B36">
        <w:rPr>
          <w:rFonts w:hint="eastAsia"/>
          <w:szCs w:val="21"/>
        </w:rPr>
        <w:t>天，</w:t>
      </w:r>
      <w:r w:rsidRPr="00722B36">
        <w:rPr>
          <w:szCs w:val="21"/>
        </w:rPr>
        <w:t xml:space="preserve"> 5</w:t>
      </w:r>
      <w:r w:rsidRPr="00722B36">
        <w:rPr>
          <w:rFonts w:hint="eastAsia"/>
          <w:szCs w:val="21"/>
        </w:rPr>
        <w:t>天</w:t>
      </w:r>
      <w:r w:rsidRPr="00722B36">
        <w:rPr>
          <w:szCs w:val="21"/>
        </w:rPr>
        <w:t>/</w:t>
      </w:r>
      <w:r w:rsidRPr="00722B36">
        <w:rPr>
          <w:rFonts w:hint="eastAsia"/>
          <w:szCs w:val="21"/>
        </w:rPr>
        <w:t>周，</w:t>
      </w:r>
      <w:r w:rsidRPr="00722B36">
        <w:rPr>
          <w:szCs w:val="21"/>
        </w:rPr>
        <w:t>50</w:t>
      </w:r>
      <w:r w:rsidRPr="00722B36">
        <w:rPr>
          <w:rFonts w:hint="eastAsia"/>
          <w:szCs w:val="21"/>
        </w:rPr>
        <w:t>周</w:t>
      </w:r>
      <w:r w:rsidRPr="00722B36">
        <w:rPr>
          <w:szCs w:val="21"/>
        </w:rPr>
        <w:t>/</w:t>
      </w:r>
      <w:r w:rsidRPr="00722B36">
        <w:rPr>
          <w:rFonts w:hint="eastAsia"/>
          <w:szCs w:val="21"/>
        </w:rPr>
        <w:t>年</w:t>
      </w:r>
      <w:r w:rsidR="00B62181" w:rsidRPr="00722B36">
        <w:rPr>
          <w:rFonts w:hint="eastAsia"/>
          <w:szCs w:val="21"/>
        </w:rPr>
        <w:t>）</w:t>
      </w:r>
      <w:r w:rsidRPr="00722B36">
        <w:rPr>
          <w:rFonts w:hint="eastAsia"/>
          <w:szCs w:val="21"/>
        </w:rPr>
        <w:t>或者更长时间。</w:t>
      </w:r>
    </w:p>
    <w:p w:rsidR="003B4E88" w:rsidRPr="00722B36" w:rsidRDefault="003B4E88" w:rsidP="00BC6929">
      <w:pPr>
        <w:pStyle w:val="a8"/>
        <w:spacing w:before="156" w:after="156"/>
        <w:ind w:left="0"/>
      </w:pPr>
      <w:r w:rsidRPr="00722B36">
        <w:rPr>
          <w:rFonts w:hint="eastAsia"/>
        </w:rPr>
        <w:t>计算暴露浓度</w:t>
      </w:r>
    </w:p>
    <w:p w:rsidR="003B4E88" w:rsidRPr="00722B36" w:rsidRDefault="003B4E88" w:rsidP="0049187E">
      <w:pPr>
        <w:pStyle w:val="aff5"/>
        <w:rPr>
          <w:szCs w:val="21"/>
        </w:rPr>
      </w:pPr>
      <w:r w:rsidRPr="00722B36">
        <w:rPr>
          <w:rFonts w:hint="eastAsia"/>
          <w:szCs w:val="21"/>
        </w:rPr>
        <w:t>对应不同暴露模式，使用相应模型计算</w:t>
      </w:r>
      <w:r w:rsidRPr="00722B36">
        <w:rPr>
          <w:szCs w:val="21"/>
        </w:rPr>
        <w:t>暴露浓度</w:t>
      </w:r>
      <w:r w:rsidRPr="00722B36">
        <w:rPr>
          <w:rFonts w:hint="eastAsia"/>
          <w:szCs w:val="21"/>
        </w:rPr>
        <w:t>。</w:t>
      </w:r>
    </w:p>
    <w:p w:rsidR="003B4E88" w:rsidRPr="00722B36" w:rsidRDefault="00B62181" w:rsidP="00B62181">
      <w:pPr>
        <w:pStyle w:val="aff5"/>
        <w:ind w:firstLineChars="0"/>
        <w:rPr>
          <w:szCs w:val="21"/>
        </w:rPr>
      </w:pPr>
      <w:r w:rsidRPr="00722B36">
        <w:rPr>
          <w:rFonts w:hint="eastAsia"/>
          <w:szCs w:val="21"/>
        </w:rPr>
        <w:t xml:space="preserve">a) </w:t>
      </w:r>
      <w:r w:rsidR="003B4E88" w:rsidRPr="00722B36">
        <w:rPr>
          <w:rFonts w:hint="eastAsia"/>
          <w:szCs w:val="21"/>
        </w:rPr>
        <w:t>急性暴露：</w:t>
      </w:r>
    </w:p>
    <w:p w:rsidR="003B4E88" w:rsidRPr="00722B36" w:rsidRDefault="007E6FC5" w:rsidP="0049187E">
      <w:pPr>
        <w:spacing w:line="360" w:lineRule="auto"/>
        <w:jc w:val="right"/>
        <w:rPr>
          <w:color w:val="212121"/>
          <w:szCs w:val="21"/>
          <w:shd w:val="clear" w:color="auto" w:fill="FFFFFF"/>
        </w:rPr>
      </w:pPr>
      <m:oMath>
        <m:r>
          <m:rPr>
            <m:sty m:val="p"/>
          </m:rPr>
          <w:rPr>
            <w:rFonts w:ascii="Cambria Math" w:hAnsi="Cambria Math"/>
            <w:color w:val="212121"/>
            <w:szCs w:val="21"/>
            <w:shd w:val="clear" w:color="auto" w:fill="FFFFFF"/>
          </w:rPr>
          <m:t xml:space="preserve">EC=CA             </m:t>
        </m:r>
      </m:oMath>
      <w:r w:rsidR="0049187E" w:rsidRPr="00722B36">
        <w:rPr>
          <w:szCs w:val="21"/>
        </w:rPr>
        <w:t>…………………………</w:t>
      </w:r>
      <w:r w:rsidR="0049187E" w:rsidRPr="00722B36">
        <w:rPr>
          <w:noProof/>
          <w:szCs w:val="20"/>
        </w:rPr>
        <w:t>……</w:t>
      </w:r>
      <w:r w:rsidR="0049187E" w:rsidRPr="00722B36">
        <w:t>(3.4)</w:t>
      </w:r>
    </w:p>
    <w:p w:rsidR="003B4E88" w:rsidRPr="00722B36" w:rsidRDefault="003B4E88" w:rsidP="0049187E">
      <w:pPr>
        <w:pStyle w:val="aff5"/>
        <w:rPr>
          <w:szCs w:val="21"/>
        </w:rPr>
      </w:pPr>
      <w:r w:rsidRPr="00722B36">
        <w:rPr>
          <w:szCs w:val="21"/>
        </w:rPr>
        <w:t xml:space="preserve">EC: </w:t>
      </w:r>
      <w:r w:rsidRPr="00722B36">
        <w:rPr>
          <w:rFonts w:hint="eastAsia"/>
          <w:szCs w:val="21"/>
        </w:rPr>
        <w:t>暴露</w:t>
      </w:r>
      <w:r w:rsidRPr="00722B36">
        <w:rPr>
          <w:rFonts w:hint="eastAsia"/>
        </w:rPr>
        <w:t>浓度</w:t>
      </w:r>
      <w:r w:rsidR="00B62181" w:rsidRPr="00722B36">
        <w:rPr>
          <w:rFonts w:hint="eastAsia"/>
          <w:szCs w:val="21"/>
        </w:rPr>
        <w:t>（</w:t>
      </w:r>
      <w:r w:rsidR="00B62181" w:rsidRPr="00722B36">
        <w:rPr>
          <w:rFonts w:ascii="Arial" w:hAnsi="Arial" w:cs="Arial"/>
          <w:szCs w:val="21"/>
        </w:rPr>
        <w:t>μ</w:t>
      </w:r>
      <w:r w:rsidR="00B62181" w:rsidRPr="00722B36">
        <w:rPr>
          <w:rFonts w:hint="eastAsia"/>
          <w:szCs w:val="21"/>
        </w:rPr>
        <w:t>g/m</w:t>
      </w:r>
      <w:r w:rsidR="00B62181" w:rsidRPr="00722B36">
        <w:rPr>
          <w:rFonts w:hint="eastAsia"/>
          <w:szCs w:val="21"/>
          <w:vertAlign w:val="superscript"/>
        </w:rPr>
        <w:t>3</w:t>
      </w:r>
      <w:r w:rsidR="00B62181" w:rsidRPr="00722B36">
        <w:rPr>
          <w:rFonts w:hint="eastAsia"/>
          <w:szCs w:val="21"/>
        </w:rPr>
        <w:t>）</w:t>
      </w:r>
      <w:r w:rsidRPr="00722B36">
        <w:rPr>
          <w:rFonts w:hint="eastAsia"/>
          <w:szCs w:val="21"/>
        </w:rPr>
        <w:t>；</w:t>
      </w:r>
      <w:r w:rsidRPr="00722B36">
        <w:rPr>
          <w:szCs w:val="21"/>
        </w:rPr>
        <w:t>CA</w:t>
      </w:r>
      <w:r w:rsidRPr="00722B36">
        <w:rPr>
          <w:rFonts w:hint="eastAsia"/>
          <w:szCs w:val="21"/>
        </w:rPr>
        <w:t>：污染物在</w:t>
      </w:r>
      <w:r w:rsidR="005F099C">
        <w:rPr>
          <w:rFonts w:hint="eastAsia"/>
          <w:szCs w:val="21"/>
        </w:rPr>
        <w:t>大气</w:t>
      </w:r>
      <w:r w:rsidRPr="00722B36">
        <w:rPr>
          <w:rFonts w:hint="eastAsia"/>
          <w:szCs w:val="21"/>
        </w:rPr>
        <w:t>中的浓度</w:t>
      </w:r>
      <w:r w:rsidR="00B62181" w:rsidRPr="00722B36">
        <w:rPr>
          <w:rFonts w:hint="eastAsia"/>
          <w:szCs w:val="21"/>
        </w:rPr>
        <w:t>（μg/m</w:t>
      </w:r>
      <w:r w:rsidR="00B62181" w:rsidRPr="00722B36">
        <w:rPr>
          <w:rFonts w:hint="eastAsia"/>
          <w:szCs w:val="21"/>
          <w:vertAlign w:val="superscript"/>
        </w:rPr>
        <w:t>3</w:t>
      </w:r>
      <w:r w:rsidR="00B62181" w:rsidRPr="00722B36">
        <w:rPr>
          <w:rFonts w:hint="eastAsia"/>
          <w:szCs w:val="21"/>
        </w:rPr>
        <w:t>）。</w:t>
      </w:r>
    </w:p>
    <w:p w:rsidR="003B4E88" w:rsidRPr="00722B36" w:rsidRDefault="003B4E88" w:rsidP="003B4E88">
      <w:pPr>
        <w:spacing w:line="360" w:lineRule="auto"/>
        <w:rPr>
          <w:szCs w:val="21"/>
        </w:rPr>
      </w:pPr>
    </w:p>
    <w:p w:rsidR="003B4E88" w:rsidRPr="00722B36" w:rsidRDefault="003B4E88" w:rsidP="00777DE0">
      <w:pPr>
        <w:pStyle w:val="aff5"/>
        <w:numPr>
          <w:ilvl w:val="0"/>
          <w:numId w:val="24"/>
        </w:numPr>
        <w:ind w:left="0" w:firstLine="420"/>
        <w:rPr>
          <w:szCs w:val="21"/>
        </w:rPr>
      </w:pPr>
      <w:r w:rsidRPr="00722B36">
        <w:rPr>
          <w:rFonts w:hint="eastAsia"/>
          <w:szCs w:val="21"/>
        </w:rPr>
        <w:t>亚慢性、</w:t>
      </w:r>
      <w:r w:rsidRPr="00722B36">
        <w:rPr>
          <w:rFonts w:hint="eastAsia"/>
        </w:rPr>
        <w:t>慢性</w:t>
      </w:r>
      <w:r w:rsidRPr="00722B36">
        <w:rPr>
          <w:rFonts w:hint="eastAsia"/>
          <w:szCs w:val="21"/>
        </w:rPr>
        <w:t>暴露：</w:t>
      </w:r>
    </w:p>
    <w:p w:rsidR="003B4E88" w:rsidRPr="00722B36" w:rsidRDefault="007E6FC5" w:rsidP="0049187E">
      <w:pPr>
        <w:spacing w:line="360" w:lineRule="auto"/>
        <w:jc w:val="right"/>
        <w:rPr>
          <w:szCs w:val="21"/>
        </w:rPr>
      </w:pPr>
      <m:oMath>
        <m:r>
          <m:rPr>
            <m:sty m:val="p"/>
          </m:rPr>
          <w:rPr>
            <w:rFonts w:ascii="Cambria Math" w:hAnsi="Cambria Math"/>
            <w:szCs w:val="21"/>
          </w:rPr>
          <m:t>EC=(CA×ET×EF×ED)/AT</m:t>
        </m:r>
      </m:oMath>
      <w:r w:rsidR="0049187E" w:rsidRPr="00722B36">
        <w:rPr>
          <w:szCs w:val="21"/>
        </w:rPr>
        <w:t>…………………………</w:t>
      </w:r>
      <w:r w:rsidR="0049187E" w:rsidRPr="00722B36">
        <w:rPr>
          <w:noProof/>
          <w:szCs w:val="20"/>
        </w:rPr>
        <w:t>……</w:t>
      </w:r>
      <w:r w:rsidR="0049187E" w:rsidRPr="00722B36">
        <w:t>(3.5)</w:t>
      </w:r>
    </w:p>
    <w:p w:rsidR="003B4E88" w:rsidRPr="00722B36" w:rsidRDefault="003B4E88" w:rsidP="0049187E">
      <w:pPr>
        <w:pStyle w:val="aff5"/>
        <w:rPr>
          <w:szCs w:val="21"/>
        </w:rPr>
      </w:pPr>
      <w:bookmarkStart w:id="991" w:name="OLE_LINK11"/>
      <w:r w:rsidRPr="00722B36">
        <w:rPr>
          <w:szCs w:val="21"/>
        </w:rPr>
        <w:t xml:space="preserve">EC: </w:t>
      </w:r>
      <w:r w:rsidRPr="00722B36">
        <w:rPr>
          <w:rFonts w:hint="eastAsia"/>
          <w:szCs w:val="21"/>
        </w:rPr>
        <w:t>暴露浓度</w:t>
      </w:r>
      <w:r w:rsidR="0016494F" w:rsidRPr="00722B36">
        <w:rPr>
          <w:rFonts w:hint="eastAsia"/>
          <w:szCs w:val="21"/>
        </w:rPr>
        <w:t>（</w:t>
      </w:r>
      <w:r w:rsidR="0016494F" w:rsidRPr="00722B36">
        <w:rPr>
          <w:rFonts w:ascii="Arial" w:hAnsi="Arial" w:cs="Arial"/>
          <w:szCs w:val="21"/>
        </w:rPr>
        <w:t>μ</w:t>
      </w:r>
      <w:r w:rsidR="0016494F" w:rsidRPr="00722B36">
        <w:rPr>
          <w:rFonts w:hint="eastAsia"/>
          <w:szCs w:val="21"/>
        </w:rPr>
        <w:t>g/m</w:t>
      </w:r>
      <w:r w:rsidR="0016494F" w:rsidRPr="00722B36">
        <w:rPr>
          <w:rFonts w:hint="eastAsia"/>
          <w:szCs w:val="21"/>
          <w:vertAlign w:val="superscript"/>
        </w:rPr>
        <w:t>3</w:t>
      </w:r>
      <w:r w:rsidR="0016494F" w:rsidRPr="00722B36">
        <w:rPr>
          <w:rFonts w:hint="eastAsia"/>
          <w:szCs w:val="21"/>
        </w:rPr>
        <w:t>）</w:t>
      </w:r>
      <w:r w:rsidRPr="00722B36">
        <w:rPr>
          <w:rFonts w:hint="eastAsia"/>
          <w:szCs w:val="21"/>
        </w:rPr>
        <w:t>；</w:t>
      </w:r>
      <w:r w:rsidRPr="00722B36">
        <w:rPr>
          <w:szCs w:val="21"/>
        </w:rPr>
        <w:t>CA</w:t>
      </w:r>
      <w:r w:rsidRPr="00722B36">
        <w:rPr>
          <w:rFonts w:hint="eastAsia"/>
          <w:szCs w:val="21"/>
        </w:rPr>
        <w:t>：污染物在空气中的浓度</w:t>
      </w:r>
      <w:r w:rsidR="0016494F" w:rsidRPr="00722B36">
        <w:rPr>
          <w:rFonts w:hint="eastAsia"/>
          <w:szCs w:val="21"/>
        </w:rPr>
        <w:t>（</w:t>
      </w:r>
      <w:r w:rsidR="0016494F" w:rsidRPr="00722B36">
        <w:rPr>
          <w:rFonts w:ascii="Arial" w:hAnsi="Arial" w:cs="Arial"/>
          <w:szCs w:val="21"/>
        </w:rPr>
        <w:t>μ</w:t>
      </w:r>
      <w:r w:rsidR="0016494F" w:rsidRPr="00722B36">
        <w:rPr>
          <w:rFonts w:hint="eastAsia"/>
          <w:szCs w:val="21"/>
        </w:rPr>
        <w:t>g/m</w:t>
      </w:r>
      <w:r w:rsidR="0016494F" w:rsidRPr="00722B36">
        <w:rPr>
          <w:rFonts w:hint="eastAsia"/>
          <w:szCs w:val="21"/>
          <w:vertAlign w:val="superscript"/>
        </w:rPr>
        <w:t>3</w:t>
      </w:r>
      <w:r w:rsidR="0016494F" w:rsidRPr="00722B36">
        <w:rPr>
          <w:rFonts w:hint="eastAsia"/>
          <w:szCs w:val="21"/>
        </w:rPr>
        <w:t>）</w:t>
      </w:r>
      <w:r w:rsidRPr="00722B36">
        <w:rPr>
          <w:rFonts w:hint="eastAsia"/>
          <w:szCs w:val="21"/>
        </w:rPr>
        <w:t>；</w:t>
      </w:r>
      <w:r w:rsidRPr="00722B36">
        <w:rPr>
          <w:szCs w:val="21"/>
        </w:rPr>
        <w:t>ET</w:t>
      </w:r>
      <w:r w:rsidRPr="00722B36">
        <w:rPr>
          <w:rFonts w:hint="eastAsia"/>
          <w:szCs w:val="21"/>
        </w:rPr>
        <w:t>：暴露时间（</w:t>
      </w:r>
      <w:r w:rsidRPr="00722B36">
        <w:rPr>
          <w:szCs w:val="21"/>
        </w:rPr>
        <w:t>h/day</w:t>
      </w:r>
      <w:r w:rsidRPr="00722B36">
        <w:rPr>
          <w:rFonts w:hint="eastAsia"/>
          <w:szCs w:val="21"/>
        </w:rPr>
        <w:t>）；</w:t>
      </w:r>
      <w:r w:rsidRPr="00722B36">
        <w:rPr>
          <w:szCs w:val="21"/>
        </w:rPr>
        <w:t xml:space="preserve">EF: </w:t>
      </w:r>
      <w:r w:rsidRPr="00722B36">
        <w:rPr>
          <w:rFonts w:hint="eastAsia"/>
          <w:szCs w:val="21"/>
        </w:rPr>
        <w:t>暴露频率（</w:t>
      </w:r>
      <w:r w:rsidRPr="00722B36">
        <w:rPr>
          <w:szCs w:val="21"/>
        </w:rPr>
        <w:t>days/years</w:t>
      </w:r>
      <w:r w:rsidRPr="00722B36">
        <w:rPr>
          <w:rFonts w:hint="eastAsia"/>
          <w:szCs w:val="21"/>
        </w:rPr>
        <w:t>）；</w:t>
      </w:r>
      <w:r w:rsidRPr="00722B36">
        <w:rPr>
          <w:szCs w:val="21"/>
        </w:rPr>
        <w:t>ED</w:t>
      </w:r>
      <w:r w:rsidRPr="00722B36">
        <w:rPr>
          <w:rFonts w:hint="eastAsia"/>
          <w:szCs w:val="21"/>
        </w:rPr>
        <w:t>：暴露持续</w:t>
      </w:r>
      <w:r w:rsidR="0016494F" w:rsidRPr="00722B36">
        <w:rPr>
          <w:rFonts w:hint="eastAsia"/>
          <w:szCs w:val="21"/>
        </w:rPr>
        <w:t>时间</w:t>
      </w:r>
      <w:r w:rsidRPr="00722B36">
        <w:rPr>
          <w:rFonts w:hint="eastAsia"/>
          <w:szCs w:val="21"/>
        </w:rPr>
        <w:t>（</w:t>
      </w:r>
      <w:r w:rsidRPr="00722B36">
        <w:rPr>
          <w:szCs w:val="21"/>
        </w:rPr>
        <w:t>years</w:t>
      </w:r>
      <w:r w:rsidRPr="00722B36">
        <w:rPr>
          <w:rFonts w:hint="eastAsia"/>
          <w:szCs w:val="21"/>
        </w:rPr>
        <w:t>）；</w:t>
      </w:r>
      <w:r w:rsidRPr="00722B36">
        <w:rPr>
          <w:szCs w:val="21"/>
        </w:rPr>
        <w:t>AT: (</w:t>
      </w:r>
      <w:r w:rsidRPr="00722B36">
        <w:rPr>
          <w:rFonts w:hint="eastAsia"/>
          <w:szCs w:val="21"/>
        </w:rPr>
        <w:t>预期寿命×天</w:t>
      </w:r>
      <w:r w:rsidRPr="00722B36">
        <w:rPr>
          <w:szCs w:val="21"/>
        </w:rPr>
        <w:t>/</w:t>
      </w:r>
      <w:r w:rsidRPr="00722B36">
        <w:rPr>
          <w:rFonts w:hint="eastAsia"/>
          <w:szCs w:val="21"/>
        </w:rPr>
        <w:t>年×小时</w:t>
      </w:r>
      <w:r w:rsidRPr="00722B36">
        <w:rPr>
          <w:szCs w:val="21"/>
        </w:rPr>
        <w:t>/</w:t>
      </w:r>
      <w:r w:rsidRPr="00722B36">
        <w:rPr>
          <w:rFonts w:hint="eastAsia"/>
          <w:szCs w:val="21"/>
        </w:rPr>
        <w:t>天</w:t>
      </w:r>
      <w:r w:rsidRPr="00722B36">
        <w:rPr>
          <w:szCs w:val="21"/>
        </w:rPr>
        <w:t>)</w:t>
      </w:r>
      <w:r w:rsidRPr="00722B36">
        <w:rPr>
          <w:rFonts w:hint="eastAsia"/>
          <w:szCs w:val="21"/>
        </w:rPr>
        <w:t>，</w:t>
      </w:r>
      <w:bookmarkEnd w:id="991"/>
      <w:r w:rsidRPr="00722B36">
        <w:rPr>
          <w:rFonts w:hint="eastAsia"/>
          <w:szCs w:val="21"/>
        </w:rPr>
        <w:t>如果暴露的持续时间小于一年，上述公式中的单位可改为：</w:t>
      </w:r>
      <w:r w:rsidRPr="00722B36">
        <w:rPr>
          <w:szCs w:val="21"/>
        </w:rPr>
        <w:t>EF(</w:t>
      </w:r>
      <w:r w:rsidRPr="00722B36">
        <w:rPr>
          <w:rFonts w:hint="eastAsia"/>
          <w:szCs w:val="21"/>
        </w:rPr>
        <w:t>天</w:t>
      </w:r>
      <w:r w:rsidRPr="00722B36">
        <w:rPr>
          <w:szCs w:val="21"/>
        </w:rPr>
        <w:t>/</w:t>
      </w:r>
      <w:r w:rsidRPr="00722B36">
        <w:rPr>
          <w:rFonts w:hint="eastAsia"/>
          <w:szCs w:val="21"/>
        </w:rPr>
        <w:t>星期</w:t>
      </w:r>
      <w:r w:rsidRPr="00722B36">
        <w:rPr>
          <w:szCs w:val="21"/>
        </w:rPr>
        <w:t>)</w:t>
      </w:r>
      <w:r w:rsidRPr="00722B36">
        <w:rPr>
          <w:rFonts w:hint="eastAsia"/>
          <w:szCs w:val="21"/>
        </w:rPr>
        <w:t>；</w:t>
      </w:r>
      <w:r w:rsidRPr="00722B36">
        <w:rPr>
          <w:szCs w:val="21"/>
        </w:rPr>
        <w:t>ED (</w:t>
      </w:r>
      <w:r w:rsidRPr="00722B36">
        <w:rPr>
          <w:rFonts w:hint="eastAsia"/>
          <w:szCs w:val="21"/>
        </w:rPr>
        <w:t>星期</w:t>
      </w:r>
      <w:r w:rsidRPr="00722B36">
        <w:rPr>
          <w:szCs w:val="21"/>
        </w:rPr>
        <w:t>/</w:t>
      </w:r>
      <w:r w:rsidRPr="00722B36">
        <w:rPr>
          <w:rFonts w:hint="eastAsia"/>
          <w:szCs w:val="21"/>
        </w:rPr>
        <w:t>暴露</w:t>
      </w:r>
      <w:r w:rsidR="0016494F" w:rsidRPr="00722B36">
        <w:rPr>
          <w:rFonts w:hint="eastAsia"/>
          <w:szCs w:val="21"/>
        </w:rPr>
        <w:t>时间)</w:t>
      </w:r>
      <w:r w:rsidRPr="00722B36">
        <w:rPr>
          <w:rFonts w:hint="eastAsia"/>
          <w:szCs w:val="21"/>
        </w:rPr>
        <w:t>；</w:t>
      </w:r>
      <w:r w:rsidRPr="00722B36">
        <w:rPr>
          <w:szCs w:val="21"/>
        </w:rPr>
        <w:t>AT(</w:t>
      </w:r>
      <w:r w:rsidRPr="00722B36">
        <w:rPr>
          <w:rFonts w:hint="eastAsia"/>
          <w:szCs w:val="21"/>
        </w:rPr>
        <w:t>小时</w:t>
      </w:r>
      <w:r w:rsidRPr="00722B36">
        <w:rPr>
          <w:szCs w:val="21"/>
        </w:rPr>
        <w:t>/</w:t>
      </w:r>
      <w:r w:rsidR="0016494F" w:rsidRPr="00722B36">
        <w:rPr>
          <w:rFonts w:hint="eastAsia"/>
          <w:szCs w:val="21"/>
        </w:rPr>
        <w:t>暴露时间</w:t>
      </w:r>
      <w:r w:rsidRPr="00722B36">
        <w:rPr>
          <w:szCs w:val="21"/>
        </w:rPr>
        <w:t>)</w:t>
      </w:r>
      <w:r w:rsidRPr="00722B36">
        <w:rPr>
          <w:rFonts w:hint="eastAsia"/>
          <w:szCs w:val="21"/>
        </w:rPr>
        <w:t>。</w:t>
      </w:r>
    </w:p>
    <w:p w:rsidR="003B4E88" w:rsidRPr="00722B36" w:rsidRDefault="003B4E88" w:rsidP="00777DE0">
      <w:pPr>
        <w:pStyle w:val="aff5"/>
        <w:numPr>
          <w:ilvl w:val="0"/>
          <w:numId w:val="24"/>
        </w:numPr>
        <w:ind w:left="0" w:firstLine="420"/>
        <w:rPr>
          <w:szCs w:val="21"/>
        </w:rPr>
      </w:pPr>
      <w:r w:rsidRPr="00722B36">
        <w:rPr>
          <w:rFonts w:hint="eastAsia"/>
          <w:szCs w:val="21"/>
        </w:rPr>
        <w:t>多重</w:t>
      </w:r>
      <w:r w:rsidRPr="00722B36">
        <w:rPr>
          <w:rFonts w:hint="eastAsia"/>
        </w:rPr>
        <w:t>微环境</w:t>
      </w:r>
      <w:r w:rsidRPr="00722B36">
        <w:rPr>
          <w:rFonts w:hint="eastAsia"/>
          <w:szCs w:val="21"/>
        </w:rPr>
        <w:t>空气污染物暴露的评估</w:t>
      </w:r>
    </w:p>
    <w:p w:rsidR="003B4E88" w:rsidRPr="00722B36" w:rsidRDefault="003B4E88" w:rsidP="0049187E">
      <w:pPr>
        <w:pStyle w:val="aff5"/>
        <w:rPr>
          <w:szCs w:val="21"/>
        </w:rPr>
      </w:pPr>
      <w:r w:rsidRPr="00722B36">
        <w:rPr>
          <w:rFonts w:hint="eastAsia"/>
          <w:szCs w:val="21"/>
        </w:rPr>
        <w:t>计算见</w:t>
      </w:r>
      <w:r w:rsidRPr="00722B36">
        <w:rPr>
          <w:rFonts w:hint="eastAsia"/>
        </w:rPr>
        <w:t>公式</w:t>
      </w:r>
      <w:r w:rsidRPr="00722B36">
        <w:rPr>
          <w:rFonts w:hint="eastAsia"/>
          <w:szCs w:val="21"/>
        </w:rPr>
        <w:t>（</w:t>
      </w:r>
      <w:r w:rsidR="00226DF8" w:rsidRPr="00722B36">
        <w:rPr>
          <w:rFonts w:hint="eastAsia"/>
          <w:szCs w:val="21"/>
        </w:rPr>
        <w:t>3.</w:t>
      </w:r>
      <w:r w:rsidRPr="00722B36">
        <w:rPr>
          <w:szCs w:val="21"/>
        </w:rPr>
        <w:t>2</w:t>
      </w:r>
      <w:r w:rsidRPr="00722B36">
        <w:rPr>
          <w:rFonts w:hint="eastAsia"/>
          <w:szCs w:val="21"/>
        </w:rPr>
        <w:t>）</w:t>
      </w:r>
    </w:p>
    <w:p w:rsidR="003B4E88" w:rsidRPr="00722B36" w:rsidRDefault="003B4E88" w:rsidP="00777DE0">
      <w:pPr>
        <w:pStyle w:val="aff5"/>
        <w:numPr>
          <w:ilvl w:val="0"/>
          <w:numId w:val="24"/>
        </w:numPr>
        <w:ind w:left="0" w:firstLine="420"/>
        <w:rPr>
          <w:szCs w:val="21"/>
        </w:rPr>
      </w:pPr>
      <w:r w:rsidRPr="00722B36">
        <w:rPr>
          <w:rFonts w:hint="eastAsia"/>
          <w:szCs w:val="21"/>
        </w:rPr>
        <w:t>多个暴露期</w:t>
      </w:r>
      <w:r w:rsidR="005F099C">
        <w:rPr>
          <w:rFonts w:hint="eastAsia"/>
          <w:szCs w:val="21"/>
        </w:rPr>
        <w:t>大气</w:t>
      </w:r>
      <w:r w:rsidRPr="00722B36">
        <w:rPr>
          <w:rFonts w:hint="eastAsia"/>
          <w:szCs w:val="21"/>
        </w:rPr>
        <w:t>污染物的暴露</w:t>
      </w:r>
      <w:r w:rsidR="0016494F" w:rsidRPr="00722B36">
        <w:rPr>
          <w:rFonts w:hint="eastAsia"/>
          <w:szCs w:val="21"/>
        </w:rPr>
        <w:t>评估</w:t>
      </w:r>
    </w:p>
    <w:p w:rsidR="003B4E88" w:rsidRPr="00722B36" w:rsidRDefault="003B4E88" w:rsidP="0049187E">
      <w:pPr>
        <w:pStyle w:val="aff5"/>
        <w:rPr>
          <w:szCs w:val="21"/>
        </w:rPr>
      </w:pPr>
      <w:r w:rsidRPr="00722B36">
        <w:rPr>
          <w:rFonts w:hint="eastAsia"/>
          <w:szCs w:val="21"/>
        </w:rPr>
        <w:t>计算见</w:t>
      </w:r>
      <w:r w:rsidRPr="00722B36">
        <w:rPr>
          <w:rFonts w:hint="eastAsia"/>
        </w:rPr>
        <w:t>公式</w:t>
      </w:r>
      <w:r w:rsidRPr="00722B36">
        <w:rPr>
          <w:rFonts w:hint="eastAsia"/>
          <w:szCs w:val="21"/>
        </w:rPr>
        <w:t>（</w:t>
      </w:r>
      <w:r w:rsidR="00226DF8" w:rsidRPr="00722B36">
        <w:rPr>
          <w:rFonts w:hint="eastAsia"/>
          <w:szCs w:val="21"/>
        </w:rPr>
        <w:t>3.</w:t>
      </w:r>
      <w:r w:rsidRPr="00722B36">
        <w:rPr>
          <w:szCs w:val="21"/>
        </w:rPr>
        <w:t>3</w:t>
      </w:r>
      <w:r w:rsidRPr="00722B36">
        <w:rPr>
          <w:rFonts w:hint="eastAsia"/>
          <w:szCs w:val="21"/>
        </w:rPr>
        <w:t>）</w:t>
      </w:r>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其他计算暴露量的方法和模型</w:t>
      </w:r>
    </w:p>
    <w:p w:rsidR="003B4E88" w:rsidRPr="00722B36" w:rsidRDefault="003B4E88" w:rsidP="0049187E">
      <w:pPr>
        <w:pStyle w:val="aff5"/>
        <w:rPr>
          <w:szCs w:val="21"/>
        </w:rPr>
      </w:pPr>
      <w:r w:rsidRPr="00722B36">
        <w:rPr>
          <w:rFonts w:hint="eastAsia"/>
          <w:szCs w:val="21"/>
        </w:rPr>
        <w:t>美国</w:t>
      </w:r>
      <w:r w:rsidRPr="00722B36">
        <w:t>EPA</w:t>
      </w:r>
      <w:r w:rsidRPr="00722B36">
        <w:rPr>
          <w:rFonts w:hint="eastAsia"/>
          <w:szCs w:val="21"/>
        </w:rPr>
        <w:t>推荐的计算</w:t>
      </w:r>
      <w:r w:rsidR="005F099C">
        <w:rPr>
          <w:rFonts w:hint="eastAsia"/>
          <w:szCs w:val="21"/>
        </w:rPr>
        <w:t>大气</w:t>
      </w:r>
      <w:r w:rsidRPr="00722B36">
        <w:rPr>
          <w:rFonts w:hint="eastAsia"/>
          <w:szCs w:val="21"/>
        </w:rPr>
        <w:t>污染暴露量的方法及模型见附录</w:t>
      </w:r>
      <w:r w:rsidR="0016494F" w:rsidRPr="00722B36">
        <w:rPr>
          <w:rFonts w:hint="eastAsia"/>
          <w:szCs w:val="21"/>
        </w:rPr>
        <w:t>F</w:t>
      </w:r>
    </w:p>
    <w:p w:rsidR="003B4E88" w:rsidRPr="00722B36" w:rsidRDefault="003B4E88" w:rsidP="00722B36">
      <w:pPr>
        <w:pStyle w:val="a6"/>
        <w:spacing w:before="156" w:after="156"/>
        <w:ind w:left="0"/>
      </w:pPr>
      <w:bookmarkStart w:id="992" w:name="_Toc525137672"/>
      <w:bookmarkStart w:id="993" w:name="_Toc525652022"/>
      <w:bookmarkStart w:id="994" w:name="_Toc525652190"/>
      <w:bookmarkStart w:id="995" w:name="_Toc525653396"/>
      <w:bookmarkStart w:id="996" w:name="_Toc525661772"/>
      <w:bookmarkStart w:id="997" w:name="_Toc525661975"/>
      <w:bookmarkStart w:id="998" w:name="_Toc525662075"/>
      <w:bookmarkStart w:id="999" w:name="_Toc525662158"/>
      <w:bookmarkStart w:id="1000" w:name="_Toc525662255"/>
      <w:bookmarkStart w:id="1001" w:name="_Toc525751984"/>
      <w:r w:rsidRPr="00722B36">
        <w:t>毒性评估</w:t>
      </w:r>
      <w:bookmarkEnd w:id="992"/>
      <w:bookmarkEnd w:id="993"/>
      <w:bookmarkEnd w:id="994"/>
      <w:bookmarkEnd w:id="995"/>
      <w:bookmarkEnd w:id="996"/>
      <w:bookmarkEnd w:id="997"/>
      <w:bookmarkEnd w:id="998"/>
      <w:bookmarkEnd w:id="999"/>
      <w:bookmarkEnd w:id="1000"/>
      <w:bookmarkEnd w:id="1001"/>
    </w:p>
    <w:p w:rsidR="003B4E88" w:rsidRPr="00722B36" w:rsidRDefault="003B4E88" w:rsidP="0049187E">
      <w:pPr>
        <w:pStyle w:val="aff5"/>
        <w:rPr>
          <w:szCs w:val="21"/>
        </w:rPr>
      </w:pPr>
      <w:r w:rsidRPr="00722B36">
        <w:rPr>
          <w:rFonts w:hint="eastAsia"/>
          <w:szCs w:val="21"/>
        </w:rPr>
        <w:t>可从附录</w:t>
      </w:r>
      <w:r w:rsidR="0016494F" w:rsidRPr="00722B36">
        <w:rPr>
          <w:rFonts w:hint="eastAsia"/>
          <w:szCs w:val="21"/>
        </w:rPr>
        <w:t>E</w:t>
      </w:r>
      <w:r w:rsidRPr="00722B36">
        <w:rPr>
          <w:rFonts w:hint="eastAsia"/>
          <w:szCs w:val="21"/>
        </w:rPr>
        <w:t>提供的机构、组织获取</w:t>
      </w:r>
      <w:r w:rsidR="005F099C">
        <w:rPr>
          <w:rFonts w:hint="eastAsia"/>
          <w:szCs w:val="21"/>
        </w:rPr>
        <w:t>大气</w:t>
      </w:r>
      <w:r w:rsidRPr="00722B36">
        <w:rPr>
          <w:rFonts w:hint="eastAsia"/>
          <w:szCs w:val="21"/>
        </w:rPr>
        <w:t>污染物的毒性数据。</w:t>
      </w:r>
    </w:p>
    <w:p w:rsidR="003B4E88" w:rsidRPr="00722B36" w:rsidRDefault="003B4E88" w:rsidP="0049187E">
      <w:pPr>
        <w:pStyle w:val="aff5"/>
        <w:rPr>
          <w:szCs w:val="21"/>
        </w:rPr>
      </w:pPr>
      <w:r w:rsidRPr="00722B36">
        <w:rPr>
          <w:rFonts w:hint="eastAsia"/>
          <w:szCs w:val="21"/>
        </w:rPr>
        <w:t>若以上数据库无该</w:t>
      </w:r>
      <w:r w:rsidR="005F099C">
        <w:rPr>
          <w:rFonts w:hint="eastAsia"/>
          <w:szCs w:val="21"/>
        </w:rPr>
        <w:t>大气</w:t>
      </w:r>
      <w:r w:rsidRPr="00722B36">
        <w:rPr>
          <w:rFonts w:hint="eastAsia"/>
          <w:szCs w:val="21"/>
        </w:rPr>
        <w:t>污染物的毒性数</w:t>
      </w:r>
      <w:r w:rsidR="0016494F" w:rsidRPr="00722B36">
        <w:rPr>
          <w:rFonts w:hint="eastAsia"/>
          <w:szCs w:val="21"/>
        </w:rPr>
        <w:t>据</w:t>
      </w:r>
      <w:r w:rsidRPr="00722B36">
        <w:rPr>
          <w:rFonts w:hint="eastAsia"/>
          <w:szCs w:val="21"/>
        </w:rPr>
        <w:t>，可利用其他文献资料获取</w:t>
      </w:r>
      <w:r w:rsidR="0016494F" w:rsidRPr="00722B36">
        <w:rPr>
          <w:rFonts w:hint="eastAsia"/>
          <w:szCs w:val="21"/>
        </w:rPr>
        <w:t>，但应</w:t>
      </w:r>
      <w:r w:rsidRPr="00722B36">
        <w:rPr>
          <w:rFonts w:hint="eastAsia"/>
          <w:szCs w:val="21"/>
        </w:rPr>
        <w:t>说明其合理性。若无任何途径获取</w:t>
      </w:r>
      <w:r w:rsidR="005F099C">
        <w:rPr>
          <w:rFonts w:hint="eastAsia"/>
          <w:szCs w:val="21"/>
        </w:rPr>
        <w:t>大气</w:t>
      </w:r>
      <w:r w:rsidRPr="00722B36">
        <w:rPr>
          <w:rFonts w:hint="eastAsia"/>
          <w:szCs w:val="21"/>
        </w:rPr>
        <w:t>污染物的毒性数</w:t>
      </w:r>
      <w:r w:rsidR="0016494F" w:rsidRPr="00722B36">
        <w:rPr>
          <w:rFonts w:hint="eastAsia"/>
          <w:szCs w:val="21"/>
        </w:rPr>
        <w:t>据</w:t>
      </w:r>
      <w:r w:rsidRPr="00722B36">
        <w:rPr>
          <w:rFonts w:hint="eastAsia"/>
          <w:szCs w:val="21"/>
        </w:rPr>
        <w:t>，则终止</w:t>
      </w:r>
      <w:r w:rsidR="005F099C">
        <w:rPr>
          <w:rFonts w:hint="eastAsia"/>
          <w:szCs w:val="21"/>
        </w:rPr>
        <w:t>大气</w:t>
      </w:r>
      <w:r w:rsidRPr="00722B36">
        <w:rPr>
          <w:szCs w:val="21"/>
        </w:rPr>
        <w:t>污染</w:t>
      </w:r>
      <w:r w:rsidRPr="00722B36">
        <w:rPr>
          <w:rFonts w:hint="eastAsia"/>
          <w:szCs w:val="21"/>
        </w:rPr>
        <w:t>健康风险评估程序。</w:t>
      </w:r>
    </w:p>
    <w:p w:rsidR="003B4E88" w:rsidRPr="00722B36" w:rsidRDefault="003B4E88" w:rsidP="00722B36">
      <w:pPr>
        <w:pStyle w:val="a6"/>
        <w:spacing w:before="156" w:after="156"/>
        <w:ind w:left="0"/>
      </w:pPr>
      <w:bookmarkStart w:id="1002" w:name="_Toc525137673"/>
      <w:bookmarkStart w:id="1003" w:name="_Toc525652023"/>
      <w:bookmarkStart w:id="1004" w:name="_Toc525652191"/>
      <w:bookmarkStart w:id="1005" w:name="_Toc525653397"/>
      <w:bookmarkStart w:id="1006" w:name="_Toc525661773"/>
      <w:bookmarkStart w:id="1007" w:name="_Toc525661976"/>
      <w:bookmarkStart w:id="1008" w:name="_Toc525662076"/>
      <w:bookmarkStart w:id="1009" w:name="_Toc525662159"/>
      <w:bookmarkStart w:id="1010" w:name="_Toc525662256"/>
      <w:bookmarkStart w:id="1011" w:name="_Toc525751985"/>
      <w:r w:rsidRPr="00722B36">
        <w:rPr>
          <w:rFonts w:hint="eastAsia"/>
        </w:rPr>
        <w:t>确定筛选浓度</w:t>
      </w:r>
      <w:bookmarkEnd w:id="1002"/>
      <w:bookmarkEnd w:id="1003"/>
      <w:bookmarkEnd w:id="1004"/>
      <w:bookmarkEnd w:id="1005"/>
      <w:bookmarkEnd w:id="1006"/>
      <w:bookmarkEnd w:id="1007"/>
      <w:bookmarkEnd w:id="1008"/>
      <w:bookmarkEnd w:id="1009"/>
      <w:bookmarkEnd w:id="1010"/>
      <w:bookmarkEnd w:id="1011"/>
    </w:p>
    <w:p w:rsidR="003B4E88" w:rsidRPr="00722B36" w:rsidRDefault="003B4E88" w:rsidP="00F1133D">
      <w:pPr>
        <w:pStyle w:val="a7"/>
        <w:spacing w:before="156" w:after="156"/>
      </w:pPr>
      <w:bookmarkStart w:id="1012" w:name="_Toc525652024"/>
      <w:bookmarkStart w:id="1013" w:name="_Toc525652192"/>
      <w:bookmarkStart w:id="1014" w:name="_Toc525653398"/>
      <w:bookmarkStart w:id="1015" w:name="_Toc525661774"/>
      <w:bookmarkStart w:id="1016" w:name="_Toc525661977"/>
      <w:bookmarkStart w:id="1017" w:name="_Toc525662077"/>
      <w:bookmarkStart w:id="1018" w:name="_Toc525662160"/>
      <w:bookmarkStart w:id="1019" w:name="_Toc525662257"/>
      <w:bookmarkStart w:id="1020" w:name="_Toc525751986"/>
      <w:r w:rsidRPr="00722B36">
        <w:rPr>
          <w:rFonts w:hint="eastAsia"/>
        </w:rPr>
        <w:t>筛选浓度的意义</w:t>
      </w:r>
      <w:bookmarkEnd w:id="1012"/>
      <w:bookmarkEnd w:id="1013"/>
      <w:bookmarkEnd w:id="1014"/>
      <w:bookmarkEnd w:id="1015"/>
      <w:bookmarkEnd w:id="1016"/>
      <w:bookmarkEnd w:id="1017"/>
      <w:bookmarkEnd w:id="1018"/>
      <w:bookmarkEnd w:id="1019"/>
      <w:bookmarkEnd w:id="1020"/>
    </w:p>
    <w:p w:rsidR="003B4E88" w:rsidRPr="00722B36" w:rsidRDefault="003B4E88" w:rsidP="0049187E">
      <w:pPr>
        <w:pStyle w:val="aff5"/>
        <w:rPr>
          <w:szCs w:val="21"/>
        </w:rPr>
      </w:pPr>
      <w:r w:rsidRPr="00722B36">
        <w:rPr>
          <w:rFonts w:hint="eastAsia"/>
          <w:szCs w:val="21"/>
        </w:rPr>
        <w:t>如果某一地点特定</w:t>
      </w:r>
      <w:r w:rsidR="005F099C">
        <w:rPr>
          <w:rFonts w:hint="eastAsia"/>
          <w:szCs w:val="21"/>
        </w:rPr>
        <w:t>大气</w:t>
      </w:r>
      <w:r w:rsidRPr="00722B36">
        <w:rPr>
          <w:rFonts w:hint="eastAsia"/>
          <w:szCs w:val="21"/>
        </w:rPr>
        <w:t>污染物浓度低于筛选浓度，表明在该暴露水平下不会对目标人群构成不可接受的风险，则</w:t>
      </w:r>
      <w:r w:rsidR="0016494F" w:rsidRPr="00722B36">
        <w:rPr>
          <w:rFonts w:hint="eastAsia"/>
          <w:szCs w:val="21"/>
        </w:rPr>
        <w:t>终止</w:t>
      </w:r>
      <w:r w:rsidR="005F099C">
        <w:rPr>
          <w:rFonts w:hint="eastAsia"/>
          <w:szCs w:val="21"/>
        </w:rPr>
        <w:t>大气</w:t>
      </w:r>
      <w:r w:rsidR="0016494F" w:rsidRPr="00722B36">
        <w:rPr>
          <w:rFonts w:hint="eastAsia"/>
          <w:szCs w:val="21"/>
        </w:rPr>
        <w:t>污染</w:t>
      </w:r>
      <w:r w:rsidRPr="00722B36">
        <w:rPr>
          <w:rFonts w:hint="eastAsia"/>
          <w:szCs w:val="21"/>
        </w:rPr>
        <w:t>健康风险评估</w:t>
      </w:r>
      <w:r w:rsidR="0016494F" w:rsidRPr="00722B36">
        <w:rPr>
          <w:rFonts w:hint="eastAsia"/>
          <w:szCs w:val="21"/>
        </w:rPr>
        <w:t>程序</w:t>
      </w:r>
      <w:r w:rsidRPr="00722B36">
        <w:rPr>
          <w:rFonts w:hint="eastAsia"/>
          <w:szCs w:val="21"/>
        </w:rPr>
        <w:t>。如果</w:t>
      </w:r>
      <w:r w:rsidR="005F099C">
        <w:rPr>
          <w:rFonts w:hint="eastAsia"/>
          <w:szCs w:val="21"/>
        </w:rPr>
        <w:t>大气</w:t>
      </w:r>
      <w:r w:rsidRPr="00722B36">
        <w:rPr>
          <w:rFonts w:hint="eastAsia"/>
          <w:szCs w:val="21"/>
        </w:rPr>
        <w:t>污染物浓度超过了筛选浓度，风险评估人员应进一步评估吸入途径的健康风险</w:t>
      </w:r>
      <w:r w:rsidR="0016494F" w:rsidRPr="00722B36">
        <w:rPr>
          <w:rFonts w:hint="eastAsia"/>
          <w:szCs w:val="21"/>
        </w:rPr>
        <w:t>，</w:t>
      </w:r>
      <w:r w:rsidRPr="00722B36">
        <w:rPr>
          <w:rFonts w:hint="eastAsia"/>
          <w:szCs w:val="21"/>
        </w:rPr>
        <w:t>以确定是否需要采取相应的污染控制措施。</w:t>
      </w:r>
    </w:p>
    <w:p w:rsidR="003B4E88" w:rsidRPr="00722B36" w:rsidRDefault="003B4E88" w:rsidP="00F1133D">
      <w:pPr>
        <w:pStyle w:val="a7"/>
        <w:spacing w:before="156" w:after="156"/>
      </w:pPr>
      <w:bookmarkStart w:id="1021" w:name="_Toc525652025"/>
      <w:bookmarkStart w:id="1022" w:name="_Toc525652193"/>
      <w:bookmarkStart w:id="1023" w:name="_Toc525653399"/>
      <w:bookmarkStart w:id="1024" w:name="_Toc525661775"/>
      <w:bookmarkStart w:id="1025" w:name="_Toc525661978"/>
      <w:bookmarkStart w:id="1026" w:name="_Toc525662078"/>
      <w:bookmarkStart w:id="1027" w:name="_Toc525662161"/>
      <w:bookmarkStart w:id="1028" w:name="_Toc525662258"/>
      <w:bookmarkStart w:id="1029" w:name="_Toc525751987"/>
      <w:r w:rsidRPr="00722B36">
        <w:rPr>
          <w:rFonts w:hint="eastAsia"/>
        </w:rPr>
        <w:t>筛选浓度的计算</w:t>
      </w:r>
      <w:bookmarkEnd w:id="1021"/>
      <w:bookmarkEnd w:id="1022"/>
      <w:bookmarkEnd w:id="1023"/>
      <w:bookmarkEnd w:id="1024"/>
      <w:bookmarkEnd w:id="1025"/>
      <w:bookmarkEnd w:id="1026"/>
      <w:bookmarkEnd w:id="1027"/>
      <w:bookmarkEnd w:id="1028"/>
      <w:bookmarkEnd w:id="1029"/>
    </w:p>
    <w:p w:rsidR="008C5019" w:rsidRPr="00722B36" w:rsidRDefault="003B4E88" w:rsidP="00FF6EB2">
      <w:pPr>
        <w:pStyle w:val="aff5"/>
        <w:rPr>
          <w:szCs w:val="21"/>
        </w:rPr>
      </w:pPr>
      <w:r w:rsidRPr="00722B36">
        <w:rPr>
          <w:rFonts w:hint="eastAsia"/>
          <w:szCs w:val="21"/>
        </w:rPr>
        <w:t>如某一</w:t>
      </w:r>
      <w:r w:rsidR="005F099C">
        <w:rPr>
          <w:rFonts w:hint="eastAsia"/>
          <w:szCs w:val="21"/>
        </w:rPr>
        <w:t>大气</w:t>
      </w:r>
      <w:r w:rsidRPr="00722B36">
        <w:rPr>
          <w:rFonts w:hint="eastAsia"/>
          <w:szCs w:val="21"/>
        </w:rPr>
        <w:t>污染物具有致癌效应，则可接受</w:t>
      </w:r>
      <w:r w:rsidRPr="00722B36">
        <w:rPr>
          <w:szCs w:val="21"/>
        </w:rPr>
        <w:t>的风险</w:t>
      </w:r>
      <w:r w:rsidRPr="00722B36">
        <w:rPr>
          <w:rFonts w:hint="eastAsia"/>
          <w:szCs w:val="21"/>
        </w:rPr>
        <w:t>值为</w:t>
      </w:r>
      <w:r w:rsidRPr="00722B36">
        <w:rPr>
          <w:szCs w:val="21"/>
        </w:rPr>
        <w:t>1</w:t>
      </w:r>
      <w:r w:rsidRPr="00722B36">
        <w:rPr>
          <w:szCs w:val="21"/>
        </w:rPr>
        <w:t>×</w:t>
      </w:r>
      <w:r w:rsidRPr="00722B36">
        <w:rPr>
          <w:szCs w:val="21"/>
        </w:rPr>
        <w:t>10</w:t>
      </w:r>
      <w:r w:rsidRPr="00722B36">
        <w:rPr>
          <w:szCs w:val="21"/>
          <w:vertAlign w:val="superscript"/>
        </w:rPr>
        <w:t>-6</w:t>
      </w:r>
      <w:r w:rsidRPr="00722B36">
        <w:rPr>
          <w:rFonts w:hint="eastAsia"/>
          <w:szCs w:val="21"/>
        </w:rPr>
        <w:t>；如</w:t>
      </w:r>
      <w:r w:rsidR="0016494F" w:rsidRPr="00722B36">
        <w:rPr>
          <w:rFonts w:hint="eastAsia"/>
          <w:szCs w:val="21"/>
        </w:rPr>
        <w:t>具有</w:t>
      </w:r>
      <w:r w:rsidRPr="00722B36">
        <w:rPr>
          <w:rFonts w:hint="eastAsia"/>
          <w:szCs w:val="21"/>
        </w:rPr>
        <w:t>非致癌效应，则危害商值为</w:t>
      </w:r>
      <w:r w:rsidRPr="00722B36">
        <w:rPr>
          <w:szCs w:val="21"/>
        </w:rPr>
        <w:t>1</w:t>
      </w:r>
      <w:r w:rsidRPr="00722B36">
        <w:rPr>
          <w:rFonts w:hint="eastAsia"/>
          <w:szCs w:val="21"/>
        </w:rPr>
        <w:t>，以此为</w:t>
      </w:r>
      <w:r w:rsidRPr="00722B36">
        <w:rPr>
          <w:rFonts w:hint="eastAsia"/>
        </w:rPr>
        <w:t>基准</w:t>
      </w:r>
      <w:r w:rsidRPr="00722B36">
        <w:rPr>
          <w:rFonts w:hint="eastAsia"/>
          <w:szCs w:val="21"/>
        </w:rPr>
        <w:t>计算对应的</w:t>
      </w:r>
      <w:r w:rsidR="005F099C">
        <w:rPr>
          <w:rFonts w:hint="eastAsia"/>
          <w:szCs w:val="21"/>
        </w:rPr>
        <w:t>大气</w:t>
      </w:r>
      <w:r w:rsidRPr="00722B36">
        <w:rPr>
          <w:rFonts w:hint="eastAsia"/>
          <w:szCs w:val="21"/>
        </w:rPr>
        <w:t>污染物浓度即筛选浓度。</w:t>
      </w:r>
      <w:bookmarkStart w:id="1030" w:name="OLE_LINK28"/>
      <w:bookmarkStart w:id="1031" w:name="OLE_LINK29"/>
      <w:bookmarkStart w:id="1032" w:name="OLE_LINK26"/>
      <w:bookmarkStart w:id="1033" w:name="OLE_LINK27"/>
      <w:bookmarkEnd w:id="1030"/>
      <w:bookmarkEnd w:id="1031"/>
      <w:bookmarkEnd w:id="1032"/>
      <w:bookmarkEnd w:id="1033"/>
    </w:p>
    <w:p w:rsidR="00C706DC" w:rsidRDefault="00C706DC" w:rsidP="008C5019">
      <w:pPr>
        <w:pStyle w:val="aff5"/>
        <w:jc w:val="center"/>
        <w:rPr>
          <w:rFonts w:ascii="黑体" w:eastAsia="黑体" w:hAnsi="宋体"/>
          <w:noProof w:val="0"/>
          <w:szCs w:val="21"/>
        </w:rPr>
        <w:sectPr w:rsidR="00C706DC" w:rsidSect="00F34B99">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1134" w:left="1418" w:header="1418" w:footer="1134" w:gutter="0"/>
          <w:pgNumType w:start="1"/>
          <w:cols w:space="425"/>
          <w:formProt w:val="0"/>
          <w:docGrid w:type="lines" w:linePitch="312"/>
        </w:sectPr>
      </w:pPr>
    </w:p>
    <w:p w:rsidR="003B4E88" w:rsidRPr="003F795B" w:rsidRDefault="008C5019" w:rsidP="008C5019">
      <w:pPr>
        <w:pStyle w:val="aff5"/>
        <w:jc w:val="center"/>
        <w:rPr>
          <w:rFonts w:ascii="黑体" w:eastAsia="黑体" w:hAnsi="宋体"/>
          <w:noProof w:val="0"/>
          <w:szCs w:val="21"/>
        </w:rPr>
      </w:pPr>
      <w:r w:rsidRPr="003F795B">
        <w:rPr>
          <w:rFonts w:ascii="黑体" w:eastAsia="黑体" w:hAnsi="宋体" w:hint="eastAsia"/>
          <w:noProof w:val="0"/>
          <w:szCs w:val="21"/>
        </w:rPr>
        <w:t xml:space="preserve">表1 </w:t>
      </w:r>
      <w:r w:rsidR="00F1133D" w:rsidRPr="003F795B">
        <w:rPr>
          <w:rFonts w:ascii="黑体" w:eastAsia="黑体" w:hAnsi="宋体" w:hint="eastAsia"/>
          <w:noProof w:val="0"/>
          <w:szCs w:val="21"/>
        </w:rPr>
        <w:t>空气污染物筛选浓度的计算步骤</w:t>
      </w:r>
    </w:p>
    <w:tbl>
      <w:tblPr>
        <w:tblpPr w:leftFromText="180" w:rightFromText="180" w:vertAnchor="text" w:horzAnchor="margin" w:tblpY="16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4457"/>
        <w:gridCol w:w="7371"/>
      </w:tblGrid>
      <w:tr w:rsidR="003B4E88" w:rsidRPr="00017B17" w:rsidTr="00A61368">
        <w:tc>
          <w:tcPr>
            <w:tcW w:w="3051" w:type="dxa"/>
            <w:shd w:val="clear" w:color="auto" w:fill="auto"/>
            <w:vAlign w:val="center"/>
          </w:tcPr>
          <w:p w:rsidR="003B4E88" w:rsidRPr="00017B17" w:rsidRDefault="003B4E88" w:rsidP="007B2EEF">
            <w:pPr>
              <w:spacing w:beforeLines="50" w:before="156" w:line="360" w:lineRule="auto"/>
              <w:rPr>
                <w:szCs w:val="21"/>
              </w:rPr>
            </w:pPr>
          </w:p>
        </w:tc>
        <w:tc>
          <w:tcPr>
            <w:tcW w:w="4457" w:type="dxa"/>
            <w:shd w:val="clear" w:color="auto" w:fill="auto"/>
            <w:vAlign w:val="center"/>
          </w:tcPr>
          <w:p w:rsidR="003B4E88" w:rsidRPr="00017B17" w:rsidRDefault="003B4E88" w:rsidP="007B2EEF">
            <w:pPr>
              <w:spacing w:beforeLines="50" w:before="156" w:line="360" w:lineRule="auto"/>
              <w:rPr>
                <w:szCs w:val="21"/>
              </w:rPr>
            </w:pPr>
            <w:r w:rsidRPr="00017B17">
              <w:rPr>
                <w:szCs w:val="21"/>
              </w:rPr>
              <w:t>致癌效应</w:t>
            </w:r>
          </w:p>
        </w:tc>
        <w:tc>
          <w:tcPr>
            <w:tcW w:w="737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非致癌效应</w:t>
            </w:r>
          </w:p>
        </w:tc>
      </w:tr>
      <w:tr w:rsidR="003B4E88" w:rsidRPr="00017B17" w:rsidTr="00A61368">
        <w:tc>
          <w:tcPr>
            <w:tcW w:w="305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选择评价值</w:t>
            </w:r>
          </w:p>
        </w:tc>
        <w:tc>
          <w:tcPr>
            <w:tcW w:w="4457" w:type="dxa"/>
            <w:shd w:val="clear" w:color="auto" w:fill="auto"/>
            <w:vAlign w:val="center"/>
          </w:tcPr>
          <w:p w:rsidR="003B4E88" w:rsidRPr="00017B17" w:rsidRDefault="003B4E88" w:rsidP="007B2EEF">
            <w:pPr>
              <w:spacing w:beforeLines="50" w:before="156" w:line="360" w:lineRule="auto"/>
              <w:rPr>
                <w:szCs w:val="21"/>
              </w:rPr>
            </w:pPr>
            <w:r w:rsidRPr="00017B17">
              <w:rPr>
                <w:szCs w:val="21"/>
              </w:rPr>
              <w:t>选择目标癌症风险（</w:t>
            </w:r>
            <w:r w:rsidRPr="00017B17">
              <w:rPr>
                <w:szCs w:val="21"/>
              </w:rPr>
              <w:t>Target Risk</w:t>
            </w:r>
            <w:r w:rsidRPr="00017B17">
              <w:rPr>
                <w:szCs w:val="21"/>
              </w:rPr>
              <w:t>），比如</w:t>
            </w:r>
            <w:r w:rsidRPr="00017B17">
              <w:rPr>
                <w:szCs w:val="21"/>
              </w:rPr>
              <w:t>1×10</w:t>
            </w:r>
            <w:r w:rsidRPr="00017B17">
              <w:rPr>
                <w:szCs w:val="21"/>
                <w:vertAlign w:val="superscript"/>
              </w:rPr>
              <w:t>-6</w:t>
            </w:r>
          </w:p>
        </w:tc>
        <w:tc>
          <w:tcPr>
            <w:tcW w:w="737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选择目标危险商数</w:t>
            </w:r>
            <w:r w:rsidRPr="00017B17">
              <w:rPr>
                <w:szCs w:val="21"/>
              </w:rPr>
              <w:t>(Target HQ)</w:t>
            </w:r>
            <w:r w:rsidRPr="00017B17">
              <w:rPr>
                <w:szCs w:val="21"/>
              </w:rPr>
              <w:t>，比如</w:t>
            </w:r>
            <w:r w:rsidRPr="00017B17">
              <w:rPr>
                <w:szCs w:val="21"/>
              </w:rPr>
              <w:t>1</w:t>
            </w:r>
          </w:p>
        </w:tc>
      </w:tr>
      <w:tr w:rsidR="003B4E88" w:rsidRPr="00017B17" w:rsidTr="00A61368">
        <w:tc>
          <w:tcPr>
            <w:tcW w:w="305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确定毒性值</w:t>
            </w:r>
          </w:p>
        </w:tc>
        <w:tc>
          <w:tcPr>
            <w:tcW w:w="4457" w:type="dxa"/>
            <w:shd w:val="clear" w:color="auto" w:fill="auto"/>
            <w:vAlign w:val="center"/>
          </w:tcPr>
          <w:p w:rsidR="003B4E88" w:rsidRPr="00017B17" w:rsidRDefault="003B4E88" w:rsidP="007B2EEF">
            <w:pPr>
              <w:spacing w:beforeLines="50" w:before="156" w:line="360" w:lineRule="auto"/>
              <w:rPr>
                <w:szCs w:val="21"/>
              </w:rPr>
            </w:pPr>
            <w:r w:rsidRPr="00017B17">
              <w:rPr>
                <w:szCs w:val="21"/>
              </w:rPr>
              <w:t>确定吸入单位风险</w:t>
            </w:r>
            <w:r w:rsidRPr="00017B17">
              <w:rPr>
                <w:szCs w:val="21"/>
              </w:rPr>
              <w:t>(IUR)</w:t>
            </w:r>
            <w:r w:rsidRPr="00017B17">
              <w:rPr>
                <w:szCs w:val="21"/>
              </w:rPr>
              <w:t>，如果没有此数值，不能进行致癌效应的筛选浓度的计算</w:t>
            </w:r>
          </w:p>
        </w:tc>
        <w:tc>
          <w:tcPr>
            <w:tcW w:w="737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根据暴露的持续时间（急性、亚慢性、慢性）确定参考浓度（</w:t>
            </w:r>
            <w:r w:rsidRPr="00017B17">
              <w:rPr>
                <w:szCs w:val="21"/>
              </w:rPr>
              <w:t>RfC</w:t>
            </w:r>
            <w:r w:rsidRPr="00017B17">
              <w:rPr>
                <w:szCs w:val="21"/>
              </w:rPr>
              <w:t>），如果没有此数值，不能进行非致癌效应筛选浓度的计算</w:t>
            </w:r>
          </w:p>
        </w:tc>
      </w:tr>
      <w:tr w:rsidR="003B4E88" w:rsidRPr="00017B17" w:rsidTr="00A61368">
        <w:tc>
          <w:tcPr>
            <w:tcW w:w="305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计算筛选浓度（</w:t>
            </w:r>
            <w:r w:rsidRPr="00017B17">
              <w:rPr>
                <w:szCs w:val="21"/>
              </w:rPr>
              <w:t>CA</w:t>
            </w:r>
            <w:r w:rsidRPr="00017B17">
              <w:rPr>
                <w:szCs w:val="21"/>
              </w:rPr>
              <w:t>）</w:t>
            </w:r>
          </w:p>
        </w:tc>
        <w:tc>
          <w:tcPr>
            <w:tcW w:w="4457" w:type="dxa"/>
            <w:shd w:val="clear" w:color="auto" w:fill="auto"/>
            <w:vAlign w:val="center"/>
          </w:tcPr>
          <w:p w:rsidR="003B4E88" w:rsidRPr="00017B17" w:rsidRDefault="007E6FC5" w:rsidP="007B2EEF">
            <w:pPr>
              <w:spacing w:beforeLines="50" w:before="156" w:line="360" w:lineRule="auto"/>
              <w:rPr>
                <w:i/>
                <w:szCs w:val="21"/>
              </w:rPr>
            </w:pPr>
            <m:oMathPara>
              <m:oMath>
                <m:r>
                  <m:rPr>
                    <m:sty m:val="p"/>
                  </m:rPr>
                  <w:rPr>
                    <w:rFonts w:ascii="Cambria Math" w:hAnsi="Cambria Math"/>
                    <w:szCs w:val="21"/>
                  </w:rPr>
                  <m:t>CA=</m:t>
                </m:r>
                <m:d>
                  <m:dPr>
                    <m:ctrlPr>
                      <w:rPr>
                        <w:rFonts w:ascii="Cambria Math" w:hAnsi="Cambria Math"/>
                        <w:szCs w:val="21"/>
                      </w:rPr>
                    </m:ctrlPr>
                  </m:dPr>
                  <m:e>
                    <m:r>
                      <w:rPr>
                        <w:rFonts w:ascii="Cambria Math" w:hAnsi="Cambria Math"/>
                        <w:szCs w:val="21"/>
                      </w:rPr>
                      <m:t>AT</m:t>
                    </m:r>
                    <m:r>
                      <m:rPr>
                        <m:sty m:val="p"/>
                      </m:rPr>
                      <w:rPr>
                        <w:rFonts w:ascii="Cambria Math" w:hAnsi="Cambria Math"/>
                        <w:szCs w:val="21"/>
                      </w:rPr>
                      <m:t>×</m:t>
                    </m:r>
                    <m:r>
                      <w:rPr>
                        <w:rFonts w:ascii="Cambria Math" w:hAnsi="Cambria Math"/>
                        <w:szCs w:val="21"/>
                      </w:rPr>
                      <m:t>Target</m:t>
                    </m:r>
                    <m:r>
                      <m:rPr>
                        <m:sty m:val="p"/>
                      </m:rPr>
                      <w:rPr>
                        <w:rFonts w:ascii="Cambria Math" w:hAnsi="Cambria Math"/>
                        <w:szCs w:val="21"/>
                      </w:rPr>
                      <m:t>Ｒ</m:t>
                    </m:r>
                    <m:r>
                      <m:rPr>
                        <m:sty m:val="p"/>
                      </m:rPr>
                      <w:rPr>
                        <w:rFonts w:ascii="Cambria Math" w:hAnsi="Cambria Math"/>
                        <w:szCs w:val="21"/>
                      </w:rPr>
                      <m:t>isk</m:t>
                    </m:r>
                  </m:e>
                </m:d>
                <m:r>
                  <m:rPr>
                    <m:sty m:val="p"/>
                  </m:rPr>
                  <w:rPr>
                    <w:rFonts w:ascii="Cambria Math" w:hAnsi="Cambria Math"/>
                    <w:szCs w:val="21"/>
                  </w:rPr>
                  <m:t>/</m:t>
                </m:r>
                <m:d>
                  <m:dPr>
                    <m:ctrlPr>
                      <w:rPr>
                        <w:rFonts w:ascii="Cambria Math" w:hAnsi="Cambria Math"/>
                        <w:szCs w:val="21"/>
                      </w:rPr>
                    </m:ctrlPr>
                  </m:dPr>
                  <m:e>
                    <m:r>
                      <w:rPr>
                        <w:rFonts w:ascii="Cambria Math" w:hAnsi="Cambria Math"/>
                        <w:szCs w:val="21"/>
                      </w:rPr>
                      <m:t>IUR</m:t>
                    </m:r>
                    <m:r>
                      <m:rPr>
                        <m:sty m:val="p"/>
                      </m:rPr>
                      <w:rPr>
                        <w:rFonts w:ascii="Cambria Math" w:hAnsi="Cambria Math"/>
                        <w:szCs w:val="21"/>
                      </w:rPr>
                      <m:t>×</m:t>
                    </m:r>
                    <m:r>
                      <w:rPr>
                        <w:rFonts w:ascii="Cambria Math" w:hAnsi="Cambria Math"/>
                        <w:szCs w:val="21"/>
                      </w:rPr>
                      <m:t>ET</m:t>
                    </m:r>
                    <m:r>
                      <m:rPr>
                        <m:sty m:val="p"/>
                      </m:rPr>
                      <w:rPr>
                        <w:rFonts w:ascii="Cambria Math" w:hAnsi="Cambria Math"/>
                        <w:szCs w:val="21"/>
                      </w:rPr>
                      <m:t>×</m:t>
                    </m:r>
                    <m:r>
                      <w:rPr>
                        <w:rFonts w:ascii="Cambria Math" w:hAnsi="Cambria Math"/>
                        <w:szCs w:val="21"/>
                      </w:rPr>
                      <m:t>EF</m:t>
                    </m:r>
                    <m:r>
                      <m:rPr>
                        <m:sty m:val="p"/>
                      </m:rPr>
                      <w:rPr>
                        <w:rFonts w:ascii="Cambria Math" w:hAnsi="Cambria Math"/>
                        <w:szCs w:val="21"/>
                      </w:rPr>
                      <m:t>×</m:t>
                    </m:r>
                    <m:r>
                      <w:rPr>
                        <w:rFonts w:ascii="Cambria Math" w:hAnsi="Cambria Math"/>
                        <w:szCs w:val="21"/>
                      </w:rPr>
                      <m:t>ED</m:t>
                    </m:r>
                  </m:e>
                </m:d>
              </m:oMath>
            </m:oMathPara>
          </w:p>
        </w:tc>
        <w:tc>
          <w:tcPr>
            <w:tcW w:w="7371" w:type="dxa"/>
            <w:shd w:val="clear" w:color="auto" w:fill="auto"/>
            <w:vAlign w:val="center"/>
          </w:tcPr>
          <w:p w:rsidR="003B4E88" w:rsidRPr="00017B17" w:rsidRDefault="007E6FC5" w:rsidP="007B2EEF">
            <w:pPr>
              <w:spacing w:beforeLines="50" w:before="156" w:line="360" w:lineRule="auto"/>
              <w:rPr>
                <w:i/>
                <w:szCs w:val="21"/>
              </w:rPr>
            </w:pPr>
            <m:oMathPara>
              <m:oMath>
                <m:r>
                  <w:rPr>
                    <w:rFonts w:ascii="Cambria Math" w:hAnsi="Cambria Math"/>
                    <w:szCs w:val="21"/>
                  </w:rPr>
                  <m:t>CA=</m:t>
                </m:r>
                <m:f>
                  <m:fPr>
                    <m:type m:val="skw"/>
                    <m:ctrlPr>
                      <w:rPr>
                        <w:rFonts w:ascii="Cambria Math" w:hAnsi="Cambria Math"/>
                        <w:i/>
                        <w:szCs w:val="21"/>
                      </w:rPr>
                    </m:ctrlPr>
                  </m:fPr>
                  <m:num>
                    <m:d>
                      <m:dPr>
                        <m:ctrlPr>
                          <w:rPr>
                            <w:rFonts w:ascii="Cambria Math" w:hAnsi="Cambria Math"/>
                            <w:i/>
                            <w:szCs w:val="21"/>
                          </w:rPr>
                        </m:ctrlPr>
                      </m:dPr>
                      <m:e>
                        <m:r>
                          <w:rPr>
                            <w:rFonts w:ascii="Cambria Math" w:hAnsi="Cambria Math"/>
                            <w:szCs w:val="21"/>
                          </w:rPr>
                          <m:t>ＡＴ</m:t>
                        </m:r>
                        <m:r>
                          <w:rPr>
                            <w:rFonts w:ascii="Cambria Math" w:hAnsi="Cambria Math"/>
                            <w:szCs w:val="21"/>
                          </w:rPr>
                          <m:t>×</m:t>
                        </m:r>
                        <m:r>
                          <w:rPr>
                            <w:rFonts w:ascii="Cambria Math" w:hAnsi="Cambria Math"/>
                            <w:szCs w:val="21"/>
                          </w:rPr>
                          <m:t>Ｔ</m:t>
                        </m:r>
                        <m:r>
                          <w:rPr>
                            <w:rFonts w:ascii="Cambria Math" w:hAnsi="Cambria Math"/>
                            <w:szCs w:val="21"/>
                          </w:rPr>
                          <m:t>arget</m:t>
                        </m:r>
                        <m:r>
                          <w:rPr>
                            <w:rFonts w:ascii="Cambria Math" w:hAnsi="Cambria Math"/>
                            <w:szCs w:val="21"/>
                          </w:rPr>
                          <m:t>ＨＱ</m:t>
                        </m:r>
                        <m:r>
                          <w:rPr>
                            <w:rFonts w:ascii="Cambria Math" w:hAnsi="Cambria Math"/>
                            <w:szCs w:val="21"/>
                          </w:rPr>
                          <m:t>×</m:t>
                        </m:r>
                        <m:r>
                          <w:rPr>
                            <w:rFonts w:ascii="Cambria Math" w:hAnsi="Cambria Math"/>
                            <w:szCs w:val="21"/>
                          </w:rPr>
                          <m:t>Ｒ</m:t>
                        </m:r>
                        <m:r>
                          <w:rPr>
                            <w:rFonts w:ascii="Cambria Math" w:hAnsi="Cambria Math"/>
                            <w:szCs w:val="21"/>
                          </w:rPr>
                          <m:t xml:space="preserve">fc×1000 </m:t>
                        </m:r>
                        <m:r>
                          <m:rPr>
                            <m:sty m:val="p"/>
                          </m:rPr>
                          <w:rPr>
                            <w:rFonts w:ascii="Cambria Math" w:hAnsi="Cambria Math"/>
                            <w:szCs w:val="21"/>
                          </w:rPr>
                          <m:t>μg</m:t>
                        </m:r>
                        <m:f>
                          <m:fPr>
                            <m:type m:val="skw"/>
                            <m:ctrlPr>
                              <w:rPr>
                                <w:rFonts w:ascii="Cambria Math" w:hAnsi="Cambria Math"/>
                                <w:i/>
                                <w:szCs w:val="21"/>
                              </w:rPr>
                            </m:ctrlPr>
                          </m:fPr>
                          <m:num/>
                          <m:den>
                            <m:r>
                              <w:rPr>
                                <w:rFonts w:ascii="Cambria Math" w:hAnsi="Cambria Math"/>
                                <w:szCs w:val="21"/>
                              </w:rPr>
                              <m:t>mg</m:t>
                            </m:r>
                          </m:den>
                        </m:f>
                      </m:e>
                    </m:d>
                  </m:num>
                  <m:den>
                    <m:d>
                      <m:dPr>
                        <m:ctrlPr>
                          <w:rPr>
                            <w:rFonts w:ascii="Cambria Math" w:hAnsi="Cambria Math"/>
                            <w:i/>
                            <w:szCs w:val="21"/>
                          </w:rPr>
                        </m:ctrlPr>
                      </m:dPr>
                      <m:e>
                        <m:r>
                          <w:rPr>
                            <w:rFonts w:ascii="Cambria Math" w:hAnsi="Cambria Math"/>
                            <w:szCs w:val="21"/>
                          </w:rPr>
                          <m:t>ＥＴ</m:t>
                        </m:r>
                        <m:r>
                          <w:rPr>
                            <w:rFonts w:ascii="Cambria Math" w:hAnsi="Cambria Math"/>
                            <w:szCs w:val="21"/>
                          </w:rPr>
                          <m:t>×</m:t>
                        </m:r>
                        <m:r>
                          <w:rPr>
                            <w:rFonts w:ascii="Cambria Math" w:hAnsi="Cambria Math"/>
                            <w:szCs w:val="21"/>
                          </w:rPr>
                          <m:t>ＥＦ</m:t>
                        </m:r>
                        <m:r>
                          <w:rPr>
                            <w:rFonts w:ascii="Cambria Math" w:hAnsi="Cambria Math"/>
                            <w:szCs w:val="21"/>
                          </w:rPr>
                          <m:t>×</m:t>
                        </m:r>
                        <m:r>
                          <w:rPr>
                            <w:rFonts w:ascii="Cambria Math" w:hAnsi="Cambria Math"/>
                            <w:szCs w:val="21"/>
                          </w:rPr>
                          <m:t>ＥＤ</m:t>
                        </m:r>
                      </m:e>
                    </m:d>
                  </m:den>
                </m:f>
              </m:oMath>
            </m:oMathPara>
          </w:p>
        </w:tc>
      </w:tr>
      <w:tr w:rsidR="003B4E88" w:rsidRPr="00017B17" w:rsidTr="00A61368">
        <w:tc>
          <w:tcPr>
            <w:tcW w:w="3051" w:type="dxa"/>
            <w:shd w:val="clear" w:color="auto" w:fill="auto"/>
            <w:vAlign w:val="center"/>
          </w:tcPr>
          <w:p w:rsidR="003B4E88" w:rsidRPr="00017B17" w:rsidRDefault="003B4E88" w:rsidP="007B2EEF">
            <w:pPr>
              <w:spacing w:beforeLines="50" w:before="156" w:line="360" w:lineRule="auto"/>
              <w:rPr>
                <w:szCs w:val="21"/>
              </w:rPr>
            </w:pPr>
            <w:r w:rsidRPr="00017B17">
              <w:rPr>
                <w:szCs w:val="21"/>
              </w:rPr>
              <w:t>确定是否继续下一步程序</w:t>
            </w:r>
          </w:p>
        </w:tc>
        <w:tc>
          <w:tcPr>
            <w:tcW w:w="11828" w:type="dxa"/>
            <w:gridSpan w:val="2"/>
            <w:shd w:val="clear" w:color="auto" w:fill="auto"/>
            <w:vAlign w:val="center"/>
          </w:tcPr>
          <w:p w:rsidR="003B4E88" w:rsidRPr="00017B17" w:rsidRDefault="003B4E88" w:rsidP="007B2EEF">
            <w:pPr>
              <w:spacing w:beforeLines="50" w:before="156" w:line="360" w:lineRule="auto"/>
              <w:rPr>
                <w:szCs w:val="21"/>
              </w:rPr>
            </w:pPr>
            <w:r w:rsidRPr="00017B17">
              <w:rPr>
                <w:szCs w:val="21"/>
              </w:rPr>
              <w:t>如果筛选浓度大于评价值，则继续进行健康风险评估</w:t>
            </w:r>
          </w:p>
          <w:p w:rsidR="003B4E88" w:rsidRPr="00017B17" w:rsidRDefault="003B4E88" w:rsidP="007B2EEF">
            <w:pPr>
              <w:spacing w:beforeLines="50" w:before="156" w:line="360" w:lineRule="auto"/>
              <w:rPr>
                <w:szCs w:val="21"/>
              </w:rPr>
            </w:pPr>
            <w:r w:rsidRPr="00017B17">
              <w:rPr>
                <w:szCs w:val="21"/>
              </w:rPr>
              <w:t>如果筛选浓度小于评价值，则终止健康风险评估程序</w:t>
            </w:r>
          </w:p>
        </w:tc>
      </w:tr>
    </w:tbl>
    <w:p w:rsidR="00C706DC" w:rsidRDefault="00C706DC" w:rsidP="003B4E88">
      <w:pPr>
        <w:spacing w:line="360" w:lineRule="auto"/>
        <w:rPr>
          <w:sz w:val="24"/>
        </w:rPr>
        <w:sectPr w:rsidR="00C706DC" w:rsidSect="00C706DC">
          <w:pgSz w:w="16838" w:h="11906" w:orient="landscape" w:code="9"/>
          <w:pgMar w:top="1134" w:right="1134" w:bottom="1418" w:left="567" w:header="1418" w:footer="1134" w:gutter="0"/>
          <w:cols w:space="425"/>
          <w:formProt w:val="0"/>
          <w:docGrid w:type="linesAndChars" w:linePitch="312"/>
        </w:sectPr>
      </w:pPr>
    </w:p>
    <w:p w:rsidR="003B4E88" w:rsidRPr="00722B36" w:rsidRDefault="003B4E88" w:rsidP="00722B36">
      <w:pPr>
        <w:pStyle w:val="a6"/>
        <w:spacing w:before="156" w:after="156"/>
        <w:ind w:left="0"/>
      </w:pPr>
      <w:bookmarkStart w:id="1034" w:name="_Toc525137674"/>
      <w:bookmarkStart w:id="1035" w:name="_Toc525652026"/>
      <w:bookmarkStart w:id="1036" w:name="_Toc525652194"/>
      <w:bookmarkStart w:id="1037" w:name="_Toc525653400"/>
      <w:bookmarkStart w:id="1038" w:name="_Toc525661776"/>
      <w:bookmarkStart w:id="1039" w:name="_Toc525661979"/>
      <w:bookmarkStart w:id="1040" w:name="_Toc525662079"/>
      <w:bookmarkStart w:id="1041" w:name="_Toc525662162"/>
      <w:bookmarkStart w:id="1042" w:name="_Toc525662259"/>
      <w:bookmarkStart w:id="1043" w:name="_Toc525751988"/>
      <w:r w:rsidRPr="00722B36">
        <w:rPr>
          <w:rFonts w:hint="eastAsia"/>
        </w:rPr>
        <w:t>健康风险评估</w:t>
      </w:r>
      <w:bookmarkEnd w:id="1034"/>
      <w:bookmarkEnd w:id="1035"/>
      <w:bookmarkEnd w:id="1036"/>
      <w:bookmarkEnd w:id="1037"/>
      <w:bookmarkEnd w:id="1038"/>
      <w:bookmarkEnd w:id="1039"/>
      <w:bookmarkEnd w:id="1040"/>
      <w:bookmarkEnd w:id="1041"/>
      <w:bookmarkEnd w:id="1042"/>
      <w:bookmarkEnd w:id="1043"/>
    </w:p>
    <w:p w:rsidR="003B4E88" w:rsidRPr="00722B36" w:rsidRDefault="003B4E88" w:rsidP="00F1133D">
      <w:pPr>
        <w:pStyle w:val="a7"/>
        <w:spacing w:before="156" w:after="156"/>
      </w:pPr>
      <w:bookmarkStart w:id="1044" w:name="_Toc525652027"/>
      <w:bookmarkStart w:id="1045" w:name="_Toc525652195"/>
      <w:bookmarkStart w:id="1046" w:name="_Toc525653401"/>
      <w:bookmarkStart w:id="1047" w:name="_Toc525661777"/>
      <w:bookmarkStart w:id="1048" w:name="_Toc525661980"/>
      <w:bookmarkStart w:id="1049" w:name="_Toc525662080"/>
      <w:bookmarkStart w:id="1050" w:name="_Toc525662163"/>
      <w:bookmarkStart w:id="1051" w:name="_Toc525662260"/>
      <w:bookmarkStart w:id="1052" w:name="_Toc525751989"/>
      <w:r w:rsidRPr="00722B36">
        <w:rPr>
          <w:rFonts w:hint="eastAsia"/>
        </w:rPr>
        <w:t>致癌风险评估</w:t>
      </w:r>
      <w:bookmarkEnd w:id="1044"/>
      <w:bookmarkEnd w:id="1045"/>
      <w:bookmarkEnd w:id="1046"/>
      <w:bookmarkEnd w:id="1047"/>
      <w:bookmarkEnd w:id="1048"/>
      <w:bookmarkEnd w:id="1049"/>
      <w:bookmarkEnd w:id="1050"/>
      <w:bookmarkEnd w:id="1051"/>
      <w:bookmarkEnd w:id="1052"/>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bookmarkStart w:id="1053" w:name="OLE_LINK6"/>
      <w:bookmarkEnd w:id="1053"/>
      <w:r w:rsidRPr="00722B36">
        <w:rPr>
          <w:rFonts w:eastAsia="黑体" w:hint="eastAsia"/>
          <w:szCs w:val="21"/>
        </w:rPr>
        <w:t>无年龄敏感特征的单一</w:t>
      </w:r>
      <w:r w:rsidR="005F099C">
        <w:rPr>
          <w:rFonts w:eastAsia="黑体" w:hint="eastAsia"/>
          <w:szCs w:val="21"/>
        </w:rPr>
        <w:t>大气</w:t>
      </w:r>
      <w:r w:rsidRPr="00722B36">
        <w:rPr>
          <w:rFonts w:eastAsia="黑体" w:hint="eastAsia"/>
          <w:szCs w:val="21"/>
        </w:rPr>
        <w:t>污染物的</w:t>
      </w:r>
      <w:r w:rsidR="000E7C6E" w:rsidRPr="00722B36">
        <w:rPr>
          <w:rFonts w:eastAsia="黑体" w:hint="eastAsia"/>
          <w:szCs w:val="21"/>
        </w:rPr>
        <w:t>致癌</w:t>
      </w:r>
      <w:r w:rsidRPr="00722B36">
        <w:rPr>
          <w:rFonts w:eastAsia="黑体" w:hint="eastAsia"/>
          <w:szCs w:val="21"/>
        </w:rPr>
        <w:t>风险评估</w:t>
      </w:r>
    </w:p>
    <w:p w:rsidR="003B4E88" w:rsidRPr="00722B36" w:rsidRDefault="007E6FC5" w:rsidP="003B4E88">
      <w:pPr>
        <w:spacing w:line="360" w:lineRule="auto"/>
        <w:jc w:val="center"/>
        <w:rPr>
          <w:szCs w:val="21"/>
        </w:rPr>
      </w:pPr>
      <m:oMath>
        <m:r>
          <m:rPr>
            <m:sty m:val="p"/>
          </m:rPr>
          <w:rPr>
            <w:rFonts w:ascii="Cambria Math" w:hAnsi="Cambria Math"/>
            <w:szCs w:val="21"/>
          </w:rPr>
          <m:t>Cancer Risk=IUR</m:t>
        </m:r>
        <m:r>
          <m:rPr>
            <m:sty m:val="p"/>
          </m:rPr>
          <w:rPr>
            <w:rFonts w:ascii="Cambria Math" w:hAnsi="Cambria Math" w:hint="eastAsia"/>
            <w:szCs w:val="21"/>
          </w:rPr>
          <m:t>×</m:t>
        </m:r>
        <m:r>
          <m:rPr>
            <m:sty m:val="p"/>
          </m:rPr>
          <w:rPr>
            <w:rFonts w:ascii="Cambria Math" w:hAnsi="Cambria Math"/>
            <w:szCs w:val="21"/>
          </w:rPr>
          <m:t>EC</m:t>
        </m:r>
      </m:oMath>
      <w:r w:rsidR="000C427F" w:rsidRPr="00722B36">
        <w:rPr>
          <w:szCs w:val="21"/>
        </w:rPr>
        <w:t>…………………………</w:t>
      </w:r>
      <w:r w:rsidR="000C427F" w:rsidRPr="00722B36">
        <w:rPr>
          <w:noProof/>
          <w:szCs w:val="20"/>
        </w:rPr>
        <w:t>……</w:t>
      </w:r>
      <w:r w:rsidR="000C427F" w:rsidRPr="00722B36">
        <w:t>(3.6)</w:t>
      </w:r>
    </w:p>
    <w:p w:rsidR="003B4E88" w:rsidRPr="00722B36" w:rsidRDefault="003B4E88" w:rsidP="003B4E88">
      <w:pPr>
        <w:spacing w:line="360" w:lineRule="auto"/>
        <w:rPr>
          <w:szCs w:val="21"/>
        </w:rPr>
      </w:pPr>
      <w:r w:rsidRPr="00722B36">
        <w:rPr>
          <w:szCs w:val="21"/>
        </w:rPr>
        <w:t>IUR</w:t>
      </w:r>
      <w:r w:rsidRPr="00722B36">
        <w:rPr>
          <w:rFonts w:hint="eastAsia"/>
          <w:szCs w:val="21"/>
        </w:rPr>
        <w:t>：吸入单位风险</w:t>
      </w:r>
      <w:r w:rsidRPr="00722B36">
        <w:rPr>
          <w:szCs w:val="21"/>
        </w:rPr>
        <w:t>(μg/m</w:t>
      </w:r>
      <w:r w:rsidRPr="00722B36">
        <w:rPr>
          <w:szCs w:val="21"/>
          <w:vertAlign w:val="superscript"/>
        </w:rPr>
        <w:t>3</w:t>
      </w:r>
      <w:r w:rsidRPr="00722B36">
        <w:rPr>
          <w:szCs w:val="21"/>
        </w:rPr>
        <w:t>)</w:t>
      </w:r>
      <w:r w:rsidRPr="00722B36">
        <w:rPr>
          <w:szCs w:val="21"/>
          <w:vertAlign w:val="superscript"/>
        </w:rPr>
        <w:t>-1</w:t>
      </w:r>
      <w:r w:rsidRPr="00722B36">
        <w:rPr>
          <w:rFonts w:hint="eastAsia"/>
          <w:szCs w:val="21"/>
        </w:rPr>
        <w:t>；</w:t>
      </w:r>
      <w:r w:rsidRPr="00722B36">
        <w:rPr>
          <w:szCs w:val="21"/>
        </w:rPr>
        <w:t>EC</w:t>
      </w:r>
      <w:r w:rsidRPr="00722B36">
        <w:rPr>
          <w:rFonts w:hint="eastAsia"/>
          <w:szCs w:val="21"/>
        </w:rPr>
        <w:t>：暴露浓度</w:t>
      </w:r>
      <w:r w:rsidRPr="00722B36">
        <w:rPr>
          <w:szCs w:val="21"/>
        </w:rPr>
        <w:t xml:space="preserve"> (μg/m</w:t>
      </w:r>
      <w:r w:rsidRPr="00722B36">
        <w:rPr>
          <w:szCs w:val="21"/>
          <w:vertAlign w:val="superscript"/>
        </w:rPr>
        <w:t>3</w:t>
      </w:r>
      <w:r w:rsidRPr="00722B36">
        <w:rPr>
          <w:szCs w:val="21"/>
        </w:rPr>
        <w:t xml:space="preserve">) </w:t>
      </w:r>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bookmarkStart w:id="1054" w:name="OLE_LINK13"/>
      <w:r w:rsidRPr="00722B36">
        <w:rPr>
          <w:rFonts w:eastAsia="黑体" w:hint="eastAsia"/>
          <w:szCs w:val="21"/>
        </w:rPr>
        <w:t>具有年龄敏感特征的单一</w:t>
      </w:r>
      <w:r w:rsidR="005F099C">
        <w:rPr>
          <w:rFonts w:eastAsia="黑体" w:hint="eastAsia"/>
          <w:szCs w:val="21"/>
        </w:rPr>
        <w:t>大气</w:t>
      </w:r>
      <w:r w:rsidRPr="00722B36">
        <w:rPr>
          <w:rFonts w:eastAsia="黑体" w:hint="eastAsia"/>
          <w:szCs w:val="21"/>
        </w:rPr>
        <w:t>污染物的</w:t>
      </w:r>
      <w:r w:rsidR="000E7C6E" w:rsidRPr="00722B36">
        <w:rPr>
          <w:rFonts w:eastAsia="黑体" w:hint="eastAsia"/>
          <w:szCs w:val="21"/>
        </w:rPr>
        <w:t>致癌</w:t>
      </w:r>
      <w:r w:rsidRPr="00722B36">
        <w:rPr>
          <w:rFonts w:eastAsia="黑体" w:hint="eastAsia"/>
          <w:szCs w:val="21"/>
        </w:rPr>
        <w:t>风险评估</w:t>
      </w:r>
    </w:p>
    <w:bookmarkEnd w:id="1054"/>
    <w:p w:rsidR="003B4E88" w:rsidRPr="00722B36" w:rsidRDefault="003B4E88" w:rsidP="0049187E">
      <w:pPr>
        <w:pStyle w:val="aff5"/>
      </w:pPr>
      <w:r w:rsidRPr="00722B36">
        <w:rPr>
          <w:rFonts w:hint="eastAsia"/>
        </w:rPr>
        <w:t>如果有证据表明某一</w:t>
      </w:r>
      <w:r w:rsidR="005F099C">
        <w:rPr>
          <w:rFonts w:hint="eastAsia"/>
        </w:rPr>
        <w:t>大气</w:t>
      </w:r>
      <w:r w:rsidRPr="00722B36">
        <w:rPr>
          <w:rFonts w:hint="eastAsia"/>
        </w:rPr>
        <w:t>污染物的不同年龄组的风险存在差异，应</w:t>
      </w:r>
      <w:r w:rsidR="00FF6EB2" w:rsidRPr="00722B36">
        <w:rPr>
          <w:rFonts w:hint="eastAsia"/>
        </w:rPr>
        <w:t>使用年龄敏感因子在评估癌症风险，见表3.2</w:t>
      </w:r>
      <w:r w:rsidRPr="00722B36">
        <w:rPr>
          <w:rFonts w:hint="eastAsia"/>
        </w:rPr>
        <w:t>。</w:t>
      </w:r>
      <w:r w:rsidR="00FF6EB2" w:rsidRPr="00722B36">
        <w:rPr>
          <w:rFonts w:hint="eastAsia"/>
        </w:rPr>
        <w:t>但当</w:t>
      </w:r>
      <w:r w:rsidRPr="00722B36">
        <w:rPr>
          <w:rFonts w:hint="eastAsia"/>
        </w:rPr>
        <w:t>早期暴露特定</w:t>
      </w:r>
      <w:r w:rsidR="005F099C">
        <w:rPr>
          <w:rFonts w:hint="eastAsia"/>
        </w:rPr>
        <w:t>大气</w:t>
      </w:r>
      <w:r w:rsidRPr="00722B36">
        <w:rPr>
          <w:rFonts w:hint="eastAsia"/>
        </w:rPr>
        <w:t>污染物的易感性数据可用于健康风险计算</w:t>
      </w:r>
      <w:r w:rsidR="00FF6EB2" w:rsidRPr="00722B36">
        <w:rPr>
          <w:rFonts w:hint="eastAsia"/>
        </w:rPr>
        <w:t>时</w:t>
      </w:r>
      <w:r w:rsidRPr="00722B36">
        <w:rPr>
          <w:rFonts w:hint="eastAsia"/>
        </w:rPr>
        <w:t>，不</w:t>
      </w:r>
      <w:r w:rsidR="00FF6EB2" w:rsidRPr="00722B36">
        <w:rPr>
          <w:rFonts w:hint="eastAsia"/>
        </w:rPr>
        <w:t>宜</w:t>
      </w:r>
      <w:r w:rsidRPr="00722B36">
        <w:rPr>
          <w:rFonts w:hint="eastAsia"/>
        </w:rPr>
        <w:t>应用年龄敏感因子计算</w:t>
      </w:r>
      <w:r w:rsidR="000E7C6E" w:rsidRPr="00722B36">
        <w:rPr>
          <w:rFonts w:hint="eastAsia"/>
        </w:rPr>
        <w:t>致癌</w:t>
      </w:r>
      <w:r w:rsidRPr="00722B36">
        <w:rPr>
          <w:rFonts w:hint="eastAsia"/>
        </w:rPr>
        <w:t>风险。</w:t>
      </w:r>
    </w:p>
    <w:p w:rsidR="003B4E88" w:rsidRPr="00722B36" w:rsidRDefault="003B4E88" w:rsidP="0049187E">
      <w:pPr>
        <w:pStyle w:val="aff5"/>
      </w:pPr>
    </w:p>
    <w:p w:rsidR="003B4E88" w:rsidRPr="00722B36" w:rsidRDefault="003B4E88" w:rsidP="0049187E">
      <w:pPr>
        <w:pStyle w:val="aff5"/>
      </w:pPr>
      <w:r w:rsidRPr="00722B36">
        <w:rPr>
          <w:rFonts w:hint="eastAsia"/>
        </w:rPr>
        <w:t>生命早期</w:t>
      </w:r>
      <w:r w:rsidR="005F099C">
        <w:rPr>
          <w:rFonts w:hint="eastAsia"/>
        </w:rPr>
        <w:t>大气</w:t>
      </w:r>
      <w:r w:rsidRPr="00722B36">
        <w:rPr>
          <w:rFonts w:hint="eastAsia"/>
        </w:rPr>
        <w:t>污染物暴露的致癌风险计算公式如下：</w:t>
      </w:r>
    </w:p>
    <w:p w:rsidR="003B4E88" w:rsidRPr="00722B36" w:rsidRDefault="007E6FC5" w:rsidP="003B4E88">
      <w:pPr>
        <w:autoSpaceDE w:val="0"/>
        <w:autoSpaceDN w:val="0"/>
        <w:spacing w:line="360" w:lineRule="auto"/>
        <w:jc w:val="center"/>
        <w:rPr>
          <w:szCs w:val="21"/>
        </w:rPr>
      </w:pPr>
      <m:oMath>
        <m:r>
          <m:rPr>
            <m:sty m:val="p"/>
          </m:rPr>
          <w:rPr>
            <w:rFonts w:ascii="Cambria Math" w:hAnsi="Cambria Math"/>
            <w:szCs w:val="21"/>
          </w:rPr>
          <m:t>Cancer Risk=</m:t>
        </m:r>
        <m:d>
          <m:dPr>
            <m:ctrlPr>
              <w:rPr>
                <w:rFonts w:ascii="Cambria Math" w:hAnsi="Cambria Math"/>
                <w:szCs w:val="21"/>
              </w:rPr>
            </m:ctrlPr>
          </m:dPr>
          <m:e>
            <m:r>
              <w:rPr>
                <w:rFonts w:ascii="Cambria Math" w:hAnsi="Cambria Math"/>
                <w:szCs w:val="21"/>
              </w:rPr>
              <m:t>IUR</m:t>
            </m:r>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EC</m:t>
                </m:r>
              </m:e>
              <m:sub>
                <m:r>
                  <w:rPr>
                    <w:rFonts w:ascii="Cambria Math" w:hAnsi="Cambria Math"/>
                    <w:szCs w:val="21"/>
                  </w:rPr>
                  <m:t>&lt;2</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ADAF</m:t>
                </m:r>
              </m:e>
              <m:sub>
                <m:r>
                  <w:rPr>
                    <w:rFonts w:ascii="Cambria Math" w:hAnsi="Cambria Math"/>
                    <w:szCs w:val="21"/>
                  </w:rPr>
                  <m:t>&lt;2</m:t>
                </m:r>
              </m:sub>
            </m:sSub>
          </m:e>
        </m:d>
        <m:r>
          <w:rPr>
            <w:rFonts w:ascii="Cambria Math" w:hAnsi="Cambria Math"/>
            <w:szCs w:val="21"/>
          </w:rPr>
          <m:t>+</m:t>
        </m:r>
        <m:d>
          <m:dPr>
            <m:ctrlPr>
              <w:rPr>
                <w:rFonts w:ascii="Cambria Math" w:hAnsi="Cambria Math"/>
                <w:i/>
                <w:szCs w:val="21"/>
              </w:rPr>
            </m:ctrlPr>
          </m:dPr>
          <m:e>
            <m:r>
              <w:rPr>
                <w:rFonts w:ascii="Cambria Math" w:hAnsi="Cambria Math"/>
                <w:szCs w:val="21"/>
              </w:rPr>
              <m:t>IUR</m:t>
            </m:r>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EC</m:t>
                </m:r>
              </m:e>
              <m:sub>
                <m:r>
                  <w:rPr>
                    <w:rFonts w:ascii="Cambria Math" w:hAnsi="Cambria Math"/>
                    <w:szCs w:val="21"/>
                  </w:rPr>
                  <m:t>2-16</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ADAF</m:t>
                </m:r>
              </m:e>
              <m:sub>
                <m:r>
                  <w:rPr>
                    <w:rFonts w:ascii="Cambria Math" w:hAnsi="Cambria Math"/>
                    <w:szCs w:val="21"/>
                  </w:rPr>
                  <m:t>2-16</m:t>
                </m:r>
              </m:sub>
            </m:sSub>
          </m:e>
        </m:d>
        <m:r>
          <w:rPr>
            <w:rFonts w:ascii="Cambria Math" w:hAnsi="Cambria Math"/>
            <w:szCs w:val="21"/>
          </w:rPr>
          <m:t>+</m:t>
        </m:r>
        <m:d>
          <m:dPr>
            <m:ctrlPr>
              <w:rPr>
                <w:rFonts w:ascii="Cambria Math" w:hAnsi="Cambria Math"/>
                <w:i/>
                <w:szCs w:val="21"/>
              </w:rPr>
            </m:ctrlPr>
          </m:dPr>
          <m:e>
            <m:r>
              <w:rPr>
                <w:rFonts w:ascii="Cambria Math" w:hAnsi="Cambria Math"/>
                <w:szCs w:val="21"/>
              </w:rPr>
              <m:t>IUR</m:t>
            </m:r>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EC</m:t>
                </m:r>
              </m:e>
              <m:sub>
                <m:r>
                  <w:rPr>
                    <w:rFonts w:ascii="Cambria Math" w:hAnsi="Cambria Math"/>
                    <w:szCs w:val="21"/>
                  </w:rPr>
                  <m:t>&gt;16</m:t>
                </m:r>
              </m:sub>
            </m:sSub>
          </m:e>
        </m:d>
      </m:oMath>
      <w:r w:rsidR="000C427F" w:rsidRPr="00722B36">
        <w:rPr>
          <w:szCs w:val="21"/>
        </w:rPr>
        <w:t>……</w:t>
      </w:r>
      <w:r w:rsidR="000C427F" w:rsidRPr="00722B36">
        <w:rPr>
          <w:noProof/>
          <w:szCs w:val="20"/>
        </w:rPr>
        <w:t>……</w:t>
      </w:r>
      <w:r w:rsidR="000C427F" w:rsidRPr="00722B36">
        <w:t>(3.7)</w:t>
      </w:r>
    </w:p>
    <w:p w:rsidR="003B4E88" w:rsidRPr="00722B36" w:rsidRDefault="007E6FC5" w:rsidP="0049187E">
      <w:pPr>
        <w:pStyle w:val="aff5"/>
        <w:rPr>
          <w:szCs w:val="21"/>
          <w:vertAlign w:val="superscript"/>
        </w:rPr>
      </w:pPr>
      <m:oMath>
        <m:r>
          <m:rPr>
            <m:sty m:val="p"/>
          </m:rPr>
          <w:rPr>
            <w:rFonts w:ascii="Cambria Math" w:hAnsi="Cambria Math"/>
            <w:szCs w:val="21"/>
          </w:rPr>
          <m:t>EC</m:t>
        </m:r>
        <m:r>
          <m:rPr>
            <m:sty m:val="p"/>
          </m:rPr>
          <w:rPr>
            <w:rFonts w:ascii="Cambria Math" w:hAnsi="Cambria Math" w:hint="eastAsia"/>
            <w:szCs w:val="21"/>
          </w:rPr>
          <m:t>：暴露浓度</m:t>
        </m:r>
      </m:oMath>
      <w:r w:rsidR="005179B1" w:rsidRPr="00722B36">
        <w:rPr>
          <w:rFonts w:hint="eastAsia"/>
          <w:szCs w:val="21"/>
        </w:rPr>
        <w:t>（</w:t>
      </w:r>
      <w:r w:rsidR="005179B1" w:rsidRPr="00722B36">
        <w:rPr>
          <w:rFonts w:ascii="Arial" w:hAnsi="Arial" w:cs="Arial"/>
          <w:szCs w:val="21"/>
        </w:rPr>
        <w:t>μ</w:t>
      </w:r>
      <w:r w:rsidR="005179B1" w:rsidRPr="00722B36">
        <w:rPr>
          <w:rFonts w:hint="eastAsia"/>
          <w:szCs w:val="21"/>
        </w:rPr>
        <w:t>g/m</w:t>
      </w:r>
      <w:r w:rsidR="005179B1" w:rsidRPr="00722B36">
        <w:rPr>
          <w:rFonts w:hint="eastAsia"/>
          <w:szCs w:val="21"/>
          <w:vertAlign w:val="superscript"/>
        </w:rPr>
        <w:t>3</w:t>
      </w:r>
      <w:r w:rsidR="005179B1" w:rsidRPr="00722B36">
        <w:rPr>
          <w:rFonts w:hint="eastAsia"/>
          <w:szCs w:val="21"/>
        </w:rPr>
        <w:t>）</w:t>
      </w:r>
      <w:r w:rsidR="003B4E88" w:rsidRPr="00722B36">
        <w:rPr>
          <w:rFonts w:hint="eastAsia"/>
          <w:szCs w:val="21"/>
        </w:rPr>
        <w:t>；</w:t>
      </w:r>
      <w:r w:rsidR="003B4E88" w:rsidRPr="00722B36">
        <w:rPr>
          <w:szCs w:val="21"/>
        </w:rPr>
        <w:t>ASFs</w:t>
      </w:r>
      <w:r w:rsidR="003B4E88" w:rsidRPr="00722B36">
        <w:rPr>
          <w:rFonts w:hint="eastAsia"/>
          <w:szCs w:val="21"/>
        </w:rPr>
        <w:t>：</w:t>
      </w:r>
      <w:r w:rsidR="003B4E88" w:rsidRPr="00722B36">
        <w:rPr>
          <w:rFonts w:hint="eastAsia"/>
        </w:rPr>
        <w:t>年龄</w:t>
      </w:r>
      <w:r w:rsidR="003B4E88" w:rsidRPr="00722B36">
        <w:rPr>
          <w:rFonts w:hint="eastAsia"/>
          <w:szCs w:val="21"/>
        </w:rPr>
        <w:t>敏感因子；</w:t>
      </w:r>
      <m:oMath>
        <m:r>
          <m:rPr>
            <m:sty m:val="p"/>
          </m:rPr>
          <w:rPr>
            <w:rFonts w:ascii="Cambria Math" w:hAnsi="Cambria Math"/>
            <w:szCs w:val="21"/>
          </w:rPr>
          <m:t>IUR</m:t>
        </m:r>
      </m:oMath>
      <w:r w:rsidR="003B4E88" w:rsidRPr="00722B36">
        <w:rPr>
          <w:rFonts w:hint="eastAsia"/>
          <w:szCs w:val="21"/>
        </w:rPr>
        <w:t>：吸入单位风险</w:t>
      </w:r>
      <w:r w:rsidR="003B4E88" w:rsidRPr="00722B36">
        <w:rPr>
          <w:szCs w:val="21"/>
        </w:rPr>
        <w:t>(</w:t>
      </w:r>
      <w:r w:rsidR="003B4E88" w:rsidRPr="00722B36">
        <w:rPr>
          <w:szCs w:val="21"/>
        </w:rPr>
        <w:t>μ</w:t>
      </w:r>
      <w:r w:rsidR="003B4E88" w:rsidRPr="00722B36">
        <w:rPr>
          <w:szCs w:val="21"/>
        </w:rPr>
        <w:t>g/m</w:t>
      </w:r>
      <w:r w:rsidR="003B4E88" w:rsidRPr="00722B36">
        <w:rPr>
          <w:szCs w:val="21"/>
          <w:vertAlign w:val="superscript"/>
        </w:rPr>
        <w:t>3</w:t>
      </w:r>
      <w:r w:rsidR="003B4E88" w:rsidRPr="00722B36">
        <w:rPr>
          <w:szCs w:val="21"/>
        </w:rPr>
        <w:t>)</w:t>
      </w:r>
      <w:r w:rsidR="003B4E88" w:rsidRPr="00722B36">
        <w:rPr>
          <w:szCs w:val="21"/>
          <w:vertAlign w:val="superscript"/>
        </w:rPr>
        <w:t>-1</w:t>
      </w:r>
    </w:p>
    <w:p w:rsidR="003B4E88" w:rsidRPr="00722B36" w:rsidRDefault="003B4E88" w:rsidP="003B4E88">
      <w:pPr>
        <w:autoSpaceDE w:val="0"/>
        <w:autoSpaceDN w:val="0"/>
        <w:spacing w:line="360" w:lineRule="auto"/>
        <w:rPr>
          <w:rFonts w:eastAsia="等线"/>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229"/>
        <w:gridCol w:w="2100"/>
        <w:gridCol w:w="1585"/>
      </w:tblGrid>
      <w:tr w:rsidR="003B4E88" w:rsidRPr="00722B36" w:rsidTr="00A61368">
        <w:tc>
          <w:tcPr>
            <w:tcW w:w="8302" w:type="dxa"/>
            <w:gridSpan w:val="4"/>
            <w:tcBorders>
              <w:top w:val="nil"/>
              <w:left w:val="nil"/>
              <w:right w:val="nil"/>
            </w:tcBorders>
            <w:shd w:val="clear" w:color="auto" w:fill="auto"/>
          </w:tcPr>
          <w:p w:rsidR="003B4E88" w:rsidRPr="00722B36" w:rsidRDefault="005179B1" w:rsidP="003F795B">
            <w:pPr>
              <w:pStyle w:val="af6"/>
              <w:numPr>
                <w:ilvl w:val="0"/>
                <w:numId w:val="0"/>
              </w:numPr>
              <w:spacing w:before="156" w:after="156"/>
              <w:ind w:left="2976"/>
              <w:jc w:val="both"/>
            </w:pPr>
            <w:r w:rsidRPr="003F795B">
              <w:rPr>
                <w:rFonts w:hAnsi="宋体" w:hint="eastAsia"/>
                <w:szCs w:val="21"/>
              </w:rPr>
              <w:t xml:space="preserve">表2 </w:t>
            </w:r>
            <w:r w:rsidR="003B4E88" w:rsidRPr="003F795B">
              <w:rPr>
                <w:rFonts w:hAnsi="宋体" w:hint="eastAsia"/>
                <w:szCs w:val="21"/>
              </w:rPr>
              <w:t>不同生命阶段的年龄敏感因子</w:t>
            </w:r>
          </w:p>
        </w:tc>
      </w:tr>
      <w:tr w:rsidR="003B4E88" w:rsidRPr="00722B36" w:rsidTr="00A61368">
        <w:tc>
          <w:tcPr>
            <w:tcW w:w="2388"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hint="eastAsia"/>
                <w:szCs w:val="21"/>
              </w:rPr>
              <w:t>年龄</w:t>
            </w:r>
            <w:r w:rsidRPr="00722B36">
              <w:rPr>
                <w:rFonts w:eastAsia="等线"/>
                <w:szCs w:val="21"/>
              </w:rPr>
              <w:t>(</w:t>
            </w:r>
            <w:r w:rsidRPr="00722B36">
              <w:rPr>
                <w:rFonts w:eastAsia="等线" w:hint="eastAsia"/>
                <w:szCs w:val="21"/>
              </w:rPr>
              <w:t>年</w:t>
            </w:r>
            <w:r w:rsidRPr="00722B36">
              <w:rPr>
                <w:rFonts w:eastAsia="等线"/>
                <w:szCs w:val="21"/>
              </w:rPr>
              <w:t>)</w:t>
            </w:r>
          </w:p>
        </w:tc>
        <w:tc>
          <w:tcPr>
            <w:tcW w:w="2229"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hint="eastAsia"/>
                <w:szCs w:val="21"/>
              </w:rPr>
              <w:t>＜</w:t>
            </w:r>
            <w:r w:rsidRPr="00722B36">
              <w:rPr>
                <w:rFonts w:eastAsia="等线"/>
                <w:szCs w:val="21"/>
              </w:rPr>
              <w:t>2</w:t>
            </w:r>
            <w:r w:rsidRPr="00722B36">
              <w:rPr>
                <w:rFonts w:eastAsia="等线" w:hint="eastAsia"/>
                <w:szCs w:val="21"/>
              </w:rPr>
              <w:t>岁</w:t>
            </w:r>
          </w:p>
        </w:tc>
        <w:tc>
          <w:tcPr>
            <w:tcW w:w="2100"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szCs w:val="21"/>
              </w:rPr>
              <w:t>2-16</w:t>
            </w:r>
            <w:r w:rsidRPr="00722B36">
              <w:rPr>
                <w:rFonts w:eastAsia="等线" w:hint="eastAsia"/>
                <w:szCs w:val="21"/>
              </w:rPr>
              <w:t>岁</w:t>
            </w:r>
          </w:p>
        </w:tc>
        <w:tc>
          <w:tcPr>
            <w:tcW w:w="1585"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hint="eastAsia"/>
                <w:szCs w:val="21"/>
              </w:rPr>
              <w:t>＞</w:t>
            </w:r>
            <w:r w:rsidRPr="00722B36">
              <w:rPr>
                <w:szCs w:val="21"/>
              </w:rPr>
              <w:t>16</w:t>
            </w:r>
            <w:r w:rsidRPr="00722B36">
              <w:rPr>
                <w:rFonts w:eastAsia="等线" w:hint="eastAsia"/>
                <w:szCs w:val="21"/>
              </w:rPr>
              <w:t>岁</w:t>
            </w:r>
          </w:p>
        </w:tc>
      </w:tr>
      <w:tr w:rsidR="003B4E88" w:rsidRPr="00722B36" w:rsidTr="00A61368">
        <w:tc>
          <w:tcPr>
            <w:tcW w:w="2388"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szCs w:val="21"/>
              </w:rPr>
              <w:t>ASFs</w:t>
            </w:r>
          </w:p>
        </w:tc>
        <w:tc>
          <w:tcPr>
            <w:tcW w:w="2229"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szCs w:val="21"/>
              </w:rPr>
              <w:t>10</w:t>
            </w:r>
          </w:p>
        </w:tc>
        <w:tc>
          <w:tcPr>
            <w:tcW w:w="2100"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szCs w:val="21"/>
              </w:rPr>
              <w:t>3</w:t>
            </w:r>
          </w:p>
        </w:tc>
        <w:tc>
          <w:tcPr>
            <w:tcW w:w="1585" w:type="dxa"/>
            <w:shd w:val="clear" w:color="auto" w:fill="auto"/>
          </w:tcPr>
          <w:p w:rsidR="003B4E88" w:rsidRPr="00722B36" w:rsidRDefault="003B4E88" w:rsidP="007B2EEF">
            <w:pPr>
              <w:spacing w:beforeLines="50" w:before="156" w:line="360" w:lineRule="auto"/>
              <w:rPr>
                <w:rFonts w:eastAsia="等线"/>
                <w:szCs w:val="21"/>
              </w:rPr>
            </w:pPr>
            <w:r w:rsidRPr="00722B36">
              <w:rPr>
                <w:rFonts w:eastAsia="等线"/>
                <w:szCs w:val="21"/>
              </w:rPr>
              <w:t>1</w:t>
            </w:r>
          </w:p>
        </w:tc>
      </w:tr>
    </w:tbl>
    <w:p w:rsidR="003B4E88" w:rsidRPr="00722B36" w:rsidRDefault="003B4E88" w:rsidP="003B4E88">
      <w:pPr>
        <w:autoSpaceDE w:val="0"/>
        <w:autoSpaceDN w:val="0"/>
        <w:spacing w:line="360" w:lineRule="auto"/>
        <w:ind w:firstLineChars="2100" w:firstLine="4410"/>
        <w:rPr>
          <w:rFonts w:eastAsia="等线"/>
          <w:szCs w:val="21"/>
        </w:rPr>
      </w:pPr>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多种</w:t>
      </w:r>
      <w:r w:rsidR="005F099C">
        <w:rPr>
          <w:rFonts w:eastAsia="黑体" w:hint="eastAsia"/>
          <w:szCs w:val="21"/>
        </w:rPr>
        <w:t>大气</w:t>
      </w:r>
      <w:r w:rsidRPr="00722B36">
        <w:rPr>
          <w:rFonts w:eastAsia="黑体" w:hint="eastAsia"/>
          <w:szCs w:val="21"/>
        </w:rPr>
        <w:t>污染物累积致癌风险的评估</w:t>
      </w:r>
    </w:p>
    <w:p w:rsidR="003B4E88" w:rsidRPr="00722B36" w:rsidRDefault="003B4E88" w:rsidP="0049187E">
      <w:pPr>
        <w:pStyle w:val="aff5"/>
        <w:rPr>
          <w:szCs w:val="21"/>
        </w:rPr>
      </w:pPr>
      <w:r w:rsidRPr="00722B36">
        <w:rPr>
          <w:rFonts w:hint="eastAsia"/>
          <w:szCs w:val="21"/>
        </w:rPr>
        <w:t>假定所涉及的</w:t>
      </w:r>
      <w:r w:rsidRPr="00722B36">
        <w:rPr>
          <w:rFonts w:hint="eastAsia"/>
        </w:rPr>
        <w:t>空气</w:t>
      </w:r>
      <w:r w:rsidRPr="00722B36">
        <w:rPr>
          <w:rFonts w:hint="eastAsia"/>
          <w:szCs w:val="21"/>
        </w:rPr>
        <w:t>物同时</w:t>
      </w:r>
      <w:r w:rsidRPr="00722B36">
        <w:rPr>
          <w:szCs w:val="21"/>
        </w:rPr>
        <w:t>作用</w:t>
      </w:r>
      <w:r w:rsidRPr="00722B36">
        <w:rPr>
          <w:rFonts w:hint="eastAsia"/>
          <w:szCs w:val="21"/>
        </w:rPr>
        <w:t>于</w:t>
      </w:r>
      <w:r w:rsidRPr="00722B36">
        <w:rPr>
          <w:szCs w:val="21"/>
        </w:rPr>
        <w:t>人体，</w:t>
      </w:r>
      <w:r w:rsidRPr="00722B36">
        <w:rPr>
          <w:rFonts w:hint="eastAsia"/>
          <w:szCs w:val="21"/>
        </w:rPr>
        <w:t>不存在协同或拮抗作用，而且所有空气污染物都会产生癌症。公式</w:t>
      </w:r>
      <w:r w:rsidRPr="00722B36">
        <w:rPr>
          <w:szCs w:val="21"/>
        </w:rPr>
        <w:t>（8）</w:t>
      </w:r>
      <w:r w:rsidRPr="00722B36">
        <w:rPr>
          <w:rFonts w:hint="eastAsia"/>
          <w:szCs w:val="21"/>
        </w:rPr>
        <w:t>也</w:t>
      </w:r>
      <w:r w:rsidRPr="00722B36">
        <w:rPr>
          <w:szCs w:val="21"/>
        </w:rPr>
        <w:t>适用于单一污染物多个时间段的累积致癌风险评估。</w:t>
      </w:r>
    </w:p>
    <w:p w:rsidR="003B4E88" w:rsidRPr="00722B36" w:rsidRDefault="007E6FC5" w:rsidP="000C427F">
      <w:pPr>
        <w:spacing w:line="360" w:lineRule="auto"/>
        <w:ind w:firstLine="480"/>
        <w:jc w:val="right"/>
        <w:rPr>
          <w:szCs w:val="21"/>
        </w:rPr>
      </w:pPr>
      <m:oMath>
        <m:r>
          <m:rPr>
            <m:sty m:val="p"/>
          </m:rPr>
          <w:rPr>
            <w:rFonts w:ascii="Cambria Math" w:hAnsi="Cambria Math"/>
            <w:szCs w:val="21"/>
          </w:rPr>
          <m:t xml:space="preserve"> Cancer Risk=</m:t>
        </m:r>
        <m:nary>
          <m:naryPr>
            <m:chr m:val="∑"/>
            <m:limLoc m:val="undOvr"/>
            <m:ctrlPr>
              <w:rPr>
                <w:rFonts w:ascii="Cambria Math" w:hAnsi="Cambria Math"/>
                <w:szCs w:val="21"/>
              </w:rPr>
            </m:ctrlPr>
          </m:naryPr>
          <m:sub>
            <m:r>
              <m:rPr>
                <m:sty m:val="p"/>
              </m:rPr>
              <w:rPr>
                <w:rFonts w:ascii="Cambria Math" w:hAnsi="Cambria Math"/>
                <w:szCs w:val="21"/>
              </w:rPr>
              <m:t>i=1</m:t>
            </m:r>
          </m:sub>
          <m:sup>
            <m:r>
              <m:rPr>
                <m:sty m:val="p"/>
              </m:rPr>
              <w:rPr>
                <w:rFonts w:ascii="Cambria Math" w:hAnsi="Cambria Math"/>
                <w:szCs w:val="21"/>
              </w:rPr>
              <m:t>n</m:t>
            </m:r>
          </m:sup>
          <m:e>
            <m:r>
              <m:rPr>
                <m:sty m:val="p"/>
              </m:rPr>
              <w:rPr>
                <w:rFonts w:ascii="Cambria Math" w:hAnsi="Cambria Math"/>
                <w:szCs w:val="21"/>
              </w:rPr>
              <m:t xml:space="preserve">cancer </m:t>
            </m:r>
            <m:sSub>
              <m:sSubPr>
                <m:ctrlPr>
                  <w:rPr>
                    <w:rFonts w:ascii="Cambria Math" w:hAnsi="Cambria Math"/>
                    <w:szCs w:val="21"/>
                  </w:rPr>
                </m:ctrlPr>
              </m:sSubPr>
              <m:e>
                <m:r>
                  <m:rPr>
                    <m:sty m:val="p"/>
                  </m:rPr>
                  <w:rPr>
                    <w:rFonts w:ascii="Cambria Math" w:hAnsi="Cambria Math"/>
                    <w:szCs w:val="21"/>
                  </w:rPr>
                  <m:t>Risk</m:t>
                </m:r>
              </m:e>
              <m:sub>
                <m:r>
                  <m:rPr>
                    <m:sty m:val="p"/>
                  </m:rPr>
                  <w:rPr>
                    <w:rFonts w:ascii="Cambria Math" w:hAnsi="Cambria Math"/>
                    <w:szCs w:val="21"/>
                  </w:rPr>
                  <m:t>i</m:t>
                </m:r>
              </m:sub>
            </m:sSub>
          </m:e>
        </m:nary>
      </m:oMath>
      <w:r w:rsidR="000C427F" w:rsidRPr="00722B36">
        <w:rPr>
          <w:szCs w:val="21"/>
        </w:rPr>
        <w:t>……………………</w:t>
      </w:r>
      <w:r w:rsidR="000C427F" w:rsidRPr="00722B36">
        <w:rPr>
          <w:noProof/>
          <w:szCs w:val="20"/>
        </w:rPr>
        <w:t>……</w:t>
      </w:r>
      <w:r w:rsidR="000C427F" w:rsidRPr="00722B36">
        <w:t>(3.8)</w:t>
      </w:r>
    </w:p>
    <w:p w:rsidR="003B4E88" w:rsidRPr="00722B36" w:rsidRDefault="003B4E88" w:rsidP="000C427F">
      <w:pPr>
        <w:pStyle w:val="aff5"/>
        <w:rPr>
          <w:rFonts w:ascii="Times New Roman"/>
          <w:szCs w:val="21"/>
        </w:rPr>
      </w:pPr>
      <w:r w:rsidRPr="00722B36">
        <w:rPr>
          <w:rFonts w:ascii="Times New Roman"/>
          <w:szCs w:val="21"/>
        </w:rPr>
        <w:t>Cancer Risk</w:t>
      </w:r>
      <w:r w:rsidRPr="00722B36">
        <w:rPr>
          <w:rFonts w:ascii="Times New Roman" w:hAnsi="宋体"/>
          <w:szCs w:val="21"/>
        </w:rPr>
        <w:t>：总致癌</w:t>
      </w:r>
      <w:r w:rsidRPr="00722B36">
        <w:rPr>
          <w:rFonts w:ascii="Times New Roman" w:hAnsi="宋体"/>
        </w:rPr>
        <w:t>风险</w:t>
      </w:r>
      <w:r w:rsidRPr="00722B36">
        <w:rPr>
          <w:rFonts w:ascii="Times New Roman" w:hAnsi="宋体"/>
          <w:szCs w:val="21"/>
        </w:rPr>
        <w:t>；</w:t>
      </w:r>
      <m:oMath>
        <m:sSub>
          <m:sSubPr>
            <m:ctrlPr>
              <w:rPr>
                <w:rFonts w:ascii="Cambria Math" w:hAnsi="Cambria Math"/>
                <w:szCs w:val="21"/>
              </w:rPr>
            </m:ctrlPr>
          </m:sSubPr>
          <m:e>
            <m:r>
              <m:rPr>
                <m:sty m:val="p"/>
              </m:rPr>
              <w:rPr>
                <w:rFonts w:ascii="Cambria Math"/>
                <w:szCs w:val="21"/>
              </w:rPr>
              <m:t>Cancer Risk</m:t>
            </m:r>
          </m:e>
          <m:sub>
            <m:r>
              <m:rPr>
                <m:sty m:val="p"/>
              </m:rPr>
              <w:rPr>
                <w:rFonts w:ascii="Cambria Math"/>
                <w:szCs w:val="21"/>
              </w:rPr>
              <m:t>i</m:t>
            </m:r>
          </m:sub>
        </m:sSub>
      </m:oMath>
      <w:r w:rsidRPr="00722B36">
        <w:rPr>
          <w:rFonts w:ascii="Times New Roman" w:hAnsi="宋体"/>
          <w:szCs w:val="21"/>
        </w:rPr>
        <w:t>：某种</w:t>
      </w:r>
      <w:r w:rsidRPr="00722B36">
        <w:rPr>
          <w:rFonts w:ascii="Times New Roman"/>
          <w:szCs w:val="21"/>
        </w:rPr>
        <w:t>空气污染物的致癌风险</w:t>
      </w:r>
      <w:r w:rsidR="000E7C6E" w:rsidRPr="00722B36">
        <w:rPr>
          <w:rFonts w:ascii="Times New Roman" w:hint="eastAsia"/>
          <w:szCs w:val="21"/>
        </w:rPr>
        <w:t>。</w:t>
      </w:r>
    </w:p>
    <w:p w:rsidR="003B4E88" w:rsidRPr="00722B36" w:rsidRDefault="003B4E88" w:rsidP="003B4E88">
      <w:pPr>
        <w:autoSpaceDE w:val="0"/>
        <w:autoSpaceDN w:val="0"/>
        <w:spacing w:line="360" w:lineRule="auto"/>
        <w:rPr>
          <w:szCs w:val="21"/>
        </w:rPr>
      </w:pPr>
    </w:p>
    <w:p w:rsidR="003B4E88" w:rsidRPr="00722B36" w:rsidRDefault="003B4E88" w:rsidP="00F1133D">
      <w:pPr>
        <w:pStyle w:val="a7"/>
        <w:spacing w:before="156" w:after="156"/>
      </w:pPr>
      <w:bookmarkStart w:id="1055" w:name="_Toc525652028"/>
      <w:bookmarkStart w:id="1056" w:name="_Toc525652196"/>
      <w:bookmarkStart w:id="1057" w:name="_Toc525653402"/>
      <w:bookmarkStart w:id="1058" w:name="_Toc525661778"/>
      <w:bookmarkStart w:id="1059" w:name="_Toc525661981"/>
      <w:bookmarkStart w:id="1060" w:name="_Toc525662081"/>
      <w:bookmarkStart w:id="1061" w:name="_Toc525662164"/>
      <w:bookmarkStart w:id="1062" w:name="_Toc525662261"/>
      <w:bookmarkStart w:id="1063" w:name="_Toc525751990"/>
      <w:r w:rsidRPr="00722B36">
        <w:rPr>
          <w:rFonts w:hint="eastAsia"/>
        </w:rPr>
        <w:t>非</w:t>
      </w:r>
      <w:r w:rsidR="0006622F" w:rsidRPr="00722B36">
        <w:rPr>
          <w:rFonts w:hint="eastAsia"/>
        </w:rPr>
        <w:t>致癌</w:t>
      </w:r>
      <w:r w:rsidRPr="00722B36">
        <w:rPr>
          <w:rFonts w:hint="eastAsia"/>
        </w:rPr>
        <w:t>风险健康评估</w:t>
      </w:r>
      <w:bookmarkEnd w:id="1055"/>
      <w:bookmarkEnd w:id="1056"/>
      <w:bookmarkEnd w:id="1057"/>
      <w:bookmarkEnd w:id="1058"/>
      <w:bookmarkEnd w:id="1059"/>
      <w:bookmarkEnd w:id="1060"/>
      <w:bookmarkEnd w:id="1061"/>
      <w:bookmarkEnd w:id="1062"/>
      <w:bookmarkEnd w:id="1063"/>
    </w:p>
    <w:p w:rsidR="003B4E88" w:rsidRPr="00722B36" w:rsidRDefault="003B4E88" w:rsidP="007B2EEF">
      <w:pPr>
        <w:widowControl/>
        <w:numPr>
          <w:ilvl w:val="3"/>
          <w:numId w:val="16"/>
        </w:numPr>
        <w:spacing w:beforeLines="50" w:before="156" w:afterLines="50" w:after="156" w:line="360" w:lineRule="auto"/>
        <w:jc w:val="left"/>
        <w:outlineLvl w:val="4"/>
        <w:rPr>
          <w:rFonts w:eastAsia="黑体"/>
          <w:szCs w:val="21"/>
        </w:rPr>
      </w:pPr>
      <w:r w:rsidRPr="00722B36">
        <w:rPr>
          <w:rFonts w:eastAsia="黑体" w:hint="eastAsia"/>
          <w:szCs w:val="21"/>
        </w:rPr>
        <w:t>单一</w:t>
      </w:r>
      <w:r w:rsidR="005F099C">
        <w:rPr>
          <w:rFonts w:eastAsia="黑体" w:hint="eastAsia"/>
          <w:szCs w:val="21"/>
        </w:rPr>
        <w:t>大气</w:t>
      </w:r>
      <w:r w:rsidRPr="00722B36">
        <w:rPr>
          <w:rFonts w:eastAsia="黑体" w:hint="eastAsia"/>
          <w:szCs w:val="21"/>
        </w:rPr>
        <w:t>污染物的危害商</w:t>
      </w:r>
    </w:p>
    <w:p w:rsidR="003B4E88" w:rsidRPr="00722B36" w:rsidRDefault="003B4E88" w:rsidP="0049187E">
      <w:pPr>
        <w:pStyle w:val="aff5"/>
        <w:rPr>
          <w:szCs w:val="21"/>
        </w:rPr>
      </w:pPr>
      <w:r w:rsidRPr="00722B36">
        <w:rPr>
          <w:rFonts w:hint="eastAsia"/>
          <w:szCs w:val="21"/>
        </w:rPr>
        <w:t>当</w:t>
      </w:r>
      <w:r w:rsidR="005F099C">
        <w:rPr>
          <w:rFonts w:hint="eastAsia"/>
          <w:szCs w:val="21"/>
        </w:rPr>
        <w:t>大气</w:t>
      </w:r>
      <w:r w:rsidRPr="00722B36">
        <w:rPr>
          <w:rFonts w:hint="eastAsia"/>
          <w:szCs w:val="21"/>
        </w:rPr>
        <w:t>污染物的毒性作用为非致癌效应时，</w:t>
      </w:r>
      <w:r w:rsidR="005179B1" w:rsidRPr="00722B36">
        <w:rPr>
          <w:rFonts w:hint="eastAsia"/>
          <w:szCs w:val="21"/>
        </w:rPr>
        <w:t>应</w:t>
      </w:r>
      <w:r w:rsidRPr="00722B36">
        <w:rPr>
          <w:rFonts w:hint="eastAsia"/>
          <w:szCs w:val="21"/>
        </w:rPr>
        <w:t>计算</w:t>
      </w:r>
      <w:r w:rsidRPr="00722B36">
        <w:rPr>
          <w:rFonts w:hint="eastAsia"/>
          <w:color w:val="333333"/>
          <w:szCs w:val="21"/>
          <w:shd w:val="clear" w:color="auto" w:fill="FFFFFF"/>
        </w:rPr>
        <w:t>危害商</w:t>
      </w:r>
      <w:r w:rsidRPr="00722B36">
        <w:rPr>
          <w:rFonts w:hint="eastAsia"/>
          <w:szCs w:val="21"/>
        </w:rPr>
        <w:t>评估其健康风险</w:t>
      </w:r>
      <w:r w:rsidR="005179B1" w:rsidRPr="00722B36">
        <w:rPr>
          <w:rFonts w:hint="eastAsia"/>
          <w:szCs w:val="21"/>
        </w:rPr>
        <w:t>。</w:t>
      </w:r>
    </w:p>
    <w:p w:rsidR="003B4E88" w:rsidRPr="00722B36" w:rsidRDefault="007E6FC5" w:rsidP="000C427F">
      <w:pPr>
        <w:spacing w:line="360" w:lineRule="auto"/>
        <w:jc w:val="right"/>
        <w:rPr>
          <w:szCs w:val="21"/>
        </w:rPr>
      </w:pPr>
      <m:oMath>
        <m:r>
          <m:rPr>
            <m:sty m:val="p"/>
          </m:rPr>
          <w:rPr>
            <w:rFonts w:ascii="Cambria Math" w:hAnsi="Cambria Math"/>
            <w:szCs w:val="21"/>
          </w:rPr>
          <m:t xml:space="preserve">HQ=EC/RfC x 1000 </m:t>
        </m:r>
      </m:oMath>
      <w:r w:rsidR="000C427F" w:rsidRPr="00722B36">
        <w:rPr>
          <w:szCs w:val="21"/>
        </w:rPr>
        <w:t>………………………</w:t>
      </w:r>
      <w:r w:rsidR="000C427F" w:rsidRPr="00722B36">
        <w:rPr>
          <w:noProof/>
          <w:szCs w:val="20"/>
        </w:rPr>
        <w:t>……</w:t>
      </w:r>
      <w:r w:rsidR="000C427F" w:rsidRPr="00722B36">
        <w:t>(3.9)</w:t>
      </w:r>
    </w:p>
    <w:p w:rsidR="00140C9A" w:rsidRPr="00722B36" w:rsidRDefault="003B4E88" w:rsidP="0049187E">
      <w:pPr>
        <w:pStyle w:val="aff5"/>
        <w:rPr>
          <w:color w:val="333333"/>
          <w:szCs w:val="21"/>
          <w:shd w:val="clear" w:color="auto" w:fill="FFFFFF"/>
        </w:rPr>
      </w:pPr>
      <w:r w:rsidRPr="00722B36">
        <w:rPr>
          <w:color w:val="333333"/>
          <w:szCs w:val="21"/>
          <w:shd w:val="clear" w:color="auto" w:fill="FFFFFF"/>
        </w:rPr>
        <w:t>HQ</w:t>
      </w:r>
      <w:r w:rsidRPr="00722B36">
        <w:rPr>
          <w:rFonts w:hint="eastAsia"/>
          <w:color w:val="333333"/>
          <w:szCs w:val="21"/>
          <w:shd w:val="clear" w:color="auto" w:fill="FFFFFF"/>
        </w:rPr>
        <w:t>：危害商，无</w:t>
      </w:r>
      <w:r w:rsidRPr="00722B36">
        <w:rPr>
          <w:rFonts w:hint="eastAsia"/>
        </w:rPr>
        <w:t>单位</w:t>
      </w:r>
      <w:r w:rsidRPr="00722B36">
        <w:rPr>
          <w:rFonts w:hint="eastAsia"/>
          <w:color w:val="333333"/>
          <w:szCs w:val="21"/>
          <w:shd w:val="clear" w:color="auto" w:fill="FFFFFF"/>
        </w:rPr>
        <w:t>；</w:t>
      </w:r>
      <w:r w:rsidRPr="00722B36">
        <w:rPr>
          <w:color w:val="333333"/>
          <w:szCs w:val="21"/>
          <w:shd w:val="clear" w:color="auto" w:fill="FFFFFF"/>
        </w:rPr>
        <w:t>EC</w:t>
      </w:r>
      <w:r w:rsidRPr="00722B36">
        <w:rPr>
          <w:rFonts w:hint="eastAsia"/>
          <w:color w:val="333333"/>
          <w:szCs w:val="21"/>
          <w:shd w:val="clear" w:color="auto" w:fill="FFFFFF"/>
        </w:rPr>
        <w:t>：暴露浓度</w:t>
      </w:r>
      <w:r w:rsidRPr="00722B36">
        <w:rPr>
          <w:color w:val="333333"/>
          <w:szCs w:val="21"/>
          <w:shd w:val="clear" w:color="auto" w:fill="FFFFFF"/>
        </w:rPr>
        <w:t>((</w:t>
      </w:r>
      <w:r w:rsidRPr="00722B36">
        <w:rPr>
          <w:color w:val="333333"/>
          <w:szCs w:val="21"/>
          <w:shd w:val="clear" w:color="auto" w:fill="FFFFFF"/>
        </w:rPr>
        <w:t>μ</w:t>
      </w:r>
      <w:r w:rsidRPr="00722B36">
        <w:rPr>
          <w:color w:val="333333"/>
          <w:szCs w:val="21"/>
          <w:shd w:val="clear" w:color="auto" w:fill="FFFFFF"/>
        </w:rPr>
        <w:t>g/m</w:t>
      </w:r>
      <w:r w:rsidRPr="00722B36">
        <w:rPr>
          <w:color w:val="333333"/>
          <w:szCs w:val="21"/>
          <w:shd w:val="clear" w:color="auto" w:fill="FFFFFF"/>
          <w:vertAlign w:val="superscript"/>
        </w:rPr>
        <w:t>3</w:t>
      </w:r>
      <w:r w:rsidRPr="00722B36">
        <w:rPr>
          <w:color w:val="333333"/>
          <w:szCs w:val="21"/>
          <w:shd w:val="clear" w:color="auto" w:fill="FFFFFF"/>
        </w:rPr>
        <w:t>)</w:t>
      </w:r>
      <w:r w:rsidRPr="00722B36">
        <w:rPr>
          <w:rFonts w:hint="eastAsia"/>
          <w:color w:val="333333"/>
          <w:szCs w:val="21"/>
          <w:shd w:val="clear" w:color="auto" w:fill="FFFFFF"/>
        </w:rPr>
        <w:t>；</w:t>
      </w:r>
      <w:r w:rsidR="00140C9A" w:rsidRPr="00722B36">
        <w:rPr>
          <w:rFonts w:hint="eastAsia"/>
          <w:color w:val="333333"/>
          <w:szCs w:val="21"/>
          <w:shd w:val="clear" w:color="auto" w:fill="FFFFFF"/>
        </w:rPr>
        <w:t>Rfc:参考浓度（</w:t>
      </w:r>
      <w:r w:rsidR="00140C9A" w:rsidRPr="00722B36">
        <w:rPr>
          <w:color w:val="333333"/>
          <w:szCs w:val="21"/>
          <w:shd w:val="clear" w:color="auto" w:fill="FFFFFF"/>
        </w:rPr>
        <w:t>mg/m</w:t>
      </w:r>
      <w:r w:rsidR="00140C9A" w:rsidRPr="00722B36">
        <w:rPr>
          <w:color w:val="333333"/>
          <w:szCs w:val="21"/>
          <w:shd w:val="clear" w:color="auto" w:fill="FFFFFF"/>
          <w:vertAlign w:val="superscript"/>
        </w:rPr>
        <w:t>3</w:t>
      </w:r>
      <w:r w:rsidR="00140C9A" w:rsidRPr="00722B36">
        <w:rPr>
          <w:rFonts w:hint="eastAsia"/>
          <w:color w:val="333333"/>
          <w:szCs w:val="21"/>
          <w:shd w:val="clear" w:color="auto" w:fill="FFFFFF"/>
        </w:rPr>
        <w:t>）</w:t>
      </w:r>
    </w:p>
    <w:p w:rsidR="003B4E88" w:rsidRPr="00722B36" w:rsidRDefault="005F099C" w:rsidP="007B2EEF">
      <w:pPr>
        <w:widowControl/>
        <w:numPr>
          <w:ilvl w:val="3"/>
          <w:numId w:val="16"/>
        </w:numPr>
        <w:spacing w:beforeLines="50" w:before="156" w:afterLines="50" w:after="156" w:line="360" w:lineRule="auto"/>
        <w:jc w:val="left"/>
        <w:outlineLvl w:val="4"/>
        <w:rPr>
          <w:rFonts w:eastAsia="黑体"/>
          <w:szCs w:val="21"/>
        </w:rPr>
      </w:pPr>
      <w:r>
        <w:rPr>
          <w:rFonts w:eastAsia="黑体" w:hint="eastAsia"/>
          <w:szCs w:val="21"/>
        </w:rPr>
        <w:t>大气</w:t>
      </w:r>
      <w:r w:rsidR="003B4E88" w:rsidRPr="00722B36">
        <w:rPr>
          <w:rFonts w:eastAsia="黑体" w:hint="eastAsia"/>
          <w:szCs w:val="21"/>
        </w:rPr>
        <w:t>污染物累积健康风险评估</w:t>
      </w:r>
    </w:p>
    <w:p w:rsidR="003B4E88" w:rsidRPr="00722B36" w:rsidRDefault="003B4E88" w:rsidP="0049187E">
      <w:pPr>
        <w:pStyle w:val="aff5"/>
        <w:rPr>
          <w:szCs w:val="21"/>
        </w:rPr>
      </w:pPr>
      <w:r w:rsidRPr="00722B36">
        <w:rPr>
          <w:rFonts w:hint="eastAsia"/>
          <w:szCs w:val="21"/>
        </w:rPr>
        <w:t>多种</w:t>
      </w:r>
      <w:r w:rsidR="009A78DA" w:rsidRPr="00722B36">
        <w:rPr>
          <w:rFonts w:hint="eastAsia"/>
          <w:szCs w:val="21"/>
        </w:rPr>
        <w:t>环境</w:t>
      </w:r>
      <w:r w:rsidRPr="00722B36">
        <w:rPr>
          <w:rFonts w:hint="eastAsia"/>
        </w:rPr>
        <w:t>污染物</w:t>
      </w:r>
      <w:r w:rsidR="00CF1D6C" w:rsidRPr="00722B36">
        <w:rPr>
          <w:rFonts w:hint="eastAsia"/>
        </w:rPr>
        <w:t>暴露</w:t>
      </w:r>
      <w:r w:rsidRPr="00722B36">
        <w:rPr>
          <w:rFonts w:hint="eastAsia"/>
          <w:szCs w:val="21"/>
        </w:rPr>
        <w:t>或者单一污染物多时间段暴露的健康风险的总和即为累积健康风险。</w:t>
      </w:r>
    </w:p>
    <w:p w:rsidR="003B4E88" w:rsidRPr="00722B36" w:rsidRDefault="007E6FC5" w:rsidP="000C427F">
      <w:pPr>
        <w:spacing w:line="360" w:lineRule="auto"/>
        <w:jc w:val="right"/>
        <w:rPr>
          <w:szCs w:val="21"/>
        </w:rPr>
      </w:pPr>
      <m:oMath>
        <m:r>
          <m:rPr>
            <m:sty m:val="p"/>
          </m:rPr>
          <w:rPr>
            <w:rFonts w:ascii="Cambria Math" w:hAnsi="Cambria Math"/>
            <w:szCs w:val="21"/>
          </w:rPr>
          <m:t>HI=</m:t>
        </m:r>
        <m:nary>
          <m:naryPr>
            <m:chr m:val="∑"/>
            <m:limLoc m:val="undOvr"/>
            <m:ctrlPr>
              <w:rPr>
                <w:rFonts w:ascii="Cambria Math" w:hAnsi="Cambria Math"/>
                <w:szCs w:val="21"/>
              </w:rPr>
            </m:ctrlPr>
          </m:naryPr>
          <m:sub>
            <m:r>
              <w:rPr>
                <w:rFonts w:ascii="Cambria Math" w:hAnsi="Cambria Math"/>
                <w:szCs w:val="21"/>
              </w:rPr>
              <m:t>i=1</m:t>
            </m:r>
          </m:sub>
          <m:sup>
            <m:r>
              <w:rPr>
                <w:rFonts w:ascii="Cambria Math" w:hAnsi="Cambria Math"/>
                <w:szCs w:val="21"/>
              </w:rPr>
              <m:t>n</m:t>
            </m:r>
          </m:sup>
          <m:e>
            <m:r>
              <w:rPr>
                <w:rFonts w:ascii="Cambria Math" w:hAnsi="Cambria Math"/>
                <w:szCs w:val="21"/>
              </w:rPr>
              <m:t xml:space="preserve">HQ    </m:t>
            </m:r>
            <m:r>
              <m:rPr>
                <m:sty m:val="p"/>
              </m:rPr>
              <w:rPr>
                <w:rFonts w:ascii="Cambria Math" w:hAnsi="Cambria Math" w:hint="eastAsia"/>
                <w:szCs w:val="21"/>
              </w:rPr>
              <m:t>（</m:t>
            </m:r>
            <m:r>
              <m:rPr>
                <m:sty m:val="p"/>
              </m:rPr>
              <w:rPr>
                <w:rFonts w:ascii="Cambria Math" w:hAnsi="Cambria Math"/>
                <w:szCs w:val="21"/>
              </w:rPr>
              <m:t>10</m:t>
            </m:r>
            <m:r>
              <m:rPr>
                <m:sty m:val="p"/>
              </m:rPr>
              <w:rPr>
                <w:rFonts w:ascii="Cambria Math" w:hAnsi="Cambria Math" w:hint="eastAsia"/>
                <w:szCs w:val="21"/>
              </w:rPr>
              <m:t>）</m:t>
            </m:r>
          </m:e>
        </m:nary>
      </m:oMath>
      <w:r w:rsidR="000C427F" w:rsidRPr="00722B36">
        <w:rPr>
          <w:szCs w:val="21"/>
        </w:rPr>
        <w:t>………………………</w:t>
      </w:r>
      <w:r w:rsidR="000C427F" w:rsidRPr="00722B36">
        <w:rPr>
          <w:noProof/>
          <w:szCs w:val="20"/>
        </w:rPr>
        <w:t>……</w:t>
      </w:r>
      <w:r w:rsidR="000C427F" w:rsidRPr="00722B36">
        <w:t>(3.10)</w:t>
      </w:r>
    </w:p>
    <w:p w:rsidR="003B4E88" w:rsidRPr="00722B36" w:rsidRDefault="003B4E88" w:rsidP="0049187E">
      <w:pPr>
        <w:pStyle w:val="aff5"/>
        <w:rPr>
          <w:szCs w:val="21"/>
        </w:rPr>
      </w:pPr>
      <w:r w:rsidRPr="00722B36">
        <w:rPr>
          <w:szCs w:val="21"/>
        </w:rPr>
        <w:t>HI</w:t>
      </w:r>
      <w:r w:rsidRPr="00722B36">
        <w:rPr>
          <w:rFonts w:hint="eastAsia"/>
          <w:szCs w:val="21"/>
        </w:rPr>
        <w:t>：危害指数；</w:t>
      </w:r>
      <w:r w:rsidRPr="00722B36">
        <w:rPr>
          <w:szCs w:val="21"/>
        </w:rPr>
        <w:t>HQ</w:t>
      </w:r>
      <w:r w:rsidRPr="00722B36">
        <w:rPr>
          <w:rFonts w:hint="eastAsia"/>
          <w:szCs w:val="21"/>
        </w:rPr>
        <w:t>：某种</w:t>
      </w:r>
      <w:r w:rsidR="005F099C">
        <w:rPr>
          <w:rFonts w:hint="eastAsia"/>
          <w:szCs w:val="21"/>
        </w:rPr>
        <w:t>大气</w:t>
      </w:r>
      <w:r w:rsidRPr="00722B36">
        <w:rPr>
          <w:rFonts w:hint="eastAsia"/>
          <w:szCs w:val="21"/>
        </w:rPr>
        <w:t>污染物的</w:t>
      </w:r>
      <w:r w:rsidR="00CF1D6C" w:rsidRPr="00722B36">
        <w:rPr>
          <w:rFonts w:hint="eastAsia"/>
          <w:szCs w:val="21"/>
        </w:rPr>
        <w:t>危害商</w:t>
      </w:r>
      <w:r w:rsidRPr="00722B36">
        <w:rPr>
          <w:rFonts w:hint="eastAsia"/>
          <w:szCs w:val="21"/>
        </w:rPr>
        <w:t>；</w:t>
      </w:r>
      <w:r w:rsidRPr="00722B36">
        <w:rPr>
          <w:szCs w:val="21"/>
        </w:rPr>
        <w:t>n</w:t>
      </w:r>
      <w:r w:rsidRPr="00722B36">
        <w:rPr>
          <w:rFonts w:hint="eastAsia"/>
          <w:szCs w:val="21"/>
        </w:rPr>
        <w:t>：</w:t>
      </w:r>
      <w:r w:rsidRPr="00722B36">
        <w:rPr>
          <w:szCs w:val="21"/>
        </w:rPr>
        <w:t>污染物</w:t>
      </w:r>
      <w:r w:rsidRPr="00722B36">
        <w:rPr>
          <w:rFonts w:hint="eastAsia"/>
          <w:szCs w:val="21"/>
        </w:rPr>
        <w:t>的</w:t>
      </w:r>
      <w:r w:rsidRPr="00722B36">
        <w:rPr>
          <w:szCs w:val="21"/>
        </w:rPr>
        <w:t>种类</w:t>
      </w:r>
      <w:r w:rsidR="00CF1D6C" w:rsidRPr="00722B36">
        <w:rPr>
          <w:rFonts w:hint="eastAsia"/>
          <w:szCs w:val="21"/>
        </w:rPr>
        <w:t>或暴露时间段</w:t>
      </w:r>
    </w:p>
    <w:p w:rsidR="003B4E88" w:rsidRPr="00722B36" w:rsidRDefault="003B4E88" w:rsidP="00722B36">
      <w:pPr>
        <w:pStyle w:val="a6"/>
        <w:spacing w:before="156" w:after="156"/>
        <w:ind w:left="0"/>
      </w:pPr>
      <w:bookmarkStart w:id="1064" w:name="_Toc525137675"/>
      <w:bookmarkStart w:id="1065" w:name="_Toc525652029"/>
      <w:bookmarkStart w:id="1066" w:name="_Toc525652197"/>
      <w:bookmarkStart w:id="1067" w:name="_Toc525653403"/>
      <w:bookmarkStart w:id="1068" w:name="_Toc525661779"/>
      <w:bookmarkStart w:id="1069" w:name="_Toc525661982"/>
      <w:bookmarkStart w:id="1070" w:name="_Toc525662082"/>
      <w:bookmarkStart w:id="1071" w:name="_Toc525662165"/>
      <w:bookmarkStart w:id="1072" w:name="_Toc525662262"/>
      <w:bookmarkStart w:id="1073" w:name="_Toc525751991"/>
      <w:r w:rsidRPr="00722B36">
        <w:rPr>
          <w:rFonts w:hint="eastAsia"/>
        </w:rPr>
        <w:t>健康风险表征</w:t>
      </w:r>
      <w:bookmarkEnd w:id="1064"/>
      <w:bookmarkEnd w:id="1065"/>
      <w:bookmarkEnd w:id="1066"/>
      <w:bookmarkEnd w:id="1067"/>
      <w:bookmarkEnd w:id="1068"/>
      <w:bookmarkEnd w:id="1069"/>
      <w:bookmarkEnd w:id="1070"/>
      <w:bookmarkEnd w:id="1071"/>
      <w:bookmarkEnd w:id="1072"/>
      <w:bookmarkEnd w:id="1073"/>
    </w:p>
    <w:p w:rsidR="003A36F1" w:rsidRPr="00722B36" w:rsidRDefault="003A36F1" w:rsidP="003A36F1">
      <w:pPr>
        <w:pStyle w:val="aff5"/>
        <w:rPr>
          <w:szCs w:val="21"/>
        </w:rPr>
      </w:pPr>
      <w:r w:rsidRPr="00722B36">
        <w:rPr>
          <w:rFonts w:hint="eastAsia"/>
          <w:szCs w:val="21"/>
        </w:rPr>
        <w:t>需要从以下几方面描述</w:t>
      </w:r>
      <w:r w:rsidR="005F099C">
        <w:rPr>
          <w:rFonts w:hint="eastAsia"/>
        </w:rPr>
        <w:t>大气</w:t>
      </w:r>
      <w:r w:rsidR="00CF1D6C" w:rsidRPr="00722B36">
        <w:rPr>
          <w:rFonts w:hint="eastAsia"/>
        </w:rPr>
        <w:t>污染物</w:t>
      </w:r>
      <w:r w:rsidR="00CF1D6C" w:rsidRPr="00722B36">
        <w:rPr>
          <w:rFonts w:hint="eastAsia"/>
          <w:szCs w:val="21"/>
        </w:rPr>
        <w:t>健康风险</w:t>
      </w:r>
      <w:r w:rsidRPr="00722B36">
        <w:rPr>
          <w:rFonts w:hint="eastAsia"/>
          <w:szCs w:val="21"/>
        </w:rPr>
        <w:t>及</w:t>
      </w:r>
      <w:r w:rsidR="00CF1D6C" w:rsidRPr="00722B36">
        <w:rPr>
          <w:rFonts w:hint="eastAsia"/>
          <w:szCs w:val="21"/>
        </w:rPr>
        <w:t>不确定性</w:t>
      </w:r>
      <w:r w:rsidRPr="00722B36">
        <w:rPr>
          <w:rFonts w:hint="eastAsia"/>
          <w:szCs w:val="21"/>
        </w:rPr>
        <w:t>：</w:t>
      </w:r>
    </w:p>
    <w:p w:rsidR="003B4E88" w:rsidRPr="00722B36" w:rsidRDefault="003B4E88" w:rsidP="003A36F1">
      <w:pPr>
        <w:pStyle w:val="a7"/>
        <w:spacing w:before="156" w:after="156"/>
      </w:pPr>
      <w:bookmarkStart w:id="1074" w:name="_Toc525653404"/>
      <w:bookmarkStart w:id="1075" w:name="_Toc525661780"/>
      <w:bookmarkStart w:id="1076" w:name="_Toc525661983"/>
      <w:bookmarkStart w:id="1077" w:name="_Toc525662083"/>
      <w:bookmarkStart w:id="1078" w:name="_Toc525662166"/>
      <w:bookmarkStart w:id="1079" w:name="_Toc525662263"/>
      <w:bookmarkStart w:id="1080" w:name="_Toc525751992"/>
      <w:r w:rsidRPr="00722B36">
        <w:rPr>
          <w:rFonts w:hint="eastAsia"/>
        </w:rPr>
        <w:t>人群特征</w:t>
      </w:r>
      <w:bookmarkEnd w:id="1074"/>
      <w:bookmarkEnd w:id="1075"/>
      <w:bookmarkEnd w:id="1076"/>
      <w:bookmarkEnd w:id="1077"/>
      <w:bookmarkEnd w:id="1078"/>
      <w:bookmarkEnd w:id="1079"/>
      <w:bookmarkEnd w:id="1080"/>
    </w:p>
    <w:p w:rsidR="003B4E88" w:rsidRPr="00722B36" w:rsidRDefault="003B4E88" w:rsidP="0049187E">
      <w:pPr>
        <w:pStyle w:val="aff5"/>
        <w:rPr>
          <w:szCs w:val="21"/>
        </w:rPr>
      </w:pPr>
      <w:r w:rsidRPr="00722B36">
        <w:rPr>
          <w:rFonts w:hint="eastAsia"/>
          <w:szCs w:val="21"/>
        </w:rPr>
        <w:t>应描述暴露人群的</w:t>
      </w:r>
      <w:r w:rsidR="00CF1D6C" w:rsidRPr="00722B36">
        <w:rPr>
          <w:rFonts w:hint="eastAsia"/>
          <w:szCs w:val="21"/>
        </w:rPr>
        <w:t>的年龄和性别产生的不确定性</w:t>
      </w:r>
      <w:r w:rsidRPr="00722B36">
        <w:rPr>
          <w:rFonts w:hint="eastAsia"/>
          <w:szCs w:val="21"/>
        </w:rPr>
        <w:t>。</w:t>
      </w:r>
    </w:p>
    <w:p w:rsidR="003B4E88" w:rsidRPr="00722B36" w:rsidRDefault="003B4E88" w:rsidP="003A36F1">
      <w:pPr>
        <w:pStyle w:val="a7"/>
        <w:spacing w:before="156" w:after="156"/>
      </w:pPr>
      <w:bookmarkStart w:id="1081" w:name="_Toc525653405"/>
      <w:bookmarkStart w:id="1082" w:name="_Toc525661781"/>
      <w:bookmarkStart w:id="1083" w:name="_Toc525661984"/>
      <w:bookmarkStart w:id="1084" w:name="_Toc525662084"/>
      <w:bookmarkStart w:id="1085" w:name="_Toc525662167"/>
      <w:bookmarkStart w:id="1086" w:name="_Toc525662264"/>
      <w:bookmarkStart w:id="1087" w:name="_Toc525751993"/>
      <w:r w:rsidRPr="00722B36">
        <w:rPr>
          <w:rFonts w:hint="eastAsia"/>
        </w:rPr>
        <w:t>暴露浓度</w:t>
      </w:r>
      <w:bookmarkEnd w:id="1081"/>
      <w:bookmarkEnd w:id="1082"/>
      <w:bookmarkEnd w:id="1083"/>
      <w:bookmarkEnd w:id="1084"/>
      <w:bookmarkEnd w:id="1085"/>
      <w:bookmarkEnd w:id="1086"/>
      <w:bookmarkEnd w:id="1087"/>
    </w:p>
    <w:p w:rsidR="003B4E88" w:rsidRPr="00722B36" w:rsidRDefault="00215D64" w:rsidP="0049187E">
      <w:pPr>
        <w:pStyle w:val="aff5"/>
        <w:rPr>
          <w:szCs w:val="21"/>
        </w:rPr>
      </w:pPr>
      <w:r w:rsidRPr="00722B36">
        <w:rPr>
          <w:rFonts w:hint="eastAsia"/>
          <w:szCs w:val="21"/>
        </w:rPr>
        <w:t>测定仪器的不确定性会造成</w:t>
      </w:r>
      <w:r w:rsidR="005F099C">
        <w:rPr>
          <w:rFonts w:hint="eastAsia"/>
          <w:szCs w:val="21"/>
        </w:rPr>
        <w:t>大气</w:t>
      </w:r>
      <w:r w:rsidR="003B4E88" w:rsidRPr="00722B36">
        <w:rPr>
          <w:rFonts w:hint="eastAsia"/>
          <w:szCs w:val="21"/>
        </w:rPr>
        <w:t>污染物</w:t>
      </w:r>
      <w:r w:rsidRPr="00722B36">
        <w:rPr>
          <w:rFonts w:hint="eastAsia"/>
          <w:szCs w:val="21"/>
        </w:rPr>
        <w:t>监测</w:t>
      </w:r>
      <w:r w:rsidR="003B4E88" w:rsidRPr="00722B36">
        <w:rPr>
          <w:rFonts w:hint="eastAsia"/>
          <w:szCs w:val="21"/>
        </w:rPr>
        <w:t>浓度的不确定性</w:t>
      </w:r>
      <w:r w:rsidRPr="00722B36">
        <w:rPr>
          <w:rFonts w:hint="eastAsia"/>
          <w:szCs w:val="21"/>
        </w:rPr>
        <w:t>。以</w:t>
      </w:r>
      <w:r w:rsidR="003B4E88" w:rsidRPr="00722B36">
        <w:rPr>
          <w:rFonts w:hint="eastAsia"/>
          <w:szCs w:val="21"/>
        </w:rPr>
        <w:t>时间加权平均值</w:t>
      </w:r>
      <w:r w:rsidRPr="00722B36">
        <w:rPr>
          <w:rFonts w:hint="eastAsia"/>
          <w:szCs w:val="21"/>
        </w:rPr>
        <w:t>评估</w:t>
      </w:r>
      <w:r w:rsidR="005F099C">
        <w:rPr>
          <w:rFonts w:hint="eastAsia"/>
          <w:szCs w:val="21"/>
        </w:rPr>
        <w:t>大气</w:t>
      </w:r>
      <w:r w:rsidR="00495898" w:rsidRPr="00722B36">
        <w:rPr>
          <w:rFonts w:hint="eastAsia"/>
          <w:szCs w:val="21"/>
        </w:rPr>
        <w:t>污染物</w:t>
      </w:r>
      <w:r w:rsidRPr="00722B36">
        <w:rPr>
          <w:rFonts w:hint="eastAsia"/>
          <w:szCs w:val="21"/>
        </w:rPr>
        <w:t>浓度时，</w:t>
      </w:r>
      <w:r w:rsidR="003B4E88" w:rsidRPr="00722B36">
        <w:rPr>
          <w:rFonts w:hint="eastAsia"/>
          <w:szCs w:val="21"/>
        </w:rPr>
        <w:t>如果期间存在短期的高浓度，</w:t>
      </w:r>
      <w:r w:rsidRPr="00722B36">
        <w:rPr>
          <w:rFonts w:hint="eastAsia"/>
          <w:szCs w:val="21"/>
        </w:rPr>
        <w:t>就会造成评估结果的不确定性</w:t>
      </w:r>
      <w:r w:rsidR="003B4E88" w:rsidRPr="00722B36">
        <w:rPr>
          <w:rFonts w:hint="eastAsia"/>
          <w:szCs w:val="21"/>
        </w:rPr>
        <w:t>。此外，其他污染源</w:t>
      </w:r>
      <w:r w:rsidRPr="00722B36">
        <w:rPr>
          <w:rFonts w:hint="eastAsia"/>
          <w:szCs w:val="21"/>
        </w:rPr>
        <w:t>也会</w:t>
      </w:r>
      <w:r w:rsidR="003B4E88" w:rsidRPr="00722B36">
        <w:rPr>
          <w:rFonts w:hint="eastAsia"/>
          <w:szCs w:val="21"/>
        </w:rPr>
        <w:t>对</w:t>
      </w:r>
      <w:r w:rsidR="005F099C">
        <w:rPr>
          <w:rFonts w:hint="eastAsia"/>
          <w:szCs w:val="21"/>
        </w:rPr>
        <w:t>大气</w:t>
      </w:r>
      <w:r w:rsidR="003B4E88" w:rsidRPr="00722B36">
        <w:rPr>
          <w:rFonts w:hint="eastAsia"/>
          <w:szCs w:val="21"/>
        </w:rPr>
        <w:t>浓度造成扰动。模型</w:t>
      </w:r>
      <w:r w:rsidRPr="00722B36">
        <w:rPr>
          <w:rFonts w:hint="eastAsia"/>
          <w:szCs w:val="21"/>
        </w:rPr>
        <w:t>的不确定性会造成</w:t>
      </w:r>
      <w:r w:rsidR="003B4E88" w:rsidRPr="00722B36">
        <w:rPr>
          <w:rFonts w:hint="eastAsia"/>
          <w:szCs w:val="21"/>
        </w:rPr>
        <w:t>计算得到的</w:t>
      </w:r>
      <w:r w:rsidR="005F099C">
        <w:rPr>
          <w:rFonts w:hint="eastAsia"/>
          <w:szCs w:val="21"/>
        </w:rPr>
        <w:t>大气</w:t>
      </w:r>
      <w:r w:rsidRPr="00722B36">
        <w:rPr>
          <w:rFonts w:hint="eastAsia"/>
          <w:szCs w:val="21"/>
        </w:rPr>
        <w:t>污染物浓度</w:t>
      </w:r>
      <w:r w:rsidR="003B4E88" w:rsidRPr="00722B36">
        <w:rPr>
          <w:rFonts w:hint="eastAsia"/>
          <w:szCs w:val="21"/>
        </w:rPr>
        <w:t>的不确定性。</w:t>
      </w:r>
      <w:r w:rsidR="00495898" w:rsidRPr="00722B36">
        <w:rPr>
          <w:rFonts w:hint="eastAsia"/>
          <w:szCs w:val="21"/>
        </w:rPr>
        <w:t>人群的年龄范围、性别会造成暴露时间和暴露频率的不同，导致暴露浓度的不确定性。</w:t>
      </w:r>
    </w:p>
    <w:p w:rsidR="003B4E88" w:rsidRPr="00722B36" w:rsidRDefault="003B4E88" w:rsidP="003A36F1">
      <w:pPr>
        <w:pStyle w:val="a7"/>
        <w:spacing w:before="156" w:after="156"/>
      </w:pPr>
      <w:bookmarkStart w:id="1088" w:name="_Toc525653406"/>
      <w:bookmarkStart w:id="1089" w:name="_Toc525661782"/>
      <w:bookmarkStart w:id="1090" w:name="_Toc525661985"/>
      <w:bookmarkStart w:id="1091" w:name="_Toc525662085"/>
      <w:bookmarkStart w:id="1092" w:name="_Toc525662168"/>
      <w:bookmarkStart w:id="1093" w:name="_Toc525662265"/>
      <w:bookmarkStart w:id="1094" w:name="_Toc525751994"/>
      <w:r w:rsidRPr="00722B36">
        <w:rPr>
          <w:rFonts w:hint="eastAsia"/>
        </w:rPr>
        <w:t>污染物的毒性值</w:t>
      </w:r>
      <w:bookmarkEnd w:id="1088"/>
      <w:bookmarkEnd w:id="1089"/>
      <w:bookmarkEnd w:id="1090"/>
      <w:bookmarkEnd w:id="1091"/>
      <w:bookmarkEnd w:id="1092"/>
      <w:bookmarkEnd w:id="1093"/>
      <w:bookmarkEnd w:id="1094"/>
    </w:p>
    <w:p w:rsidR="003B4E88" w:rsidRPr="00722B36" w:rsidRDefault="003B4E88" w:rsidP="0049187E">
      <w:pPr>
        <w:pStyle w:val="aff5"/>
        <w:rPr>
          <w:szCs w:val="21"/>
        </w:rPr>
      </w:pPr>
      <w:r w:rsidRPr="00722B36">
        <w:rPr>
          <w:rFonts w:hint="eastAsia"/>
          <w:szCs w:val="21"/>
        </w:rPr>
        <w:t>由动物实验外推</w:t>
      </w:r>
      <w:r w:rsidR="00215D64" w:rsidRPr="00722B36">
        <w:rPr>
          <w:rFonts w:hint="eastAsia"/>
          <w:szCs w:val="21"/>
        </w:rPr>
        <w:t>到人</w:t>
      </w:r>
      <w:r w:rsidRPr="00722B36">
        <w:rPr>
          <w:rFonts w:hint="eastAsia"/>
          <w:szCs w:val="21"/>
        </w:rPr>
        <w:t>得到的毒性值</w:t>
      </w:r>
      <w:r w:rsidR="00215D64" w:rsidRPr="00722B36">
        <w:rPr>
          <w:rFonts w:hint="eastAsia"/>
          <w:szCs w:val="21"/>
        </w:rPr>
        <w:t>存在不确定性，</w:t>
      </w:r>
      <w:r w:rsidR="00495898" w:rsidRPr="00722B36">
        <w:rPr>
          <w:rFonts w:hint="eastAsia"/>
          <w:szCs w:val="21"/>
        </w:rPr>
        <w:t>毒性值</w:t>
      </w:r>
      <w:r w:rsidRPr="00722B36">
        <w:rPr>
          <w:rFonts w:hint="eastAsia"/>
          <w:szCs w:val="21"/>
        </w:rPr>
        <w:t>与暴露时间</w:t>
      </w:r>
      <w:r w:rsidR="00495898" w:rsidRPr="00722B36">
        <w:rPr>
          <w:rFonts w:hint="eastAsia"/>
          <w:szCs w:val="21"/>
        </w:rPr>
        <w:t>不</w:t>
      </w:r>
      <w:r w:rsidRPr="00722B36">
        <w:rPr>
          <w:rFonts w:hint="eastAsia"/>
          <w:szCs w:val="21"/>
        </w:rPr>
        <w:t>匹配</w:t>
      </w:r>
      <w:r w:rsidR="00495898" w:rsidRPr="00722B36">
        <w:rPr>
          <w:rFonts w:hint="eastAsia"/>
          <w:szCs w:val="21"/>
        </w:rPr>
        <w:t>也会</w:t>
      </w:r>
      <w:r w:rsidRPr="00722B36">
        <w:rPr>
          <w:rFonts w:hint="eastAsia"/>
          <w:szCs w:val="21"/>
        </w:rPr>
        <w:t>引入的不确定性。</w:t>
      </w:r>
    </w:p>
    <w:p w:rsidR="00495898" w:rsidRPr="00722B36" w:rsidRDefault="005F099C" w:rsidP="00495898">
      <w:pPr>
        <w:pStyle w:val="a7"/>
        <w:spacing w:before="156" w:after="156"/>
      </w:pPr>
      <w:bookmarkStart w:id="1095" w:name="_Toc525653408"/>
      <w:bookmarkStart w:id="1096" w:name="_Toc525661784"/>
      <w:bookmarkStart w:id="1097" w:name="_Toc525661987"/>
      <w:bookmarkStart w:id="1098" w:name="_Toc525662087"/>
      <w:bookmarkStart w:id="1099" w:name="_Toc525662170"/>
      <w:bookmarkStart w:id="1100" w:name="_Toc525662267"/>
      <w:bookmarkStart w:id="1101" w:name="_Toc525751995"/>
      <w:bookmarkStart w:id="1102" w:name="_Toc525653407"/>
      <w:bookmarkStart w:id="1103" w:name="_Toc525661783"/>
      <w:bookmarkStart w:id="1104" w:name="_Toc525661986"/>
      <w:bookmarkStart w:id="1105" w:name="_Toc525662086"/>
      <w:bookmarkStart w:id="1106" w:name="_Toc525662169"/>
      <w:bookmarkStart w:id="1107" w:name="_Toc525662266"/>
      <w:r>
        <w:rPr>
          <w:rFonts w:hint="eastAsia"/>
        </w:rPr>
        <w:t>大气</w:t>
      </w:r>
      <w:r w:rsidR="00495898" w:rsidRPr="00722B36">
        <w:rPr>
          <w:rFonts w:hint="eastAsia"/>
        </w:rPr>
        <w:t>污染物的累积健康风险和危害</w:t>
      </w:r>
      <w:bookmarkEnd w:id="1095"/>
      <w:bookmarkEnd w:id="1096"/>
      <w:bookmarkEnd w:id="1097"/>
      <w:bookmarkEnd w:id="1098"/>
      <w:bookmarkEnd w:id="1099"/>
      <w:bookmarkEnd w:id="1100"/>
      <w:bookmarkEnd w:id="1101"/>
    </w:p>
    <w:p w:rsidR="00495898" w:rsidRPr="00722B36" w:rsidRDefault="00495898" w:rsidP="00495898">
      <w:pPr>
        <w:pStyle w:val="aff5"/>
        <w:rPr>
          <w:szCs w:val="21"/>
        </w:rPr>
      </w:pPr>
      <w:r w:rsidRPr="00722B36">
        <w:rPr>
          <w:rFonts w:hint="eastAsia"/>
          <w:szCs w:val="21"/>
        </w:rPr>
        <w:t>应说明对多种空气污染物暴露和多时间段暴露的风险加合后所引入的不确定性。</w:t>
      </w:r>
    </w:p>
    <w:p w:rsidR="003B4E88" w:rsidRPr="00722B36" w:rsidRDefault="003B4E88" w:rsidP="003A36F1">
      <w:pPr>
        <w:pStyle w:val="a7"/>
        <w:spacing w:before="156" w:after="156"/>
      </w:pPr>
      <w:bookmarkStart w:id="1108" w:name="_Toc525751996"/>
      <w:r w:rsidRPr="00722B36">
        <w:rPr>
          <w:rFonts w:hint="eastAsia"/>
        </w:rPr>
        <w:t>健康风险</w:t>
      </w:r>
      <w:bookmarkEnd w:id="1102"/>
      <w:bookmarkEnd w:id="1103"/>
      <w:bookmarkEnd w:id="1104"/>
      <w:bookmarkEnd w:id="1105"/>
      <w:bookmarkEnd w:id="1106"/>
      <w:bookmarkEnd w:id="1107"/>
      <w:bookmarkEnd w:id="1108"/>
    </w:p>
    <w:p w:rsidR="003B4E88" w:rsidRPr="00722B36" w:rsidRDefault="003B4E88" w:rsidP="0049187E">
      <w:pPr>
        <w:pStyle w:val="aff5"/>
        <w:rPr>
          <w:szCs w:val="21"/>
        </w:rPr>
      </w:pPr>
      <w:r w:rsidRPr="00722B36">
        <w:rPr>
          <w:rFonts w:hint="eastAsia"/>
          <w:szCs w:val="21"/>
        </w:rPr>
        <w:t>健康风险不仅取决于</w:t>
      </w:r>
      <w:r w:rsidR="005F099C">
        <w:rPr>
          <w:rFonts w:hint="eastAsia"/>
          <w:szCs w:val="21"/>
        </w:rPr>
        <w:t>大气</w:t>
      </w:r>
      <w:r w:rsidRPr="00722B36">
        <w:rPr>
          <w:rFonts w:hint="eastAsia"/>
          <w:szCs w:val="21"/>
        </w:rPr>
        <w:t>污染物</w:t>
      </w:r>
      <w:r w:rsidR="00CA6E49" w:rsidRPr="00722B36">
        <w:rPr>
          <w:rFonts w:hint="eastAsia"/>
          <w:szCs w:val="21"/>
        </w:rPr>
        <w:t>的暴露浓度</w:t>
      </w:r>
      <w:r w:rsidRPr="00722B36">
        <w:rPr>
          <w:rFonts w:hint="eastAsia"/>
          <w:szCs w:val="21"/>
        </w:rPr>
        <w:t>，还取决于</w:t>
      </w:r>
      <w:r w:rsidR="00CA6E49" w:rsidRPr="00722B36">
        <w:rPr>
          <w:rFonts w:hint="eastAsia"/>
          <w:szCs w:val="21"/>
        </w:rPr>
        <w:t>风险评估模型中的参数。另外，还应说明所涉及的其他不确定性。应用</w:t>
      </w:r>
      <w:r w:rsidR="005F099C">
        <w:rPr>
          <w:rFonts w:hint="eastAsia"/>
          <w:szCs w:val="21"/>
        </w:rPr>
        <w:t>大气</w:t>
      </w:r>
      <w:r w:rsidR="00CA6E49" w:rsidRPr="00722B36">
        <w:rPr>
          <w:rFonts w:hint="eastAsia"/>
          <w:szCs w:val="21"/>
        </w:rPr>
        <w:t>污染健康风险评估结果时，应综合考虑不确定性信息。</w:t>
      </w:r>
    </w:p>
    <w:p w:rsidR="003B4E88" w:rsidRPr="00722B36" w:rsidRDefault="00CB458B" w:rsidP="00CB458B">
      <w:pPr>
        <w:spacing w:line="360" w:lineRule="auto"/>
      </w:pPr>
      <w:r w:rsidRPr="00722B36">
        <w:br w:type="page"/>
      </w:r>
    </w:p>
    <w:p w:rsidR="007B2EEF" w:rsidRDefault="007B2EEF" w:rsidP="00692AAA">
      <w:pPr>
        <w:pStyle w:val="af7"/>
        <w:sectPr w:rsidR="007B2EEF" w:rsidSect="00C706DC">
          <w:pgSz w:w="11906" w:h="16838" w:code="9"/>
          <w:pgMar w:top="567" w:right="1134" w:bottom="1134" w:left="1418" w:header="1418" w:footer="1134" w:gutter="0"/>
          <w:cols w:space="425"/>
          <w:formProt w:val="0"/>
          <w:docGrid w:type="lines" w:linePitch="312"/>
        </w:sectPr>
      </w:pPr>
    </w:p>
    <w:p w:rsidR="00692AAA" w:rsidRPr="00722B36" w:rsidRDefault="00692AAA" w:rsidP="00692AAA">
      <w:pPr>
        <w:pStyle w:val="af7"/>
      </w:pPr>
      <w:r w:rsidRPr="00722B36">
        <w:br/>
      </w:r>
      <w:bookmarkStart w:id="1109" w:name="_Toc525313542"/>
      <w:bookmarkStart w:id="1110" w:name="_Toc525314987"/>
      <w:bookmarkStart w:id="1111" w:name="_Toc525315756"/>
      <w:bookmarkStart w:id="1112" w:name="_Toc525315911"/>
      <w:bookmarkStart w:id="1113" w:name="_Toc525648803"/>
      <w:bookmarkStart w:id="1114" w:name="_Toc525650498"/>
      <w:bookmarkStart w:id="1115" w:name="_Toc525650534"/>
      <w:bookmarkStart w:id="1116" w:name="_Toc525652031"/>
      <w:bookmarkStart w:id="1117" w:name="_Toc525652199"/>
      <w:bookmarkStart w:id="1118" w:name="_Toc525653409"/>
      <w:bookmarkStart w:id="1119" w:name="_Toc525661785"/>
      <w:bookmarkStart w:id="1120" w:name="_Toc525661988"/>
      <w:bookmarkStart w:id="1121" w:name="_Toc525662088"/>
      <w:bookmarkStart w:id="1122" w:name="_Toc525662171"/>
      <w:bookmarkStart w:id="1123" w:name="_Toc525662268"/>
      <w:bookmarkStart w:id="1124" w:name="_Toc525751997"/>
      <w:r w:rsidRPr="00722B36">
        <w:rPr>
          <w:rFonts w:hint="eastAsia"/>
        </w:rPr>
        <w:t>（资料性附录）</w:t>
      </w:r>
      <w:r w:rsidRPr="00722B36">
        <w:br/>
      </w:r>
      <w:r w:rsidR="005F099C">
        <w:rPr>
          <w:rFonts w:hint="eastAsia"/>
        </w:rPr>
        <w:t>大气</w:t>
      </w:r>
      <w:r w:rsidRPr="00722B36">
        <w:rPr>
          <w:rFonts w:hint="eastAsia"/>
        </w:rPr>
        <w:t>污染物浓度升高对我国居民急性健康影响的Meta分析结果</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tbl>
      <w:tblPr>
        <w:tblW w:w="14017" w:type="dxa"/>
        <w:jc w:val="center"/>
        <w:tblBorders>
          <w:top w:val="single" w:sz="8" w:space="0" w:color="auto"/>
          <w:bottom w:val="single" w:sz="8" w:space="0" w:color="auto"/>
        </w:tblBorders>
        <w:tblLayout w:type="fixed"/>
        <w:tblLook w:val="04A0" w:firstRow="1" w:lastRow="0" w:firstColumn="1" w:lastColumn="0" w:noHBand="0" w:noVBand="1"/>
      </w:tblPr>
      <w:tblGrid>
        <w:gridCol w:w="2443"/>
        <w:gridCol w:w="992"/>
        <w:gridCol w:w="1418"/>
        <w:gridCol w:w="1843"/>
        <w:gridCol w:w="2976"/>
        <w:gridCol w:w="1368"/>
        <w:gridCol w:w="2977"/>
      </w:tblGrid>
      <w:tr w:rsidR="00692AAA" w:rsidRPr="00722B36" w:rsidTr="00692AAA">
        <w:trPr>
          <w:tblHeader/>
          <w:jc w:val="center"/>
        </w:trPr>
        <w:tc>
          <w:tcPr>
            <w:tcW w:w="2443" w:type="dxa"/>
            <w:tcBorders>
              <w:top w:val="single" w:sz="8" w:space="0" w:color="auto"/>
              <w:bottom w:val="single" w:sz="4" w:space="0" w:color="auto"/>
            </w:tcBorders>
            <w:vAlign w:val="center"/>
          </w:tcPr>
          <w:p w:rsidR="00692AAA" w:rsidRPr="00722B36" w:rsidRDefault="00692AAA" w:rsidP="0081052E">
            <w:bookmarkStart w:id="1125" w:name="_Toc525313543"/>
            <w:bookmarkStart w:id="1126" w:name="_Toc525314988"/>
            <w:r w:rsidRPr="00722B36">
              <w:rPr>
                <w:rFonts w:hint="eastAsia"/>
              </w:rPr>
              <w:t>健康效应终点</w:t>
            </w:r>
            <w:bookmarkEnd w:id="1125"/>
            <w:bookmarkEnd w:id="1126"/>
          </w:p>
        </w:tc>
        <w:tc>
          <w:tcPr>
            <w:tcW w:w="992" w:type="dxa"/>
            <w:tcBorders>
              <w:top w:val="single" w:sz="8" w:space="0" w:color="auto"/>
              <w:bottom w:val="single" w:sz="4" w:space="0" w:color="auto"/>
            </w:tcBorders>
            <w:vAlign w:val="center"/>
            <w:hideMark/>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污染物</w:t>
            </w:r>
          </w:p>
        </w:tc>
        <w:tc>
          <w:tcPr>
            <w:tcW w:w="1418" w:type="dxa"/>
            <w:tcBorders>
              <w:top w:val="single" w:sz="8" w:space="0" w:color="auto"/>
              <w:bottom w:val="single" w:sz="4" w:space="0" w:color="auto"/>
            </w:tcBorders>
            <w:vAlign w:val="center"/>
            <w:hideMark/>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升高浓度</w:t>
            </w:r>
          </w:p>
        </w:tc>
        <w:tc>
          <w:tcPr>
            <w:tcW w:w="1843" w:type="dxa"/>
            <w:tcBorders>
              <w:top w:val="single" w:sz="8" w:space="0" w:color="auto"/>
              <w:bottom w:val="single" w:sz="4" w:space="0" w:color="auto"/>
            </w:tcBorders>
            <w:vAlign w:val="center"/>
            <w:hideMark/>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人群</w:t>
            </w:r>
          </w:p>
        </w:tc>
        <w:tc>
          <w:tcPr>
            <w:tcW w:w="2976" w:type="dxa"/>
            <w:tcBorders>
              <w:top w:val="single" w:sz="8" w:space="0" w:color="auto"/>
              <w:bottom w:val="single" w:sz="4" w:space="0" w:color="auto"/>
            </w:tcBorders>
            <w:vAlign w:val="center"/>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ER/RR</w:t>
            </w:r>
            <w:r w:rsidRPr="00722B36">
              <w:rPr>
                <w:rFonts w:eastAsia="仿宋" w:hAnsi="宋体" w:hint="eastAsia"/>
                <w:szCs w:val="21"/>
              </w:rPr>
              <w:t>（</w:t>
            </w:r>
            <w:r w:rsidRPr="00722B36">
              <w:rPr>
                <w:rFonts w:eastAsia="仿宋" w:hAnsi="宋体"/>
                <w:szCs w:val="21"/>
              </w:rPr>
              <w:t>95%</w:t>
            </w:r>
            <w:r w:rsidRPr="00722B36">
              <w:rPr>
                <w:rFonts w:eastAsia="仿宋" w:hAnsi="宋体" w:hint="eastAsia"/>
                <w:szCs w:val="21"/>
              </w:rPr>
              <w:t>可信限）</w:t>
            </w:r>
          </w:p>
        </w:tc>
        <w:tc>
          <w:tcPr>
            <w:tcW w:w="1368" w:type="dxa"/>
            <w:tcBorders>
              <w:top w:val="single" w:sz="8" w:space="0" w:color="auto"/>
              <w:bottom w:val="single" w:sz="4" w:space="0" w:color="auto"/>
            </w:tcBorders>
            <w:vAlign w:val="center"/>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研究</w:t>
            </w:r>
            <w:r w:rsidRPr="00722B36">
              <w:rPr>
                <w:rFonts w:eastAsia="仿宋" w:hAnsi="宋体"/>
                <w:szCs w:val="21"/>
              </w:rPr>
              <w:t>年限</w:t>
            </w:r>
          </w:p>
        </w:tc>
        <w:tc>
          <w:tcPr>
            <w:tcW w:w="2977" w:type="dxa"/>
            <w:tcBorders>
              <w:top w:val="single" w:sz="8" w:space="0" w:color="auto"/>
              <w:bottom w:val="single" w:sz="4" w:space="0" w:color="auto"/>
            </w:tcBorders>
            <w:vAlign w:val="center"/>
            <w:hideMark/>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资料来源</w:t>
            </w:r>
          </w:p>
        </w:tc>
      </w:tr>
      <w:tr w:rsidR="00692AAA" w:rsidRPr="00722B36" w:rsidTr="00692AAA">
        <w:trPr>
          <w:jc w:val="center"/>
        </w:trPr>
        <w:tc>
          <w:tcPr>
            <w:tcW w:w="2443" w:type="dxa"/>
            <w:vMerge w:val="restart"/>
            <w:hideMark/>
          </w:tcPr>
          <w:p w:rsidR="00692AAA" w:rsidRPr="00722B36" w:rsidRDefault="00692AAA" w:rsidP="0081052E">
            <w:pPr>
              <w:autoSpaceDE w:val="0"/>
              <w:autoSpaceDN w:val="0"/>
              <w:rPr>
                <w:rFonts w:eastAsia="仿宋" w:hAnsi="宋体"/>
                <w:szCs w:val="21"/>
              </w:rPr>
            </w:pPr>
            <w:r w:rsidRPr="00722B36">
              <w:rPr>
                <w:rFonts w:eastAsia="仿宋" w:hAnsi="宋体" w:hint="eastAsia"/>
                <w:szCs w:val="21"/>
              </w:rPr>
              <w:t>总死亡率</w:t>
            </w:r>
            <w:r w:rsidRPr="00722B36">
              <w:rPr>
                <w:rFonts w:eastAsia="仿宋" w:hAnsi="宋体" w:hint="eastAsia"/>
                <w:szCs w:val="21"/>
              </w:rPr>
              <w:t>/</w:t>
            </w:r>
            <w:r w:rsidRPr="00722B36">
              <w:rPr>
                <w:rFonts w:eastAsia="仿宋" w:hAnsi="宋体" w:hint="eastAsia"/>
                <w:szCs w:val="21"/>
              </w:rPr>
              <w:t>非意外</w:t>
            </w:r>
            <w:r w:rsidRPr="00722B36">
              <w:rPr>
                <w:rFonts w:eastAsia="仿宋" w:hAnsi="宋体"/>
                <w:szCs w:val="21"/>
              </w:rPr>
              <w:t>总死亡率</w:t>
            </w:r>
          </w:p>
        </w:tc>
        <w:tc>
          <w:tcPr>
            <w:tcW w:w="992"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TSP</w:t>
            </w:r>
          </w:p>
        </w:tc>
        <w:tc>
          <w:tcPr>
            <w:tcW w:w="1418"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100</w:t>
            </w:r>
            <w:r w:rsidRPr="00722B36">
              <w:rPr>
                <w:rFonts w:hAnsi="宋体" w:hint="eastAsia"/>
                <w:szCs w:val="21"/>
              </w:rPr>
              <w:t>μ</w:t>
            </w:r>
            <w:r w:rsidRPr="00722B36">
              <w:rPr>
                <w:rFonts w:eastAsia="仿宋" w:hAnsi="宋体"/>
                <w:szCs w:val="21"/>
              </w:rPr>
              <w:t>g/m</w:t>
            </w:r>
            <w:r w:rsidRPr="00722B36">
              <w:rPr>
                <w:rFonts w:eastAsia="仿宋" w:hAnsi="宋体"/>
                <w:szCs w:val="21"/>
                <w:vertAlign w:val="superscript"/>
              </w:rPr>
              <w:t>3</w:t>
            </w:r>
          </w:p>
        </w:tc>
        <w:tc>
          <w:tcPr>
            <w:tcW w:w="1843"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全人群</w:t>
            </w:r>
          </w:p>
        </w:tc>
        <w:tc>
          <w:tcPr>
            <w:tcW w:w="2976"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1.024</w:t>
            </w:r>
            <w:r w:rsidRPr="00722B36">
              <w:rPr>
                <w:rFonts w:eastAsia="仿宋" w:hAnsi="宋体" w:hint="eastAsia"/>
                <w:szCs w:val="21"/>
              </w:rPr>
              <w:t>（</w:t>
            </w:r>
            <w:r w:rsidRPr="00722B36">
              <w:rPr>
                <w:rFonts w:eastAsia="仿宋" w:hAnsi="宋体"/>
                <w:szCs w:val="21"/>
              </w:rPr>
              <w:t>1.007</w:t>
            </w:r>
            <w:r w:rsidRPr="00722B36">
              <w:rPr>
                <w:rFonts w:eastAsia="仿宋" w:hAnsi="宋体" w:hint="eastAsia"/>
                <w:szCs w:val="21"/>
              </w:rPr>
              <w:t>，</w:t>
            </w:r>
            <w:r w:rsidRPr="00722B36">
              <w:rPr>
                <w:rFonts w:eastAsia="仿宋" w:hAnsi="宋体"/>
                <w:szCs w:val="21"/>
              </w:rPr>
              <w:t>1.042</w:t>
            </w:r>
            <w:r w:rsidRPr="00722B36">
              <w:rPr>
                <w:rFonts w:eastAsia="仿宋" w:hAnsi="宋体" w:hint="eastAsia"/>
                <w:szCs w:val="21"/>
              </w:rPr>
              <w:t>）</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1990-</w:t>
            </w:r>
            <w:r w:rsidRPr="00722B36">
              <w:rPr>
                <w:rFonts w:eastAsia="仿宋" w:hAnsi="宋体"/>
                <w:szCs w:val="21"/>
              </w:rPr>
              <w:t>2001</w:t>
            </w:r>
          </w:p>
        </w:tc>
        <w:tc>
          <w:tcPr>
            <w:tcW w:w="2977"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阚海东，等，</w:t>
            </w:r>
            <w:r w:rsidRPr="00722B36">
              <w:rPr>
                <w:rFonts w:eastAsia="仿宋" w:hAnsi="宋体"/>
                <w:szCs w:val="21"/>
              </w:rPr>
              <w:t>2002</w:t>
            </w:r>
          </w:p>
        </w:tc>
      </w:tr>
      <w:tr w:rsidR="00692AAA" w:rsidRPr="00722B36" w:rsidTr="00692AAA">
        <w:trPr>
          <w:jc w:val="center"/>
        </w:trPr>
        <w:tc>
          <w:tcPr>
            <w:tcW w:w="2443" w:type="dxa"/>
            <w:vMerge/>
            <w:vAlign w:val="center"/>
            <w:hideMark/>
          </w:tcPr>
          <w:p w:rsidR="00692AAA" w:rsidRPr="00722B36" w:rsidRDefault="00692AAA" w:rsidP="0081052E">
            <w:pPr>
              <w:rPr>
                <w:rFonts w:eastAsia="仿宋" w:hAnsi="宋体"/>
                <w:szCs w:val="21"/>
              </w:rPr>
            </w:pPr>
          </w:p>
        </w:tc>
        <w:tc>
          <w:tcPr>
            <w:tcW w:w="992"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PM</w:t>
            </w:r>
            <w:r w:rsidRPr="00722B36">
              <w:rPr>
                <w:rFonts w:eastAsia="仿宋" w:hAnsi="宋体"/>
                <w:szCs w:val="21"/>
                <w:vertAlign w:val="subscript"/>
              </w:rPr>
              <w:t>10</w:t>
            </w:r>
          </w:p>
        </w:tc>
        <w:tc>
          <w:tcPr>
            <w:tcW w:w="1418"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10</w:t>
            </w:r>
            <w:r w:rsidRPr="00722B36">
              <w:rPr>
                <w:rFonts w:hAnsi="宋体" w:hint="eastAsia"/>
                <w:szCs w:val="21"/>
              </w:rPr>
              <w:t>μ</w:t>
            </w:r>
            <w:r w:rsidRPr="00722B36">
              <w:rPr>
                <w:rFonts w:eastAsia="仿宋" w:hAnsi="宋体"/>
                <w:szCs w:val="21"/>
              </w:rPr>
              <w:t>g/m</w:t>
            </w:r>
            <w:r w:rsidRPr="00722B36">
              <w:rPr>
                <w:rFonts w:eastAsia="仿宋" w:hAnsi="宋体"/>
                <w:szCs w:val="21"/>
                <w:vertAlign w:val="superscript"/>
              </w:rPr>
              <w:t>3</w:t>
            </w:r>
          </w:p>
        </w:tc>
        <w:tc>
          <w:tcPr>
            <w:tcW w:w="1843"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9</w:t>
            </w:r>
            <w:r w:rsidRPr="00722B36">
              <w:rPr>
                <w:rFonts w:eastAsia="仿宋" w:hAnsi="宋体" w:hint="eastAsia"/>
                <w:szCs w:val="21"/>
              </w:rPr>
              <w:t>城市全人群</w:t>
            </w:r>
          </w:p>
        </w:tc>
        <w:tc>
          <w:tcPr>
            <w:tcW w:w="2976"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0.32%</w:t>
            </w:r>
            <w:r w:rsidRPr="00722B36">
              <w:rPr>
                <w:rFonts w:eastAsia="仿宋" w:hAnsi="宋体" w:hint="eastAsia"/>
                <w:szCs w:val="21"/>
              </w:rPr>
              <w:t>（</w:t>
            </w:r>
            <w:r w:rsidRPr="00722B36">
              <w:rPr>
                <w:rFonts w:eastAsia="仿宋" w:hAnsi="宋体"/>
                <w:szCs w:val="21"/>
              </w:rPr>
              <w:t>0.28%</w:t>
            </w:r>
            <w:r w:rsidRPr="00722B36">
              <w:rPr>
                <w:rFonts w:eastAsia="仿宋" w:hAnsi="宋体" w:hint="eastAsia"/>
                <w:szCs w:val="21"/>
              </w:rPr>
              <w:t>，</w:t>
            </w:r>
            <w:r w:rsidRPr="00722B36">
              <w:rPr>
                <w:rFonts w:eastAsia="仿宋" w:hAnsi="宋体"/>
                <w:szCs w:val="21"/>
              </w:rPr>
              <w:t>0.35%</w:t>
            </w:r>
            <w:r w:rsidRPr="00722B36">
              <w:rPr>
                <w:rFonts w:eastAsia="仿宋" w:hAnsi="宋体" w:hint="eastAsia"/>
                <w:szCs w:val="21"/>
              </w:rPr>
              <w:t>）</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2001-2009</w:t>
            </w:r>
          </w:p>
        </w:tc>
        <w:tc>
          <w:tcPr>
            <w:tcW w:w="2977"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Yu Shang, et al. 2013</w:t>
            </w:r>
          </w:p>
        </w:tc>
      </w:tr>
      <w:tr w:rsidR="00692AAA" w:rsidRPr="00722B36" w:rsidTr="00692AAA">
        <w:trPr>
          <w:jc w:val="center"/>
        </w:trPr>
        <w:tc>
          <w:tcPr>
            <w:tcW w:w="2443" w:type="dxa"/>
            <w:vMerge/>
            <w:vAlign w:val="center"/>
          </w:tcPr>
          <w:p w:rsidR="00692AAA" w:rsidRPr="00722B36" w:rsidRDefault="00692AAA" w:rsidP="0081052E">
            <w:pPr>
              <w:rPr>
                <w:rFonts w:eastAsia="仿宋" w:hAnsi="宋体"/>
                <w:szCs w:val="21"/>
              </w:rPr>
            </w:pPr>
          </w:p>
        </w:tc>
        <w:tc>
          <w:tcPr>
            <w:tcW w:w="992" w:type="dxa"/>
          </w:tcPr>
          <w:p w:rsidR="00692AAA" w:rsidRPr="00722B36" w:rsidRDefault="00692AAA" w:rsidP="0081052E">
            <w:pPr>
              <w:autoSpaceDE w:val="0"/>
              <w:autoSpaceDN w:val="0"/>
              <w:jc w:val="center"/>
              <w:rPr>
                <w:rFonts w:eastAsia="仿宋" w:hAnsi="宋体"/>
                <w:szCs w:val="21"/>
              </w:rPr>
            </w:pPr>
          </w:p>
        </w:tc>
        <w:tc>
          <w:tcPr>
            <w:tcW w:w="1418" w:type="dxa"/>
          </w:tcPr>
          <w:p w:rsidR="00692AAA" w:rsidRPr="00722B36" w:rsidRDefault="00692AAA" w:rsidP="0081052E">
            <w:pPr>
              <w:autoSpaceDE w:val="0"/>
              <w:autoSpaceDN w:val="0"/>
              <w:jc w:val="center"/>
              <w:rPr>
                <w:rFonts w:eastAsia="仿宋" w:hAnsi="宋体"/>
                <w:szCs w:val="21"/>
              </w:rPr>
            </w:pPr>
          </w:p>
        </w:tc>
        <w:tc>
          <w:tcPr>
            <w:tcW w:w="1843"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17</w:t>
            </w:r>
            <w:r w:rsidRPr="00722B36">
              <w:rPr>
                <w:rFonts w:eastAsia="仿宋" w:hAnsi="宋体" w:hint="eastAsia"/>
                <w:szCs w:val="21"/>
              </w:rPr>
              <w:t>城市全人群</w:t>
            </w:r>
          </w:p>
        </w:tc>
        <w:tc>
          <w:tcPr>
            <w:tcW w:w="2976"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0.65%</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1996-2008</w:t>
            </w:r>
          </w:p>
        </w:tc>
        <w:tc>
          <w:tcPr>
            <w:tcW w:w="2977"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Renjie</w:t>
            </w:r>
            <w:r w:rsidRPr="00722B36">
              <w:rPr>
                <w:rFonts w:eastAsia="仿宋" w:hAnsi="宋体"/>
                <w:szCs w:val="21"/>
              </w:rPr>
              <w:t> </w:t>
            </w:r>
            <w:r w:rsidRPr="00722B36">
              <w:rPr>
                <w:rFonts w:eastAsia="仿宋" w:hAnsi="宋体"/>
                <w:szCs w:val="21"/>
              </w:rPr>
              <w:t xml:space="preserve">Chen, </w:t>
            </w:r>
            <w:r w:rsidRPr="00722B36">
              <w:rPr>
                <w:rFonts w:eastAsia="仿宋" w:hAnsi="宋体" w:hint="eastAsia"/>
                <w:szCs w:val="21"/>
              </w:rPr>
              <w:t>e</w:t>
            </w:r>
            <w:r w:rsidRPr="00722B36">
              <w:rPr>
                <w:rFonts w:eastAsia="仿宋" w:hAnsi="宋体"/>
                <w:szCs w:val="21"/>
              </w:rPr>
              <w:t>t al(2013)</w:t>
            </w:r>
          </w:p>
        </w:tc>
      </w:tr>
      <w:tr w:rsidR="00692AAA" w:rsidRPr="00722B36" w:rsidTr="00692AAA">
        <w:trPr>
          <w:jc w:val="center"/>
        </w:trPr>
        <w:tc>
          <w:tcPr>
            <w:tcW w:w="2443" w:type="dxa"/>
            <w:vMerge/>
            <w:vAlign w:val="center"/>
          </w:tcPr>
          <w:p w:rsidR="00692AAA" w:rsidRPr="00722B36" w:rsidRDefault="00692AAA" w:rsidP="0081052E">
            <w:pPr>
              <w:rPr>
                <w:rFonts w:eastAsia="仿宋" w:hAnsi="宋体"/>
                <w:szCs w:val="21"/>
              </w:rPr>
            </w:pPr>
          </w:p>
        </w:tc>
        <w:tc>
          <w:tcPr>
            <w:tcW w:w="992" w:type="dxa"/>
          </w:tcPr>
          <w:p w:rsidR="00692AAA" w:rsidRPr="00722B36" w:rsidRDefault="00692AAA" w:rsidP="0081052E">
            <w:pPr>
              <w:autoSpaceDE w:val="0"/>
              <w:autoSpaceDN w:val="0"/>
              <w:jc w:val="center"/>
              <w:rPr>
                <w:rFonts w:eastAsia="仿宋" w:hAnsi="宋体"/>
                <w:szCs w:val="21"/>
              </w:rPr>
            </w:pPr>
          </w:p>
        </w:tc>
        <w:tc>
          <w:tcPr>
            <w:tcW w:w="1418" w:type="dxa"/>
          </w:tcPr>
          <w:p w:rsidR="00692AAA" w:rsidRPr="00722B36" w:rsidRDefault="00692AAA" w:rsidP="0081052E">
            <w:pPr>
              <w:autoSpaceDE w:val="0"/>
              <w:autoSpaceDN w:val="0"/>
              <w:jc w:val="center"/>
              <w:rPr>
                <w:rFonts w:eastAsia="仿宋" w:hAnsi="宋体"/>
                <w:szCs w:val="21"/>
              </w:rPr>
            </w:pPr>
          </w:p>
        </w:tc>
        <w:tc>
          <w:tcPr>
            <w:tcW w:w="1843" w:type="dxa"/>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8</w:t>
            </w:r>
            <w:r w:rsidRPr="00722B36">
              <w:rPr>
                <w:rFonts w:eastAsia="仿宋" w:hAnsi="宋体" w:hint="eastAsia"/>
                <w:szCs w:val="21"/>
              </w:rPr>
              <w:t>个</w:t>
            </w:r>
            <w:r w:rsidRPr="00722B36">
              <w:rPr>
                <w:rFonts w:eastAsia="仿宋" w:hAnsi="宋体"/>
                <w:szCs w:val="21"/>
              </w:rPr>
              <w:t>城市全人群</w:t>
            </w:r>
          </w:p>
        </w:tc>
        <w:tc>
          <w:tcPr>
            <w:tcW w:w="2976"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0.44%</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2007-2009</w:t>
            </w:r>
          </w:p>
        </w:tc>
        <w:tc>
          <w:tcPr>
            <w:tcW w:w="2977"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Qiang</w:t>
            </w:r>
            <w:r w:rsidRPr="00722B36">
              <w:rPr>
                <w:rFonts w:eastAsia="仿宋" w:hAnsi="宋体"/>
                <w:szCs w:val="21"/>
              </w:rPr>
              <w:t> </w:t>
            </w:r>
            <w:r w:rsidRPr="00722B36">
              <w:rPr>
                <w:rFonts w:eastAsia="仿宋" w:hAnsi="宋体"/>
                <w:szCs w:val="21"/>
              </w:rPr>
              <w:t xml:space="preserve">Zeng, </w:t>
            </w:r>
            <w:r w:rsidRPr="00722B36">
              <w:rPr>
                <w:rFonts w:eastAsia="仿宋" w:hAnsi="宋体" w:hint="eastAsia"/>
                <w:szCs w:val="21"/>
              </w:rPr>
              <w:t>e</w:t>
            </w:r>
            <w:r w:rsidRPr="00722B36">
              <w:rPr>
                <w:rFonts w:eastAsia="仿宋" w:hAnsi="宋体"/>
                <w:szCs w:val="21"/>
              </w:rPr>
              <w:t>t al(2015)</w:t>
            </w:r>
          </w:p>
        </w:tc>
      </w:tr>
      <w:tr w:rsidR="00692AAA" w:rsidRPr="00722B36" w:rsidTr="00692AAA">
        <w:trPr>
          <w:jc w:val="center"/>
        </w:trPr>
        <w:tc>
          <w:tcPr>
            <w:tcW w:w="2443" w:type="dxa"/>
            <w:vMerge/>
            <w:vAlign w:val="center"/>
          </w:tcPr>
          <w:p w:rsidR="00692AAA" w:rsidRPr="00722B36" w:rsidRDefault="00692AAA" w:rsidP="0081052E">
            <w:pPr>
              <w:rPr>
                <w:rFonts w:eastAsia="仿宋" w:hAnsi="宋体"/>
                <w:szCs w:val="21"/>
              </w:rPr>
            </w:pPr>
          </w:p>
        </w:tc>
        <w:tc>
          <w:tcPr>
            <w:tcW w:w="992" w:type="dxa"/>
          </w:tcPr>
          <w:p w:rsidR="00692AAA" w:rsidRPr="00722B36" w:rsidRDefault="00692AAA" w:rsidP="0081052E">
            <w:pPr>
              <w:autoSpaceDE w:val="0"/>
              <w:autoSpaceDN w:val="0"/>
              <w:jc w:val="center"/>
              <w:rPr>
                <w:rFonts w:eastAsia="仿宋" w:hAnsi="宋体"/>
                <w:szCs w:val="21"/>
              </w:rPr>
            </w:pPr>
          </w:p>
        </w:tc>
        <w:tc>
          <w:tcPr>
            <w:tcW w:w="1418" w:type="dxa"/>
          </w:tcPr>
          <w:p w:rsidR="00692AAA" w:rsidRPr="00722B36" w:rsidRDefault="00692AAA" w:rsidP="0081052E">
            <w:pPr>
              <w:autoSpaceDE w:val="0"/>
              <w:autoSpaceDN w:val="0"/>
              <w:jc w:val="center"/>
              <w:rPr>
                <w:rFonts w:eastAsia="仿宋" w:hAnsi="宋体"/>
                <w:szCs w:val="21"/>
              </w:rPr>
            </w:pPr>
          </w:p>
        </w:tc>
        <w:tc>
          <w:tcPr>
            <w:tcW w:w="1843"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11</w:t>
            </w:r>
            <w:r w:rsidRPr="00722B36">
              <w:rPr>
                <w:rFonts w:eastAsia="仿宋" w:hAnsi="宋体" w:hint="eastAsia"/>
                <w:szCs w:val="21"/>
              </w:rPr>
              <w:t>城市全人群</w:t>
            </w:r>
          </w:p>
        </w:tc>
        <w:tc>
          <w:tcPr>
            <w:tcW w:w="2976"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0.36%</w:t>
            </w:r>
            <w:r w:rsidRPr="00722B36">
              <w:rPr>
                <w:rFonts w:eastAsia="仿宋" w:hAnsi="宋体" w:hint="eastAsia"/>
                <w:szCs w:val="21"/>
              </w:rPr>
              <w:t>（</w:t>
            </w:r>
            <w:r w:rsidRPr="00722B36">
              <w:rPr>
                <w:rFonts w:eastAsia="仿宋" w:hAnsi="宋体"/>
                <w:szCs w:val="21"/>
              </w:rPr>
              <w:t>0.26%</w:t>
            </w:r>
            <w:r w:rsidRPr="00722B36">
              <w:rPr>
                <w:rFonts w:eastAsia="仿宋" w:hAnsi="宋体" w:hint="eastAsia"/>
                <w:szCs w:val="21"/>
              </w:rPr>
              <w:t>，</w:t>
            </w:r>
            <w:r w:rsidRPr="00722B36">
              <w:rPr>
                <w:rFonts w:eastAsia="仿宋" w:hAnsi="宋体"/>
                <w:szCs w:val="21"/>
              </w:rPr>
              <w:t>0.46%</w:t>
            </w:r>
            <w:r w:rsidRPr="00722B36">
              <w:rPr>
                <w:rFonts w:eastAsia="仿宋" w:hAnsi="宋体" w:hint="eastAsia"/>
                <w:szCs w:val="21"/>
              </w:rPr>
              <w:t>）</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19</w:t>
            </w:r>
            <w:r w:rsidRPr="00722B36">
              <w:rPr>
                <w:rFonts w:eastAsia="仿宋" w:hAnsi="宋体"/>
                <w:szCs w:val="21"/>
              </w:rPr>
              <w:t>85</w:t>
            </w:r>
            <w:r w:rsidRPr="00722B36">
              <w:rPr>
                <w:rFonts w:eastAsia="仿宋" w:hAnsi="宋体" w:hint="eastAsia"/>
                <w:szCs w:val="21"/>
              </w:rPr>
              <w:t>-201</w:t>
            </w:r>
            <w:r w:rsidRPr="00722B36">
              <w:rPr>
                <w:rFonts w:eastAsia="仿宋" w:hAnsi="宋体"/>
                <w:szCs w:val="21"/>
              </w:rPr>
              <w:t>0</w:t>
            </w:r>
          </w:p>
        </w:tc>
        <w:tc>
          <w:tcPr>
            <w:tcW w:w="2977"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Feng Lu, et al. 2015</w:t>
            </w:r>
          </w:p>
        </w:tc>
      </w:tr>
      <w:tr w:rsidR="00692AAA" w:rsidRPr="00722B36" w:rsidTr="00692AAA">
        <w:trPr>
          <w:jc w:val="center"/>
        </w:trPr>
        <w:tc>
          <w:tcPr>
            <w:tcW w:w="2443" w:type="dxa"/>
            <w:vMerge/>
            <w:vAlign w:val="center"/>
          </w:tcPr>
          <w:p w:rsidR="00692AAA" w:rsidRPr="00722B36" w:rsidRDefault="00692AAA" w:rsidP="0081052E">
            <w:pPr>
              <w:rPr>
                <w:rFonts w:eastAsia="仿宋" w:hAnsi="宋体"/>
                <w:szCs w:val="21"/>
              </w:rPr>
            </w:pPr>
          </w:p>
        </w:tc>
        <w:tc>
          <w:tcPr>
            <w:tcW w:w="992" w:type="dxa"/>
          </w:tcPr>
          <w:p w:rsidR="00692AAA" w:rsidRPr="00722B36" w:rsidRDefault="00692AAA" w:rsidP="0081052E">
            <w:pPr>
              <w:autoSpaceDE w:val="0"/>
              <w:autoSpaceDN w:val="0"/>
              <w:jc w:val="center"/>
              <w:rPr>
                <w:rFonts w:eastAsia="仿宋" w:hAnsi="宋体"/>
                <w:szCs w:val="21"/>
              </w:rPr>
            </w:pPr>
          </w:p>
        </w:tc>
        <w:tc>
          <w:tcPr>
            <w:tcW w:w="1418" w:type="dxa"/>
          </w:tcPr>
          <w:p w:rsidR="00692AAA" w:rsidRPr="00722B36" w:rsidRDefault="00692AAA" w:rsidP="0081052E">
            <w:pPr>
              <w:autoSpaceDE w:val="0"/>
              <w:autoSpaceDN w:val="0"/>
              <w:jc w:val="center"/>
              <w:rPr>
                <w:rFonts w:eastAsia="仿宋" w:hAnsi="宋体"/>
                <w:szCs w:val="21"/>
              </w:rPr>
            </w:pPr>
          </w:p>
        </w:tc>
        <w:tc>
          <w:tcPr>
            <w:tcW w:w="1843" w:type="dxa"/>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39</w:t>
            </w:r>
            <w:r w:rsidRPr="00722B36">
              <w:rPr>
                <w:rFonts w:eastAsia="仿宋" w:hAnsi="宋体" w:hint="eastAsia"/>
                <w:szCs w:val="21"/>
              </w:rPr>
              <w:t>个</w:t>
            </w:r>
            <w:r w:rsidRPr="00722B36">
              <w:rPr>
                <w:rFonts w:eastAsia="仿宋" w:hAnsi="宋体"/>
                <w:szCs w:val="21"/>
              </w:rPr>
              <w:t>城市全人群</w:t>
            </w:r>
          </w:p>
        </w:tc>
        <w:tc>
          <w:tcPr>
            <w:tcW w:w="2976"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0.44%</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2010-2013</w:t>
            </w:r>
          </w:p>
        </w:tc>
        <w:tc>
          <w:tcPr>
            <w:tcW w:w="2977"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Peng</w:t>
            </w:r>
            <w:r w:rsidRPr="00722B36">
              <w:rPr>
                <w:rFonts w:eastAsia="仿宋" w:hAnsi="宋体"/>
                <w:szCs w:val="21"/>
              </w:rPr>
              <w:t> </w:t>
            </w:r>
            <w:r w:rsidRPr="00722B36">
              <w:rPr>
                <w:rFonts w:eastAsia="仿宋" w:hAnsi="宋体"/>
                <w:szCs w:val="21"/>
              </w:rPr>
              <w:t xml:space="preserve">Yin, </w:t>
            </w:r>
            <w:r w:rsidRPr="00722B36">
              <w:rPr>
                <w:rFonts w:eastAsia="仿宋" w:hAnsi="宋体" w:hint="eastAsia"/>
                <w:szCs w:val="21"/>
              </w:rPr>
              <w:t>e</w:t>
            </w:r>
            <w:r w:rsidRPr="00722B36">
              <w:rPr>
                <w:rFonts w:eastAsia="仿宋" w:hAnsi="宋体"/>
                <w:szCs w:val="21"/>
              </w:rPr>
              <w:t>t al(2017)</w:t>
            </w:r>
          </w:p>
        </w:tc>
      </w:tr>
      <w:tr w:rsidR="00692AAA" w:rsidRPr="00722B36" w:rsidTr="00692AAA">
        <w:trPr>
          <w:jc w:val="center"/>
        </w:trPr>
        <w:tc>
          <w:tcPr>
            <w:tcW w:w="2443" w:type="dxa"/>
            <w:vMerge/>
            <w:vAlign w:val="center"/>
          </w:tcPr>
          <w:p w:rsidR="00692AAA" w:rsidRPr="00722B36" w:rsidRDefault="00692AAA" w:rsidP="0081052E">
            <w:pPr>
              <w:rPr>
                <w:rFonts w:eastAsia="仿宋" w:hAnsi="宋体"/>
                <w:szCs w:val="21"/>
              </w:rPr>
            </w:pPr>
          </w:p>
        </w:tc>
        <w:tc>
          <w:tcPr>
            <w:tcW w:w="992"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PM</w:t>
            </w:r>
            <w:r w:rsidRPr="00722B36">
              <w:rPr>
                <w:rFonts w:eastAsia="仿宋" w:hAnsi="宋体"/>
                <w:szCs w:val="21"/>
                <w:vertAlign w:val="subscript"/>
              </w:rPr>
              <w:t>10-2.5</w:t>
            </w:r>
          </w:p>
        </w:tc>
        <w:tc>
          <w:tcPr>
            <w:tcW w:w="141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10</w:t>
            </w:r>
            <w:r w:rsidRPr="00722B36">
              <w:rPr>
                <w:rFonts w:hAnsi="宋体" w:hint="eastAsia"/>
                <w:szCs w:val="21"/>
              </w:rPr>
              <w:t>μ</w:t>
            </w:r>
            <w:r w:rsidRPr="00722B36">
              <w:rPr>
                <w:rFonts w:eastAsia="仿宋" w:hAnsi="宋体"/>
                <w:szCs w:val="21"/>
              </w:rPr>
              <w:t>g/m</w:t>
            </w:r>
            <w:r w:rsidRPr="00722B36">
              <w:rPr>
                <w:rFonts w:eastAsia="仿宋" w:hAnsi="宋体"/>
                <w:szCs w:val="21"/>
                <w:vertAlign w:val="superscript"/>
              </w:rPr>
              <w:t>3</w:t>
            </w:r>
          </w:p>
        </w:tc>
        <w:tc>
          <w:tcPr>
            <w:tcW w:w="1843"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4</w:t>
            </w:r>
            <w:r w:rsidRPr="00722B36">
              <w:rPr>
                <w:rFonts w:eastAsia="仿宋" w:hAnsi="宋体" w:hint="eastAsia"/>
                <w:szCs w:val="21"/>
              </w:rPr>
              <w:t>城市全人群</w:t>
            </w:r>
          </w:p>
        </w:tc>
        <w:tc>
          <w:tcPr>
            <w:tcW w:w="2976" w:type="dxa"/>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0.25%</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2007-2008</w:t>
            </w:r>
          </w:p>
        </w:tc>
        <w:tc>
          <w:tcPr>
            <w:tcW w:w="2977"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Renjie</w:t>
            </w:r>
            <w:r w:rsidRPr="00722B36">
              <w:rPr>
                <w:rFonts w:eastAsia="仿宋" w:hAnsi="宋体"/>
                <w:szCs w:val="21"/>
              </w:rPr>
              <w:t> </w:t>
            </w:r>
            <w:r w:rsidRPr="00722B36">
              <w:rPr>
                <w:rFonts w:eastAsia="仿宋" w:hAnsi="宋体"/>
                <w:szCs w:val="21"/>
              </w:rPr>
              <w:t xml:space="preserve">Chen, </w:t>
            </w:r>
            <w:r w:rsidRPr="00722B36">
              <w:rPr>
                <w:rFonts w:eastAsia="仿宋" w:hAnsi="宋体" w:hint="eastAsia"/>
                <w:szCs w:val="21"/>
              </w:rPr>
              <w:t>e</w:t>
            </w:r>
            <w:r w:rsidRPr="00722B36">
              <w:rPr>
                <w:rFonts w:eastAsia="仿宋" w:hAnsi="宋体"/>
                <w:szCs w:val="21"/>
              </w:rPr>
              <w:t>t al(2011)</w:t>
            </w:r>
          </w:p>
        </w:tc>
      </w:tr>
      <w:tr w:rsidR="00692AAA" w:rsidRPr="00722B36" w:rsidTr="00692AAA">
        <w:trPr>
          <w:jc w:val="center"/>
        </w:trPr>
        <w:tc>
          <w:tcPr>
            <w:tcW w:w="2443" w:type="dxa"/>
            <w:vMerge/>
            <w:vAlign w:val="center"/>
            <w:hideMark/>
          </w:tcPr>
          <w:p w:rsidR="00692AAA" w:rsidRPr="00722B36" w:rsidRDefault="00692AAA" w:rsidP="0081052E">
            <w:pPr>
              <w:rPr>
                <w:rFonts w:eastAsia="仿宋" w:hAnsi="宋体"/>
                <w:szCs w:val="21"/>
              </w:rPr>
            </w:pPr>
          </w:p>
        </w:tc>
        <w:tc>
          <w:tcPr>
            <w:tcW w:w="992"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PM</w:t>
            </w:r>
            <w:r w:rsidRPr="00722B36">
              <w:rPr>
                <w:rFonts w:eastAsia="仿宋" w:hAnsi="宋体"/>
                <w:szCs w:val="21"/>
                <w:vertAlign w:val="subscript"/>
              </w:rPr>
              <w:t>2.5</w:t>
            </w:r>
          </w:p>
        </w:tc>
        <w:tc>
          <w:tcPr>
            <w:tcW w:w="1418"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10</w:t>
            </w:r>
            <w:r w:rsidRPr="00722B36">
              <w:rPr>
                <w:rFonts w:hAnsi="宋体" w:hint="eastAsia"/>
                <w:szCs w:val="21"/>
              </w:rPr>
              <w:t>μ</w:t>
            </w:r>
            <w:r w:rsidRPr="00722B36">
              <w:rPr>
                <w:rFonts w:eastAsia="仿宋" w:hAnsi="宋体"/>
                <w:szCs w:val="21"/>
              </w:rPr>
              <w:t>g/m</w:t>
            </w:r>
            <w:r w:rsidRPr="00722B36">
              <w:rPr>
                <w:rFonts w:eastAsia="仿宋" w:hAnsi="宋体"/>
                <w:szCs w:val="21"/>
                <w:vertAlign w:val="superscript"/>
              </w:rPr>
              <w:t>3</w:t>
            </w:r>
          </w:p>
        </w:tc>
        <w:tc>
          <w:tcPr>
            <w:tcW w:w="1843"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6</w:t>
            </w:r>
            <w:r w:rsidRPr="00722B36">
              <w:rPr>
                <w:rFonts w:eastAsia="仿宋" w:hAnsi="宋体" w:hint="eastAsia"/>
                <w:szCs w:val="21"/>
              </w:rPr>
              <w:t>城市全人群</w:t>
            </w:r>
          </w:p>
        </w:tc>
        <w:tc>
          <w:tcPr>
            <w:tcW w:w="2976"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0.38%</w:t>
            </w:r>
            <w:r w:rsidRPr="00722B36">
              <w:rPr>
                <w:rFonts w:eastAsia="仿宋" w:hAnsi="宋体" w:hint="eastAsia"/>
                <w:szCs w:val="21"/>
              </w:rPr>
              <w:t>（</w:t>
            </w:r>
            <w:r w:rsidRPr="00722B36">
              <w:rPr>
                <w:rFonts w:eastAsia="仿宋" w:hAnsi="宋体"/>
                <w:szCs w:val="21"/>
              </w:rPr>
              <w:t>0.31%</w:t>
            </w:r>
            <w:r w:rsidRPr="00722B36">
              <w:rPr>
                <w:rFonts w:eastAsia="仿宋" w:hAnsi="宋体" w:hint="eastAsia"/>
                <w:szCs w:val="21"/>
              </w:rPr>
              <w:t>，</w:t>
            </w:r>
            <w:r w:rsidRPr="00722B36">
              <w:rPr>
                <w:rFonts w:eastAsia="仿宋" w:hAnsi="宋体"/>
                <w:szCs w:val="21"/>
              </w:rPr>
              <w:t>0.45%</w:t>
            </w:r>
            <w:r w:rsidRPr="00722B36">
              <w:rPr>
                <w:rFonts w:eastAsia="仿宋" w:hAnsi="宋体" w:hint="eastAsia"/>
                <w:szCs w:val="21"/>
              </w:rPr>
              <w:t>）</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1995-2008</w:t>
            </w:r>
          </w:p>
        </w:tc>
        <w:tc>
          <w:tcPr>
            <w:tcW w:w="2977" w:type="dxa"/>
            <w:hideMark/>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Yu Shang, et al. 2013</w:t>
            </w:r>
          </w:p>
        </w:tc>
      </w:tr>
      <w:tr w:rsidR="00692AAA" w:rsidRPr="0073534D" w:rsidTr="00692AAA">
        <w:trPr>
          <w:jc w:val="center"/>
        </w:trPr>
        <w:tc>
          <w:tcPr>
            <w:tcW w:w="2443" w:type="dxa"/>
            <w:vMerge/>
            <w:vAlign w:val="center"/>
          </w:tcPr>
          <w:p w:rsidR="00692AAA" w:rsidRPr="00722B36" w:rsidRDefault="00692AAA" w:rsidP="0081052E">
            <w:pPr>
              <w:rPr>
                <w:rFonts w:eastAsia="仿宋" w:hAnsi="宋体"/>
                <w:szCs w:val="21"/>
              </w:rPr>
            </w:pPr>
          </w:p>
        </w:tc>
        <w:tc>
          <w:tcPr>
            <w:tcW w:w="992" w:type="dxa"/>
          </w:tcPr>
          <w:p w:rsidR="00692AAA" w:rsidRPr="00722B36" w:rsidRDefault="00692AAA" w:rsidP="0081052E">
            <w:pPr>
              <w:autoSpaceDE w:val="0"/>
              <w:autoSpaceDN w:val="0"/>
              <w:jc w:val="center"/>
              <w:rPr>
                <w:rFonts w:eastAsia="仿宋" w:hAnsi="宋体"/>
                <w:szCs w:val="21"/>
              </w:rPr>
            </w:pPr>
          </w:p>
        </w:tc>
        <w:tc>
          <w:tcPr>
            <w:tcW w:w="1418" w:type="dxa"/>
          </w:tcPr>
          <w:p w:rsidR="00692AAA" w:rsidRPr="00722B36" w:rsidRDefault="00692AAA" w:rsidP="0081052E">
            <w:pPr>
              <w:autoSpaceDE w:val="0"/>
              <w:autoSpaceDN w:val="0"/>
              <w:jc w:val="center"/>
              <w:rPr>
                <w:rFonts w:eastAsia="仿宋" w:hAnsi="宋体"/>
                <w:szCs w:val="21"/>
              </w:rPr>
            </w:pPr>
          </w:p>
        </w:tc>
        <w:tc>
          <w:tcPr>
            <w:tcW w:w="1843"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5</w:t>
            </w:r>
            <w:r w:rsidRPr="00722B36">
              <w:rPr>
                <w:rFonts w:eastAsia="仿宋" w:hAnsi="宋体" w:hint="eastAsia"/>
                <w:szCs w:val="21"/>
              </w:rPr>
              <w:t>城市全人群</w:t>
            </w:r>
          </w:p>
        </w:tc>
        <w:tc>
          <w:tcPr>
            <w:tcW w:w="2976" w:type="dxa"/>
          </w:tcPr>
          <w:p w:rsidR="00692AAA" w:rsidRPr="00722B36" w:rsidRDefault="00692AAA" w:rsidP="0081052E">
            <w:pPr>
              <w:autoSpaceDE w:val="0"/>
              <w:autoSpaceDN w:val="0"/>
              <w:jc w:val="center"/>
              <w:rPr>
                <w:rFonts w:eastAsia="仿宋" w:hAnsi="宋体"/>
                <w:szCs w:val="21"/>
              </w:rPr>
            </w:pPr>
            <w:r w:rsidRPr="00722B36">
              <w:rPr>
                <w:rFonts w:eastAsia="仿宋" w:hAnsi="宋体"/>
                <w:szCs w:val="21"/>
              </w:rPr>
              <w:t>0.40%</w:t>
            </w:r>
            <w:r w:rsidRPr="00722B36">
              <w:rPr>
                <w:rFonts w:eastAsia="仿宋" w:hAnsi="宋体" w:hint="eastAsia"/>
                <w:szCs w:val="21"/>
              </w:rPr>
              <w:t>（</w:t>
            </w:r>
            <w:r w:rsidRPr="00722B36">
              <w:rPr>
                <w:rFonts w:eastAsia="仿宋" w:hAnsi="宋体"/>
                <w:szCs w:val="21"/>
              </w:rPr>
              <w:t>0.22%</w:t>
            </w:r>
            <w:r w:rsidRPr="00722B36">
              <w:rPr>
                <w:rFonts w:eastAsia="仿宋" w:hAnsi="宋体" w:hint="eastAsia"/>
                <w:szCs w:val="21"/>
              </w:rPr>
              <w:t>，</w:t>
            </w:r>
            <w:r w:rsidRPr="00722B36">
              <w:rPr>
                <w:rFonts w:eastAsia="仿宋" w:hAnsi="宋体"/>
                <w:szCs w:val="21"/>
              </w:rPr>
              <w:t>0.59%</w:t>
            </w:r>
            <w:r w:rsidRPr="00722B36">
              <w:rPr>
                <w:rFonts w:eastAsia="仿宋" w:hAnsi="宋体" w:hint="eastAsia"/>
                <w:szCs w:val="21"/>
              </w:rPr>
              <w:t>）</w:t>
            </w:r>
          </w:p>
        </w:tc>
        <w:tc>
          <w:tcPr>
            <w:tcW w:w="1368" w:type="dxa"/>
          </w:tcPr>
          <w:p w:rsidR="00692AAA" w:rsidRPr="00722B36" w:rsidRDefault="00692AAA" w:rsidP="0081052E">
            <w:pPr>
              <w:autoSpaceDE w:val="0"/>
              <w:autoSpaceDN w:val="0"/>
              <w:jc w:val="center"/>
              <w:rPr>
                <w:rFonts w:eastAsia="仿宋" w:hAnsi="宋体"/>
                <w:szCs w:val="21"/>
              </w:rPr>
            </w:pPr>
            <w:r w:rsidRPr="00722B36">
              <w:rPr>
                <w:rFonts w:eastAsia="仿宋" w:hAnsi="宋体" w:hint="eastAsia"/>
                <w:szCs w:val="21"/>
              </w:rPr>
              <w:t>19</w:t>
            </w:r>
            <w:r w:rsidRPr="00722B36">
              <w:rPr>
                <w:rFonts w:eastAsia="仿宋" w:hAnsi="宋体"/>
                <w:szCs w:val="21"/>
              </w:rPr>
              <w:t>95</w:t>
            </w:r>
            <w:r w:rsidRPr="00722B36">
              <w:rPr>
                <w:rFonts w:eastAsia="仿宋" w:hAnsi="宋体" w:hint="eastAsia"/>
                <w:szCs w:val="21"/>
              </w:rPr>
              <w:t>-20</w:t>
            </w:r>
            <w:r w:rsidRPr="00722B36">
              <w:rPr>
                <w:rFonts w:eastAsia="仿宋" w:hAnsi="宋体"/>
                <w:szCs w:val="21"/>
              </w:rPr>
              <w:t>09</w:t>
            </w:r>
          </w:p>
        </w:tc>
        <w:tc>
          <w:tcPr>
            <w:tcW w:w="2977" w:type="dxa"/>
          </w:tcPr>
          <w:p w:rsidR="00692AAA" w:rsidRPr="0073534D" w:rsidRDefault="00692AAA" w:rsidP="0081052E">
            <w:pPr>
              <w:autoSpaceDE w:val="0"/>
              <w:autoSpaceDN w:val="0"/>
              <w:jc w:val="center"/>
              <w:rPr>
                <w:rFonts w:eastAsia="仿宋" w:hAnsi="宋体"/>
                <w:szCs w:val="21"/>
              </w:rPr>
            </w:pPr>
            <w:r w:rsidRPr="00722B36">
              <w:rPr>
                <w:rFonts w:eastAsia="仿宋" w:hAnsi="宋体"/>
                <w:szCs w:val="21"/>
              </w:rPr>
              <w:t>Feng Lu, et al. 2015</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0.22</w:t>
            </w:r>
            <w:r w:rsidRPr="0073534D">
              <w:rPr>
                <w:rFonts w:eastAsia="仿宋" w:hAnsi="宋体"/>
                <w:szCs w:val="21"/>
              </w:rPr>
              <w:t>%</w:t>
            </w:r>
            <w:r w:rsidRPr="0073534D">
              <w:rPr>
                <w:rFonts w:eastAsia="仿宋" w:hAnsi="宋体"/>
                <w:szCs w:val="21"/>
              </w:rPr>
              <w:t>（</w:t>
            </w:r>
            <w:r w:rsidRPr="0073534D">
              <w:rPr>
                <w:rFonts w:eastAsia="仿宋" w:hAnsi="宋体" w:hint="eastAsia"/>
                <w:szCs w:val="21"/>
              </w:rPr>
              <w:t>0.</w:t>
            </w:r>
            <w:r w:rsidRPr="0073534D">
              <w:rPr>
                <w:rFonts w:eastAsia="仿宋" w:hAnsi="宋体"/>
                <w:szCs w:val="21"/>
              </w:rPr>
              <w:t>15%</w:t>
            </w:r>
            <w:r w:rsidRPr="0073534D">
              <w:rPr>
                <w:rFonts w:eastAsia="仿宋" w:hAnsi="宋体"/>
                <w:szCs w:val="21"/>
              </w:rPr>
              <w:t>，</w:t>
            </w:r>
            <w:r w:rsidRPr="0073534D">
              <w:rPr>
                <w:rFonts w:eastAsia="仿宋" w:hAnsi="宋体" w:hint="eastAsia"/>
                <w:szCs w:val="21"/>
              </w:rPr>
              <w:t>0.</w:t>
            </w:r>
            <w:r w:rsidRPr="0073534D">
              <w:rPr>
                <w:rFonts w:eastAsia="仿宋" w:hAnsi="宋体"/>
                <w:szCs w:val="21"/>
              </w:rPr>
              <w:t>28%</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17</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1.63%</w:t>
            </w:r>
            <w:r w:rsidRPr="0073534D">
              <w:rPr>
                <w:rFonts w:eastAsia="仿宋" w:hAnsi="宋体" w:hint="eastAsia"/>
                <w:szCs w:val="21"/>
              </w:rPr>
              <w:t>（</w:t>
            </w:r>
            <w:r w:rsidRPr="0073534D">
              <w:rPr>
                <w:rFonts w:eastAsia="仿宋" w:hAnsi="宋体"/>
                <w:szCs w:val="21"/>
              </w:rPr>
              <w:t>1.09%</w:t>
            </w:r>
            <w:r w:rsidRPr="0073534D">
              <w:rPr>
                <w:rFonts w:eastAsia="仿宋" w:hAnsi="宋体" w:hint="eastAsia"/>
                <w:szCs w:val="21"/>
              </w:rPr>
              <w:t>，</w:t>
            </w:r>
            <w:r w:rsidRPr="0073534D">
              <w:rPr>
                <w:rFonts w:eastAsia="仿宋" w:hAnsi="宋体"/>
                <w:szCs w:val="21"/>
              </w:rPr>
              <w:t>2.17%</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2000-2007</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2012</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9</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1.30%</w:t>
            </w:r>
            <w:r w:rsidRPr="0073534D">
              <w:rPr>
                <w:rFonts w:eastAsia="仿宋" w:hAnsi="宋体" w:hint="eastAsia"/>
                <w:szCs w:val="21"/>
              </w:rPr>
              <w:t>（</w:t>
            </w:r>
            <w:r w:rsidRPr="0073534D">
              <w:rPr>
                <w:rFonts w:eastAsia="仿宋" w:hAnsi="宋体"/>
                <w:szCs w:val="21"/>
              </w:rPr>
              <w:t>1.19%</w:t>
            </w:r>
            <w:r w:rsidRPr="0073534D">
              <w:rPr>
                <w:rFonts w:eastAsia="仿宋" w:hAnsi="宋体" w:hint="eastAsia"/>
                <w:szCs w:val="21"/>
              </w:rPr>
              <w:t>，</w:t>
            </w:r>
            <w:r w:rsidRPr="0073534D">
              <w:rPr>
                <w:rFonts w:eastAsia="仿宋" w:hAnsi="宋体"/>
                <w:szCs w:val="21"/>
              </w:rPr>
              <w:t>1.41%</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0.9%</w:t>
            </w:r>
            <w:r w:rsidRPr="0073534D">
              <w:rPr>
                <w:rFonts w:eastAsia="仿宋" w:hAnsi="宋体" w:hint="eastAsia"/>
                <w:szCs w:val="21"/>
              </w:rPr>
              <w:t>（</w:t>
            </w:r>
            <w:r w:rsidRPr="0073534D">
              <w:rPr>
                <w:rFonts w:eastAsia="仿宋" w:hAnsi="宋体" w:hint="eastAsia"/>
                <w:szCs w:val="21"/>
              </w:rPr>
              <w:t>0.7</w:t>
            </w:r>
            <w:r w:rsidRPr="0073534D">
              <w:rPr>
                <w:rFonts w:eastAsia="仿宋" w:hAnsi="宋体"/>
                <w:szCs w:val="21"/>
              </w:rPr>
              <w:t>%</w:t>
            </w:r>
            <w:r w:rsidRPr="0073534D">
              <w:rPr>
                <w:rFonts w:eastAsia="仿宋" w:hAnsi="宋体"/>
                <w:szCs w:val="21"/>
              </w:rPr>
              <w:t>，</w:t>
            </w:r>
            <w:r w:rsidRPr="0073534D">
              <w:rPr>
                <w:rFonts w:eastAsia="仿宋" w:hAnsi="宋体" w:hint="eastAsia"/>
                <w:szCs w:val="21"/>
              </w:rPr>
              <w:t>1.1</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vertAlign w:val="superscript"/>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9</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0.81%</w:t>
            </w:r>
            <w:r w:rsidRPr="0073534D">
              <w:rPr>
                <w:rFonts w:eastAsia="仿宋" w:hAnsi="宋体" w:hint="eastAsia"/>
                <w:szCs w:val="21"/>
              </w:rPr>
              <w:t>（</w:t>
            </w:r>
            <w:r w:rsidRPr="0073534D">
              <w:rPr>
                <w:rFonts w:eastAsia="仿宋" w:hAnsi="宋体"/>
                <w:szCs w:val="21"/>
              </w:rPr>
              <w:t>0.71%</w:t>
            </w:r>
            <w:r w:rsidRPr="0073534D">
              <w:rPr>
                <w:rFonts w:eastAsia="仿宋" w:hAnsi="宋体" w:hint="eastAsia"/>
                <w:szCs w:val="21"/>
              </w:rPr>
              <w:t>，</w:t>
            </w:r>
            <w:r w:rsidRPr="0073534D">
              <w:rPr>
                <w:rFonts w:eastAsia="仿宋" w:hAnsi="宋体"/>
                <w:szCs w:val="21"/>
              </w:rPr>
              <w:t>0.91%</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w:t>
            </w:r>
            <w:r w:rsidRPr="0073534D">
              <w:rPr>
                <w:rFonts w:eastAsia="仿宋" w:hAnsi="宋体"/>
                <w:szCs w:val="21"/>
              </w:rPr>
              <w:t>6</w:t>
            </w:r>
            <w:r w:rsidRPr="0073534D">
              <w:rPr>
                <w:rFonts w:eastAsia="仿宋" w:hAnsi="宋体" w:hint="eastAsia"/>
                <w:szCs w:val="21"/>
              </w:rPr>
              <w:t>-2009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0.59</w:t>
            </w:r>
            <w:r w:rsidRPr="0073534D">
              <w:rPr>
                <w:rFonts w:eastAsia="仿宋" w:hAnsi="宋体"/>
                <w:szCs w:val="21"/>
              </w:rPr>
              <w:t>%</w:t>
            </w:r>
            <w:r w:rsidRPr="0073534D">
              <w:rPr>
                <w:rFonts w:eastAsia="仿宋" w:hAnsi="宋体" w:hint="eastAsia"/>
                <w:szCs w:val="21"/>
              </w:rPr>
              <w:t>（</w:t>
            </w:r>
            <w:r w:rsidRPr="0073534D">
              <w:rPr>
                <w:rFonts w:eastAsia="仿宋" w:hAnsi="宋体" w:hint="eastAsia"/>
                <w:szCs w:val="21"/>
              </w:rPr>
              <w:t>0.42</w:t>
            </w:r>
            <w:r w:rsidRPr="0073534D">
              <w:rPr>
                <w:rFonts w:eastAsia="仿宋" w:hAnsi="宋体"/>
                <w:szCs w:val="21"/>
              </w:rPr>
              <w:t>%</w:t>
            </w:r>
            <w:r w:rsidRPr="0073534D">
              <w:rPr>
                <w:rFonts w:eastAsia="仿宋" w:hAnsi="宋体"/>
                <w:szCs w:val="21"/>
              </w:rPr>
              <w:t>，</w:t>
            </w:r>
            <w:r w:rsidRPr="0073534D">
              <w:rPr>
                <w:rFonts w:eastAsia="仿宋" w:hAnsi="宋体" w:hint="eastAsia"/>
                <w:szCs w:val="21"/>
              </w:rPr>
              <w:t>0.77</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O</w:t>
            </w:r>
            <w:r w:rsidRPr="0073534D">
              <w:rPr>
                <w:rFonts w:eastAsia="仿宋" w:hAnsi="宋体"/>
                <w:szCs w:val="21"/>
                <w:vertAlign w:val="subscript"/>
              </w:rPr>
              <w:t>3</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0.48%</w:t>
            </w:r>
            <w:r w:rsidRPr="0073534D">
              <w:rPr>
                <w:rFonts w:eastAsia="仿宋" w:hAnsi="宋体" w:hint="eastAsia"/>
                <w:szCs w:val="21"/>
              </w:rPr>
              <w:t>（</w:t>
            </w:r>
            <w:r w:rsidRPr="0073534D">
              <w:rPr>
                <w:rFonts w:eastAsia="仿宋" w:hAnsi="宋体"/>
                <w:szCs w:val="21"/>
              </w:rPr>
              <w:t>0.38%</w:t>
            </w:r>
            <w:r w:rsidRPr="0073534D">
              <w:rPr>
                <w:rFonts w:eastAsia="仿宋" w:hAnsi="宋体" w:hint="eastAsia"/>
                <w:szCs w:val="21"/>
              </w:rPr>
              <w:t>，</w:t>
            </w:r>
            <w:r w:rsidRPr="0073534D">
              <w:rPr>
                <w:rFonts w:eastAsia="仿宋" w:hAnsi="宋体"/>
                <w:szCs w:val="21"/>
              </w:rPr>
              <w:t>0.58%</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1996-2008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0.24%</w:t>
            </w:r>
            <w:r w:rsidRPr="0073534D">
              <w:rPr>
                <w:rFonts w:eastAsia="仿宋" w:hAnsi="宋体" w:hint="eastAsia"/>
                <w:szCs w:val="21"/>
              </w:rPr>
              <w:t>（</w:t>
            </w:r>
            <w:r w:rsidRPr="0073534D">
              <w:rPr>
                <w:rFonts w:eastAsia="仿宋" w:hAnsi="宋体" w:hint="eastAsia"/>
                <w:szCs w:val="21"/>
              </w:rPr>
              <w:t>0.13</w:t>
            </w:r>
            <w:r w:rsidRPr="0073534D">
              <w:rPr>
                <w:rFonts w:eastAsia="仿宋" w:hAnsi="宋体"/>
                <w:szCs w:val="21"/>
              </w:rPr>
              <w:t>%</w:t>
            </w:r>
            <w:r w:rsidRPr="0073534D">
              <w:rPr>
                <w:rFonts w:eastAsia="仿宋" w:hAnsi="宋体"/>
                <w:szCs w:val="21"/>
              </w:rPr>
              <w:t>，</w:t>
            </w:r>
            <w:r w:rsidRPr="0073534D">
              <w:rPr>
                <w:rFonts w:eastAsia="仿宋" w:hAnsi="宋体" w:hint="eastAsia"/>
                <w:szCs w:val="21"/>
              </w:rPr>
              <w:t>0.35</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 xml:space="preserve">Peng Yin, et al. </w:t>
            </w:r>
            <w:r w:rsidRPr="0073534D">
              <w:rPr>
                <w:rFonts w:eastAsia="仿宋" w:hAnsi="宋体"/>
                <w:szCs w:val="21"/>
              </w:rPr>
              <w:t>2017</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CO</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1mg/m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4</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3.70%</w:t>
            </w:r>
            <w:r w:rsidRPr="0073534D">
              <w:rPr>
                <w:rFonts w:eastAsia="仿宋" w:hAnsi="宋体" w:hint="eastAsia"/>
                <w:szCs w:val="21"/>
              </w:rPr>
              <w:t>（</w:t>
            </w:r>
            <w:r w:rsidRPr="0073534D">
              <w:rPr>
                <w:rFonts w:eastAsia="仿宋" w:hAnsi="宋体"/>
                <w:szCs w:val="21"/>
              </w:rPr>
              <w:t>2.88%</w:t>
            </w:r>
            <w:r w:rsidRPr="0073534D">
              <w:rPr>
                <w:rFonts w:eastAsia="仿宋" w:hAnsi="宋体" w:hint="eastAsia"/>
                <w:szCs w:val="21"/>
              </w:rPr>
              <w:t>，</w:t>
            </w:r>
            <w:r w:rsidRPr="0073534D">
              <w:rPr>
                <w:rFonts w:eastAsia="仿宋" w:hAnsi="宋体"/>
                <w:szCs w:val="21"/>
              </w:rPr>
              <w:t>4.51%</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2004-2008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restart"/>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心血管疾病死亡率</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17</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1.80%</w:t>
            </w:r>
            <w:r w:rsidRPr="0073534D">
              <w:rPr>
                <w:rFonts w:eastAsia="仿宋" w:hAnsi="宋体" w:hint="eastAsia"/>
                <w:szCs w:val="21"/>
              </w:rPr>
              <w:t>（</w:t>
            </w:r>
            <w:r w:rsidRPr="0073534D">
              <w:rPr>
                <w:rFonts w:eastAsia="仿宋" w:hAnsi="宋体"/>
                <w:szCs w:val="21"/>
              </w:rPr>
              <w:t>1.00%</w:t>
            </w:r>
            <w:r w:rsidRPr="0073534D">
              <w:rPr>
                <w:rFonts w:eastAsia="仿宋" w:hAnsi="宋体" w:hint="eastAsia"/>
                <w:szCs w:val="21"/>
              </w:rPr>
              <w:t>，</w:t>
            </w:r>
            <w:r w:rsidRPr="0073534D">
              <w:rPr>
                <w:rFonts w:eastAsia="仿宋" w:hAnsi="宋体"/>
                <w:szCs w:val="21"/>
              </w:rPr>
              <w:t>2.59%</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2012</w:t>
            </w:r>
          </w:p>
        </w:tc>
      </w:tr>
      <w:tr w:rsidR="00692AAA" w:rsidRPr="0073534D" w:rsidTr="00692AAA">
        <w:trPr>
          <w:trHeight w:val="391"/>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10</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0.43%</w:t>
            </w:r>
            <w:r w:rsidRPr="0073534D">
              <w:rPr>
                <w:rFonts w:eastAsia="仿宋" w:hAnsi="宋体" w:hint="eastAsia"/>
                <w:szCs w:val="21"/>
              </w:rPr>
              <w:t>（</w:t>
            </w:r>
            <w:r w:rsidRPr="0073534D">
              <w:rPr>
                <w:rFonts w:eastAsia="仿宋" w:hAnsi="宋体"/>
                <w:szCs w:val="21"/>
              </w:rPr>
              <w:t>0.37%</w:t>
            </w:r>
            <w:r w:rsidRPr="0073534D">
              <w:rPr>
                <w:rFonts w:eastAsia="仿宋" w:hAnsi="宋体" w:hint="eastAsia"/>
                <w:szCs w:val="21"/>
              </w:rPr>
              <w:t>，</w:t>
            </w:r>
            <w:r w:rsidRPr="0073534D">
              <w:rPr>
                <w:rFonts w:eastAsia="仿宋" w:hAnsi="宋体"/>
                <w:szCs w:val="21"/>
              </w:rPr>
              <w:t>0.49%</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w:t>
            </w:r>
            <w:r w:rsidRPr="0073534D">
              <w:rPr>
                <w:rFonts w:eastAsia="仿宋" w:hAnsi="宋体"/>
                <w:szCs w:val="21"/>
              </w:rPr>
              <w:t>-2009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trHeight w:val="391"/>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13</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0.36%</w:t>
            </w:r>
            <w:r w:rsidRPr="0073534D">
              <w:rPr>
                <w:rFonts w:eastAsia="仿宋" w:hAnsi="宋体" w:hint="eastAsia"/>
                <w:szCs w:val="21"/>
              </w:rPr>
              <w:t>（</w:t>
            </w:r>
            <w:r w:rsidRPr="0073534D">
              <w:rPr>
                <w:rFonts w:eastAsia="仿宋" w:hAnsi="宋体" w:hint="eastAsia"/>
                <w:szCs w:val="21"/>
              </w:rPr>
              <w:t>0.2</w:t>
            </w:r>
            <w:r w:rsidRPr="0073534D">
              <w:rPr>
                <w:rFonts w:eastAsia="仿宋" w:hAnsi="宋体"/>
                <w:szCs w:val="21"/>
              </w:rPr>
              <w:t>4%</w:t>
            </w:r>
            <w:r w:rsidRPr="0073534D">
              <w:rPr>
                <w:rFonts w:eastAsia="仿宋" w:hAnsi="宋体" w:hint="eastAsia"/>
                <w:szCs w:val="21"/>
              </w:rPr>
              <w:t>，</w:t>
            </w:r>
            <w:r w:rsidRPr="0073534D">
              <w:rPr>
                <w:rFonts w:eastAsia="仿宋" w:hAnsi="宋体" w:hint="eastAsia"/>
                <w:szCs w:val="21"/>
              </w:rPr>
              <w:t>0.4</w:t>
            </w:r>
            <w:r w:rsidRPr="0073534D">
              <w:rPr>
                <w:rFonts w:eastAsia="仿宋" w:hAnsi="宋体"/>
                <w:szCs w:val="21"/>
              </w:rPr>
              <w:t>9%</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w:t>
            </w:r>
            <w:r w:rsidRPr="0073534D">
              <w:rPr>
                <w:rFonts w:eastAsia="仿宋" w:hAnsi="宋体"/>
                <w:szCs w:val="21"/>
              </w:rPr>
              <w:t>85</w:t>
            </w:r>
            <w:r w:rsidRPr="0073534D">
              <w:rPr>
                <w:rFonts w:eastAsia="仿宋" w:hAnsi="宋体" w:hint="eastAsia"/>
                <w:szCs w:val="21"/>
              </w:rPr>
              <w:t>-201</w:t>
            </w:r>
            <w:r w:rsidRPr="0073534D">
              <w:rPr>
                <w:rFonts w:eastAsia="仿宋" w:hAnsi="宋体"/>
                <w:szCs w:val="21"/>
              </w:rPr>
              <w:t>0</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Feng Lu, et al. 2015</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2.5</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0.44%</w:t>
            </w:r>
            <w:r w:rsidRPr="0073534D">
              <w:rPr>
                <w:rFonts w:eastAsia="仿宋" w:hAnsi="宋体" w:hint="eastAsia"/>
                <w:szCs w:val="21"/>
              </w:rPr>
              <w:t>（</w:t>
            </w:r>
            <w:r w:rsidRPr="0073534D">
              <w:rPr>
                <w:rFonts w:eastAsia="仿宋" w:hAnsi="宋体"/>
                <w:szCs w:val="21"/>
              </w:rPr>
              <w:t>0.33%</w:t>
            </w:r>
            <w:r w:rsidRPr="0073534D">
              <w:rPr>
                <w:rFonts w:eastAsia="仿宋" w:hAnsi="宋体" w:hint="eastAsia"/>
                <w:szCs w:val="21"/>
              </w:rPr>
              <w:t>，</w:t>
            </w:r>
            <w:r w:rsidRPr="0073534D">
              <w:rPr>
                <w:rFonts w:eastAsia="仿宋" w:hAnsi="宋体"/>
                <w:szCs w:val="21"/>
              </w:rPr>
              <w:t>0.54%</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2004-2008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0.63</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35%</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91%</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2002</w:t>
            </w:r>
            <w:r w:rsidRPr="0073534D">
              <w:rPr>
                <w:rFonts w:eastAsia="仿宋" w:hAnsi="宋体" w:hint="eastAsia"/>
                <w:szCs w:val="21"/>
              </w:rPr>
              <w:t>-20</w:t>
            </w:r>
            <w:r w:rsidRPr="0073534D">
              <w:rPr>
                <w:rFonts w:eastAsia="仿宋" w:hAnsi="宋体"/>
                <w:szCs w:val="21"/>
              </w:rPr>
              <w:t>09</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Feng Lu, et al. 2015</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0.2</w:t>
            </w:r>
            <w:r w:rsidRPr="0073534D">
              <w:rPr>
                <w:rFonts w:eastAsia="仿宋" w:hAnsi="宋体"/>
                <w:szCs w:val="21"/>
              </w:rPr>
              <w:t>7%</w:t>
            </w:r>
            <w:r w:rsidRPr="0073534D">
              <w:rPr>
                <w:rFonts w:eastAsia="仿宋" w:hAnsi="宋体"/>
                <w:szCs w:val="21"/>
              </w:rPr>
              <w:t>（</w:t>
            </w:r>
            <w:r w:rsidRPr="0073534D">
              <w:rPr>
                <w:rFonts w:eastAsia="仿宋" w:hAnsi="宋体" w:hint="eastAsia"/>
                <w:szCs w:val="21"/>
              </w:rPr>
              <w:t>0.</w:t>
            </w:r>
            <w:r w:rsidRPr="0073534D">
              <w:rPr>
                <w:rFonts w:eastAsia="仿宋" w:hAnsi="宋体"/>
                <w:szCs w:val="21"/>
              </w:rPr>
              <w:t xml:space="preserve"> 18%</w:t>
            </w:r>
            <w:r w:rsidRPr="0073534D">
              <w:rPr>
                <w:rFonts w:eastAsia="仿宋" w:hAnsi="宋体"/>
                <w:szCs w:val="21"/>
              </w:rPr>
              <w:t>，</w:t>
            </w:r>
            <w:r w:rsidRPr="0073534D">
              <w:rPr>
                <w:rFonts w:eastAsia="仿宋" w:hAnsi="宋体" w:hint="eastAsia"/>
                <w:szCs w:val="21"/>
              </w:rPr>
              <w:t>0.</w:t>
            </w:r>
            <w:r w:rsidRPr="0073534D">
              <w:rPr>
                <w:rFonts w:eastAsia="仿宋" w:hAnsi="宋体"/>
                <w:szCs w:val="21"/>
              </w:rPr>
              <w:t>36 %</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1.46%</w:t>
            </w:r>
            <w:r w:rsidRPr="0073534D">
              <w:rPr>
                <w:rFonts w:eastAsia="仿宋" w:hAnsi="宋体" w:hint="eastAsia"/>
                <w:szCs w:val="21"/>
              </w:rPr>
              <w:t>（</w:t>
            </w:r>
            <w:r w:rsidRPr="0073534D">
              <w:rPr>
                <w:rFonts w:eastAsia="仿宋" w:hAnsi="宋体"/>
                <w:szCs w:val="21"/>
              </w:rPr>
              <w:t>1.27%</w:t>
            </w:r>
            <w:r w:rsidRPr="0073534D">
              <w:rPr>
                <w:rFonts w:eastAsia="仿宋" w:hAnsi="宋体" w:hint="eastAsia"/>
                <w:szCs w:val="21"/>
              </w:rPr>
              <w:t>，</w:t>
            </w:r>
            <w:r w:rsidRPr="0073534D">
              <w:rPr>
                <w:rFonts w:eastAsia="仿宋" w:hAnsi="宋体"/>
                <w:szCs w:val="21"/>
              </w:rPr>
              <w:t>1.64%</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w:t>
            </w:r>
            <w:r w:rsidRPr="0073534D">
              <w:rPr>
                <w:rFonts w:eastAsia="仿宋" w:hAnsi="宋体"/>
                <w:szCs w:val="21"/>
              </w:rPr>
              <w:t>-2009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0.9%</w:t>
            </w:r>
            <w:r w:rsidRPr="0073534D">
              <w:rPr>
                <w:rFonts w:eastAsia="仿宋" w:hAnsi="宋体" w:hint="eastAsia"/>
                <w:szCs w:val="21"/>
              </w:rPr>
              <w:t>（</w:t>
            </w:r>
            <w:r w:rsidRPr="0073534D">
              <w:rPr>
                <w:rFonts w:eastAsia="仿宋" w:hAnsi="宋体" w:hint="eastAsia"/>
                <w:szCs w:val="21"/>
              </w:rPr>
              <w:t>0.7</w:t>
            </w:r>
            <w:r w:rsidRPr="0073534D">
              <w:rPr>
                <w:rFonts w:eastAsia="仿宋" w:hAnsi="宋体"/>
                <w:szCs w:val="21"/>
              </w:rPr>
              <w:t>%</w:t>
            </w:r>
            <w:r w:rsidRPr="0073534D">
              <w:rPr>
                <w:rFonts w:eastAsia="仿宋" w:hAnsi="宋体"/>
                <w:szCs w:val="21"/>
              </w:rPr>
              <w:t>，</w:t>
            </w:r>
            <w:r w:rsidRPr="0073534D">
              <w:rPr>
                <w:rFonts w:eastAsia="仿宋" w:hAnsi="宋体" w:hint="eastAsia"/>
                <w:szCs w:val="21"/>
              </w:rPr>
              <w:t>1.</w:t>
            </w:r>
            <w:r w:rsidRPr="0073534D">
              <w:rPr>
                <w:rFonts w:eastAsia="仿宋" w:hAnsi="宋体"/>
                <w:szCs w:val="21"/>
              </w:rPr>
              <w:t>2%</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0.85%</w:t>
            </w:r>
            <w:r w:rsidRPr="0073534D">
              <w:rPr>
                <w:rFonts w:eastAsia="仿宋" w:hAnsi="宋体" w:hint="eastAsia"/>
                <w:szCs w:val="21"/>
              </w:rPr>
              <w:t>（</w:t>
            </w:r>
            <w:r w:rsidRPr="0073534D">
              <w:rPr>
                <w:rFonts w:eastAsia="仿宋" w:hAnsi="宋体"/>
                <w:szCs w:val="21"/>
              </w:rPr>
              <w:t>0.70%</w:t>
            </w:r>
            <w:r w:rsidRPr="0073534D">
              <w:rPr>
                <w:rFonts w:eastAsia="仿宋" w:hAnsi="宋体"/>
                <w:szCs w:val="21"/>
              </w:rPr>
              <w:t>，</w:t>
            </w:r>
            <w:r w:rsidRPr="0073534D">
              <w:rPr>
                <w:rFonts w:eastAsia="仿宋" w:hAnsi="宋体"/>
                <w:szCs w:val="21"/>
              </w:rPr>
              <w:t>1.00%</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70%</w:t>
            </w:r>
            <w:r w:rsidRPr="0073534D">
              <w:rPr>
                <w:rFonts w:eastAsia="仿宋" w:hAnsi="宋体" w:hint="eastAsia"/>
                <w:szCs w:val="21"/>
              </w:rPr>
              <w:t>（</w:t>
            </w:r>
            <w:r w:rsidRPr="0073534D">
              <w:rPr>
                <w:rFonts w:eastAsia="仿宋" w:hAnsi="宋体" w:hint="eastAsia"/>
                <w:szCs w:val="21"/>
              </w:rPr>
              <w:t>0.4</w:t>
            </w:r>
            <w:r w:rsidRPr="0073534D">
              <w:rPr>
                <w:rFonts w:eastAsia="仿宋" w:hAnsi="宋体"/>
                <w:szCs w:val="21"/>
              </w:rPr>
              <w:t>9%</w:t>
            </w:r>
            <w:r w:rsidRPr="0073534D">
              <w:rPr>
                <w:rFonts w:eastAsia="仿宋" w:hAnsi="宋体"/>
                <w:szCs w:val="21"/>
              </w:rPr>
              <w:t>，</w:t>
            </w:r>
            <w:r w:rsidRPr="0073534D">
              <w:rPr>
                <w:rFonts w:eastAsia="仿宋" w:hAnsi="宋体" w:hint="eastAsia"/>
                <w:szCs w:val="21"/>
              </w:rPr>
              <w:t>0.</w:t>
            </w:r>
            <w:r w:rsidRPr="0073534D">
              <w:rPr>
                <w:rFonts w:eastAsia="仿宋" w:hAnsi="宋体"/>
                <w:szCs w:val="21"/>
              </w:rPr>
              <w:t>91%</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O</w:t>
            </w:r>
            <w:r w:rsidRPr="0073534D">
              <w:rPr>
                <w:rFonts w:eastAsia="仿宋" w:hAnsi="宋体"/>
                <w:szCs w:val="21"/>
                <w:vertAlign w:val="subscript"/>
              </w:rPr>
              <w:t>3</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0.45%</w:t>
            </w:r>
            <w:r w:rsidRPr="0073534D">
              <w:rPr>
                <w:rFonts w:eastAsia="仿宋" w:hAnsi="宋体" w:hint="eastAsia"/>
                <w:szCs w:val="21"/>
              </w:rPr>
              <w:t>（</w:t>
            </w:r>
            <w:r w:rsidRPr="0073534D">
              <w:rPr>
                <w:rFonts w:eastAsia="仿宋" w:hAnsi="宋体"/>
                <w:szCs w:val="21"/>
              </w:rPr>
              <w:t>0.29%</w:t>
            </w:r>
            <w:r w:rsidRPr="0073534D">
              <w:rPr>
                <w:rFonts w:eastAsia="仿宋" w:hAnsi="宋体"/>
                <w:szCs w:val="21"/>
              </w:rPr>
              <w:t>，</w:t>
            </w:r>
            <w:r w:rsidRPr="0073534D">
              <w:rPr>
                <w:rFonts w:eastAsia="仿宋" w:hAnsi="宋体"/>
                <w:szCs w:val="21"/>
              </w:rPr>
              <w:t>0.60%</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0.2</w:t>
            </w:r>
            <w:r w:rsidRPr="0073534D">
              <w:rPr>
                <w:rFonts w:eastAsia="仿宋" w:hAnsi="宋体"/>
                <w:szCs w:val="21"/>
              </w:rPr>
              <w:t>7</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0.1</w:t>
            </w:r>
            <w:r w:rsidRPr="0073534D">
              <w:rPr>
                <w:rFonts w:eastAsia="仿宋" w:hAnsi="宋体"/>
                <w:szCs w:val="21"/>
              </w:rPr>
              <w:t>0%</w:t>
            </w:r>
            <w:r w:rsidRPr="0073534D">
              <w:rPr>
                <w:rFonts w:eastAsia="仿宋" w:hAnsi="宋体"/>
                <w:szCs w:val="21"/>
              </w:rPr>
              <w:t>，</w:t>
            </w:r>
            <w:r w:rsidRPr="0073534D">
              <w:rPr>
                <w:rFonts w:eastAsia="仿宋" w:hAnsi="宋体" w:hint="eastAsia"/>
                <w:szCs w:val="21"/>
              </w:rPr>
              <w:t>0.</w:t>
            </w:r>
            <w:r w:rsidRPr="0073534D">
              <w:rPr>
                <w:rFonts w:eastAsia="仿宋" w:hAnsi="宋体"/>
                <w:szCs w:val="21"/>
              </w:rPr>
              <w:t>44%</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 xml:space="preserve">Peng Yin, et al. </w:t>
            </w:r>
            <w:r w:rsidRPr="0073534D">
              <w:rPr>
                <w:rFonts w:eastAsia="仿宋" w:hAnsi="宋体"/>
                <w:szCs w:val="21"/>
              </w:rPr>
              <w:t>2017</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CO</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1mg/m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4</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4.77%</w:t>
            </w:r>
            <w:r w:rsidRPr="0073534D">
              <w:rPr>
                <w:rFonts w:eastAsia="仿宋" w:hAnsi="宋体" w:hint="eastAsia"/>
                <w:szCs w:val="21"/>
              </w:rPr>
              <w:t>（</w:t>
            </w:r>
            <w:r w:rsidRPr="0073534D">
              <w:rPr>
                <w:rFonts w:eastAsia="仿宋" w:hAnsi="宋体"/>
                <w:szCs w:val="21"/>
              </w:rPr>
              <w:t>3.53%</w:t>
            </w:r>
            <w:r w:rsidRPr="0073534D">
              <w:rPr>
                <w:rFonts w:eastAsia="仿宋" w:hAnsi="宋体"/>
                <w:szCs w:val="21"/>
              </w:rPr>
              <w:t>，</w:t>
            </w:r>
            <w:r w:rsidRPr="0073534D">
              <w:rPr>
                <w:rFonts w:eastAsia="仿宋" w:hAnsi="宋体"/>
                <w:szCs w:val="21"/>
              </w:rPr>
              <w:t>6.00%</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2004-2008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1.12%</w:t>
            </w:r>
            <w:r w:rsidRPr="0073534D">
              <w:rPr>
                <w:rFonts w:eastAsia="仿宋" w:hAnsi="宋体" w:hint="eastAsia"/>
                <w:szCs w:val="21"/>
              </w:rPr>
              <w:t>（</w:t>
            </w:r>
            <w:r w:rsidRPr="0073534D">
              <w:rPr>
                <w:rFonts w:eastAsia="仿宋" w:hAnsi="宋体" w:hint="eastAsia"/>
                <w:szCs w:val="21"/>
              </w:rPr>
              <w:t>0.42</w:t>
            </w:r>
            <w:r w:rsidRPr="0073534D">
              <w:rPr>
                <w:rFonts w:eastAsia="仿宋" w:hAnsi="宋体"/>
                <w:szCs w:val="21"/>
              </w:rPr>
              <w:t>%</w:t>
            </w:r>
            <w:r w:rsidRPr="0073534D">
              <w:rPr>
                <w:rFonts w:eastAsia="仿宋" w:hAnsi="宋体"/>
                <w:szCs w:val="21"/>
              </w:rPr>
              <w:t>，</w:t>
            </w:r>
            <w:r w:rsidRPr="0073534D">
              <w:rPr>
                <w:rFonts w:eastAsia="仿宋" w:hAnsi="宋体" w:hint="eastAsia"/>
                <w:szCs w:val="21"/>
              </w:rPr>
              <w:t>1.83</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Cong Liu, et al. 2018</w:t>
            </w:r>
          </w:p>
        </w:tc>
      </w:tr>
      <w:tr w:rsidR="00692AAA" w:rsidRPr="0073534D" w:rsidTr="00692AAA">
        <w:trPr>
          <w:jc w:val="center"/>
        </w:trPr>
        <w:tc>
          <w:tcPr>
            <w:tcW w:w="2443" w:type="dxa"/>
            <w:vMerge w:val="restart"/>
          </w:tcPr>
          <w:p w:rsidR="00692AAA" w:rsidRPr="0073534D" w:rsidRDefault="00692AAA" w:rsidP="0081052E">
            <w:pPr>
              <w:autoSpaceDE w:val="0"/>
              <w:autoSpaceDN w:val="0"/>
              <w:ind w:firstLineChars="200" w:firstLine="420"/>
              <w:jc w:val="right"/>
              <w:rPr>
                <w:rFonts w:eastAsia="仿宋" w:hAnsi="宋体"/>
                <w:szCs w:val="21"/>
              </w:rPr>
            </w:pPr>
            <w:r w:rsidRPr="0073534D">
              <w:rPr>
                <w:rFonts w:eastAsia="仿宋" w:hAnsi="宋体" w:hint="eastAsia"/>
                <w:szCs w:val="21"/>
              </w:rPr>
              <w:t>高血压</w:t>
            </w: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2.5</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0.39</w:t>
            </w:r>
            <w:r w:rsidRPr="0073534D">
              <w:rPr>
                <w:rFonts w:eastAsia="仿宋" w:hAnsi="宋体"/>
                <w:szCs w:val="21"/>
              </w:rPr>
              <w:t>%</w:t>
            </w:r>
            <w:r w:rsidRPr="0073534D">
              <w:rPr>
                <w:rFonts w:eastAsia="仿宋" w:hAnsi="宋体"/>
                <w:szCs w:val="21"/>
              </w:rPr>
              <w:t>（</w:t>
            </w:r>
            <w:r w:rsidRPr="0073534D">
              <w:rPr>
                <w:rFonts w:eastAsia="仿宋" w:hAnsi="宋体" w:hint="eastAsia"/>
                <w:szCs w:val="21"/>
              </w:rPr>
              <w:t>0.13</w:t>
            </w:r>
            <w:r w:rsidRPr="0073534D">
              <w:rPr>
                <w:rFonts w:eastAsia="仿宋" w:hAnsi="宋体"/>
                <w:szCs w:val="21"/>
              </w:rPr>
              <w:t>%</w:t>
            </w:r>
            <w:r w:rsidRPr="0073534D">
              <w:rPr>
                <w:rFonts w:eastAsia="仿宋" w:hAnsi="宋体"/>
                <w:szCs w:val="21"/>
              </w:rPr>
              <w:t>，</w:t>
            </w:r>
            <w:r w:rsidRPr="0073534D">
              <w:rPr>
                <w:rFonts w:eastAsia="仿宋" w:hAnsi="宋体" w:hint="eastAsia"/>
                <w:szCs w:val="21"/>
              </w:rPr>
              <w:t>0.65</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1.4</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8%</w:t>
            </w:r>
            <w:r w:rsidRPr="0073534D">
              <w:rPr>
                <w:rFonts w:eastAsia="仿宋" w:hAnsi="宋体"/>
                <w:szCs w:val="21"/>
              </w:rPr>
              <w:t>，</w:t>
            </w:r>
            <w:r w:rsidRPr="0073534D">
              <w:rPr>
                <w:rFonts w:eastAsia="仿宋" w:hAnsi="宋体"/>
                <w:szCs w:val="21"/>
              </w:rPr>
              <w:t>2.0%</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64%</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30%</w:t>
            </w:r>
            <w:r w:rsidRPr="0073534D">
              <w:rPr>
                <w:rFonts w:eastAsia="仿宋" w:hAnsi="宋体"/>
                <w:szCs w:val="21"/>
              </w:rPr>
              <w:t>，</w:t>
            </w:r>
            <w:r w:rsidRPr="0073534D">
              <w:rPr>
                <w:rFonts w:eastAsia="仿宋" w:hAnsi="宋体"/>
                <w:szCs w:val="21"/>
              </w:rPr>
              <w:t>1.58%</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O</w:t>
            </w:r>
            <w:r w:rsidRPr="0073534D">
              <w:rPr>
                <w:rFonts w:eastAsia="仿宋" w:hAnsi="宋体"/>
                <w:szCs w:val="21"/>
                <w:vertAlign w:val="subscript"/>
              </w:rPr>
              <w:t>3</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60</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08%</w:t>
            </w:r>
            <w:r w:rsidRPr="0073534D">
              <w:rPr>
                <w:rFonts w:eastAsia="仿宋" w:hAnsi="宋体"/>
                <w:szCs w:val="21"/>
              </w:rPr>
              <w:t>，</w:t>
            </w:r>
            <w:r w:rsidRPr="0073534D">
              <w:rPr>
                <w:rFonts w:eastAsia="仿宋" w:hAnsi="宋体"/>
                <w:szCs w:val="21"/>
              </w:rPr>
              <w:t>1.11%</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 xml:space="preserve">Peng Yin, et al. </w:t>
            </w:r>
            <w:r w:rsidRPr="0073534D">
              <w:rPr>
                <w:rFonts w:eastAsia="仿宋" w:hAnsi="宋体"/>
                <w:szCs w:val="21"/>
              </w:rPr>
              <w:t>2017</w:t>
            </w:r>
          </w:p>
        </w:tc>
      </w:tr>
      <w:tr w:rsidR="00692AAA" w:rsidRPr="0073534D" w:rsidTr="00692AAA">
        <w:trPr>
          <w:jc w:val="center"/>
        </w:trPr>
        <w:tc>
          <w:tcPr>
            <w:tcW w:w="2443" w:type="dxa"/>
            <w:vMerge w:val="restart"/>
          </w:tcPr>
          <w:p w:rsidR="00692AAA" w:rsidRPr="0073534D" w:rsidRDefault="00692AAA" w:rsidP="0081052E">
            <w:pPr>
              <w:autoSpaceDE w:val="0"/>
              <w:autoSpaceDN w:val="0"/>
              <w:ind w:firstLineChars="200" w:firstLine="420"/>
              <w:jc w:val="right"/>
              <w:rPr>
                <w:rFonts w:eastAsia="仿宋" w:hAnsi="宋体"/>
                <w:szCs w:val="21"/>
              </w:rPr>
            </w:pPr>
            <w:r w:rsidRPr="0073534D">
              <w:rPr>
                <w:rFonts w:eastAsia="仿宋" w:hAnsi="宋体" w:hint="eastAsia"/>
                <w:szCs w:val="21"/>
              </w:rPr>
              <w:t>冠心病</w:t>
            </w: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2.5</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0.30</w:t>
            </w:r>
            <w:r w:rsidRPr="0073534D">
              <w:rPr>
                <w:rFonts w:eastAsia="仿宋" w:hAnsi="宋体"/>
                <w:szCs w:val="21"/>
              </w:rPr>
              <w:t>%</w:t>
            </w:r>
            <w:r w:rsidRPr="0073534D">
              <w:rPr>
                <w:rFonts w:eastAsia="仿宋" w:hAnsi="宋体"/>
                <w:szCs w:val="21"/>
              </w:rPr>
              <w:t>（</w:t>
            </w:r>
            <w:r w:rsidRPr="0073534D">
              <w:rPr>
                <w:rFonts w:eastAsia="仿宋" w:hAnsi="宋体" w:hint="eastAsia"/>
                <w:szCs w:val="21"/>
              </w:rPr>
              <w:t>0.19</w:t>
            </w:r>
            <w:r w:rsidRPr="0073534D">
              <w:rPr>
                <w:rFonts w:eastAsia="仿宋" w:hAnsi="宋体"/>
                <w:szCs w:val="21"/>
              </w:rPr>
              <w:t>%</w:t>
            </w:r>
            <w:r w:rsidRPr="0073534D">
              <w:rPr>
                <w:rFonts w:eastAsia="仿宋" w:hAnsi="宋体"/>
                <w:szCs w:val="21"/>
              </w:rPr>
              <w:t>，</w:t>
            </w:r>
            <w:r w:rsidRPr="0073534D">
              <w:rPr>
                <w:rFonts w:eastAsia="仿宋" w:hAnsi="宋体" w:hint="eastAsia"/>
                <w:szCs w:val="21"/>
              </w:rPr>
              <w:t>0.40</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0.9</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6%</w:t>
            </w:r>
            <w:r w:rsidRPr="0073534D">
              <w:rPr>
                <w:rFonts w:eastAsia="仿宋" w:hAnsi="宋体"/>
                <w:szCs w:val="21"/>
              </w:rPr>
              <w:t>，</w:t>
            </w:r>
            <w:r w:rsidRPr="0073534D">
              <w:rPr>
                <w:rFonts w:eastAsia="仿宋" w:hAnsi="宋体"/>
                <w:szCs w:val="21"/>
              </w:rPr>
              <w:t>1.2%</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65%</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42%</w:t>
            </w:r>
            <w:r w:rsidRPr="0073534D">
              <w:rPr>
                <w:rFonts w:eastAsia="仿宋" w:hAnsi="宋体"/>
                <w:szCs w:val="21"/>
              </w:rPr>
              <w:t>，</w:t>
            </w:r>
            <w:r w:rsidRPr="0073534D">
              <w:rPr>
                <w:rFonts w:eastAsia="仿宋" w:hAnsi="宋体"/>
                <w:szCs w:val="21"/>
              </w:rPr>
              <w:t>0.89%</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O</w:t>
            </w:r>
            <w:r w:rsidRPr="0073534D">
              <w:rPr>
                <w:rFonts w:eastAsia="仿宋" w:hAnsi="宋体"/>
                <w:szCs w:val="21"/>
                <w:vertAlign w:val="subscript"/>
              </w:rPr>
              <w:t>3</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24</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02%</w:t>
            </w:r>
            <w:r w:rsidRPr="0073534D">
              <w:rPr>
                <w:rFonts w:eastAsia="仿宋" w:hAnsi="宋体"/>
                <w:szCs w:val="21"/>
              </w:rPr>
              <w:t>，</w:t>
            </w:r>
            <w:r w:rsidRPr="0073534D">
              <w:rPr>
                <w:rFonts w:eastAsia="仿宋" w:hAnsi="宋体"/>
                <w:szCs w:val="21"/>
              </w:rPr>
              <w:t>0.46%</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 xml:space="preserve">Peng Yin, et al. </w:t>
            </w:r>
            <w:r w:rsidRPr="0073534D">
              <w:rPr>
                <w:rFonts w:eastAsia="仿宋" w:hAnsi="宋体"/>
                <w:szCs w:val="21"/>
              </w:rPr>
              <w:t>2017</w:t>
            </w:r>
          </w:p>
        </w:tc>
      </w:tr>
      <w:tr w:rsidR="00692AAA" w:rsidRPr="0073534D" w:rsidTr="00692AAA">
        <w:trPr>
          <w:jc w:val="center"/>
        </w:trPr>
        <w:tc>
          <w:tcPr>
            <w:tcW w:w="2443" w:type="dxa"/>
          </w:tcPr>
          <w:p w:rsidR="00692AAA" w:rsidRPr="0073534D" w:rsidRDefault="00692AAA" w:rsidP="0081052E">
            <w:pPr>
              <w:autoSpaceDE w:val="0"/>
              <w:autoSpaceDN w:val="0"/>
              <w:ind w:firstLineChars="200" w:firstLine="420"/>
              <w:jc w:val="right"/>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CO</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1mg/m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1.75</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85%</w:t>
            </w:r>
            <w:r w:rsidRPr="0073534D">
              <w:rPr>
                <w:rFonts w:eastAsia="仿宋" w:hAnsi="宋体"/>
                <w:szCs w:val="21"/>
              </w:rPr>
              <w:t>，</w:t>
            </w:r>
            <w:r w:rsidRPr="0073534D">
              <w:rPr>
                <w:rFonts w:eastAsia="仿宋" w:hAnsi="宋体"/>
                <w:szCs w:val="21"/>
              </w:rPr>
              <w:t>2.66%</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Cong Liu, et al. 2018</w:t>
            </w:r>
          </w:p>
        </w:tc>
      </w:tr>
      <w:tr w:rsidR="00692AAA" w:rsidRPr="0073534D" w:rsidTr="00692AAA">
        <w:trPr>
          <w:jc w:val="center"/>
        </w:trPr>
        <w:tc>
          <w:tcPr>
            <w:tcW w:w="2443" w:type="dxa"/>
            <w:vMerge w:val="restart"/>
          </w:tcPr>
          <w:p w:rsidR="00692AAA" w:rsidRPr="0073534D" w:rsidRDefault="00692AAA" w:rsidP="0081052E">
            <w:pPr>
              <w:autoSpaceDE w:val="0"/>
              <w:autoSpaceDN w:val="0"/>
              <w:ind w:firstLineChars="200" w:firstLine="420"/>
              <w:jc w:val="right"/>
              <w:rPr>
                <w:rFonts w:eastAsia="仿宋" w:hAnsi="宋体"/>
                <w:szCs w:val="21"/>
              </w:rPr>
            </w:pPr>
            <w:r w:rsidRPr="0073534D">
              <w:rPr>
                <w:rFonts w:eastAsia="仿宋" w:hAnsi="宋体" w:hint="eastAsia"/>
                <w:szCs w:val="21"/>
              </w:rPr>
              <w:t>脑卒中</w:t>
            </w: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2.5</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0.23</w:t>
            </w:r>
            <w:r w:rsidRPr="0073534D">
              <w:rPr>
                <w:rFonts w:eastAsia="仿宋" w:hAnsi="宋体"/>
                <w:szCs w:val="21"/>
              </w:rPr>
              <w:t>%</w:t>
            </w:r>
            <w:r w:rsidRPr="0073534D">
              <w:rPr>
                <w:rFonts w:eastAsia="仿宋" w:hAnsi="宋体"/>
                <w:szCs w:val="21"/>
              </w:rPr>
              <w:t>（</w:t>
            </w:r>
            <w:r w:rsidRPr="0073534D">
              <w:rPr>
                <w:rFonts w:eastAsia="仿宋" w:hAnsi="宋体" w:hint="eastAsia"/>
                <w:szCs w:val="21"/>
              </w:rPr>
              <w:t>0.13</w:t>
            </w:r>
            <w:r w:rsidRPr="0073534D">
              <w:rPr>
                <w:rFonts w:eastAsia="仿宋" w:hAnsi="宋体"/>
                <w:szCs w:val="21"/>
              </w:rPr>
              <w:t>%</w:t>
            </w:r>
            <w:r w:rsidRPr="0073534D">
              <w:rPr>
                <w:rFonts w:eastAsia="仿宋" w:hAnsi="宋体"/>
                <w:szCs w:val="21"/>
              </w:rPr>
              <w:t>，</w:t>
            </w:r>
            <w:r w:rsidRPr="0073534D">
              <w:rPr>
                <w:rFonts w:eastAsia="仿宋" w:hAnsi="宋体" w:hint="eastAsia"/>
                <w:szCs w:val="21"/>
              </w:rPr>
              <w:t>0.34</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0.9</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5%</w:t>
            </w:r>
            <w:r w:rsidRPr="0073534D">
              <w:rPr>
                <w:rFonts w:eastAsia="仿宋" w:hAnsi="宋体"/>
                <w:szCs w:val="21"/>
              </w:rPr>
              <w:t>，</w:t>
            </w:r>
            <w:r w:rsidRPr="0073534D">
              <w:rPr>
                <w:rFonts w:eastAsia="仿宋" w:hAnsi="宋体"/>
                <w:szCs w:val="21"/>
              </w:rPr>
              <w:t>1.2%</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58 %</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33%</w:t>
            </w:r>
            <w:r w:rsidRPr="0073534D">
              <w:rPr>
                <w:rFonts w:eastAsia="仿宋" w:hAnsi="宋体"/>
                <w:szCs w:val="21"/>
              </w:rPr>
              <w:t>，</w:t>
            </w:r>
            <w:r w:rsidRPr="0073534D">
              <w:rPr>
                <w:rFonts w:eastAsia="仿宋" w:hAnsi="宋体"/>
                <w:szCs w:val="21"/>
              </w:rPr>
              <w:t>0.84%</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tcPr>
          <w:p w:rsidR="00692AAA" w:rsidRPr="0073534D" w:rsidRDefault="00692AAA" w:rsidP="0081052E">
            <w:pPr>
              <w:autoSpaceDE w:val="0"/>
              <w:autoSpaceDN w:val="0"/>
              <w:ind w:firstLineChars="200" w:firstLine="420"/>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O</w:t>
            </w:r>
            <w:r w:rsidRPr="0073534D">
              <w:rPr>
                <w:rFonts w:eastAsia="仿宋" w:hAnsi="宋体"/>
                <w:szCs w:val="21"/>
                <w:vertAlign w:val="subscript"/>
              </w:rPr>
              <w:t>3</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29</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07%</w:t>
            </w:r>
            <w:r w:rsidRPr="0073534D">
              <w:rPr>
                <w:rFonts w:eastAsia="仿宋" w:hAnsi="宋体"/>
                <w:szCs w:val="21"/>
              </w:rPr>
              <w:t>，</w:t>
            </w:r>
            <w:r w:rsidRPr="0073534D">
              <w:rPr>
                <w:rFonts w:eastAsia="仿宋" w:hAnsi="宋体"/>
                <w:szCs w:val="21"/>
              </w:rPr>
              <w:t>0.50%</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 xml:space="preserve">Peng Yin, et al. </w:t>
            </w:r>
            <w:r w:rsidRPr="0073534D">
              <w:rPr>
                <w:rFonts w:eastAsia="仿宋" w:hAnsi="宋体"/>
                <w:szCs w:val="21"/>
              </w:rPr>
              <w:t>2017</w:t>
            </w:r>
          </w:p>
        </w:tc>
      </w:tr>
      <w:tr w:rsidR="00692AAA" w:rsidRPr="0073534D" w:rsidTr="00692AAA">
        <w:trPr>
          <w:jc w:val="center"/>
        </w:trPr>
        <w:tc>
          <w:tcPr>
            <w:tcW w:w="2443" w:type="dxa"/>
          </w:tcPr>
          <w:p w:rsidR="00692AAA" w:rsidRPr="0073534D" w:rsidRDefault="00692AAA" w:rsidP="0081052E">
            <w:pPr>
              <w:autoSpaceDE w:val="0"/>
              <w:autoSpaceDN w:val="0"/>
              <w:ind w:firstLineChars="200" w:firstLine="420"/>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CO</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1mg/m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0.88</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07%</w:t>
            </w:r>
            <w:r w:rsidRPr="0073534D">
              <w:rPr>
                <w:rFonts w:eastAsia="仿宋" w:hAnsi="宋体"/>
                <w:szCs w:val="21"/>
              </w:rPr>
              <w:t>，</w:t>
            </w:r>
            <w:r w:rsidRPr="0073534D">
              <w:rPr>
                <w:rFonts w:eastAsia="仿宋" w:hAnsi="宋体" w:hint="eastAsia"/>
                <w:szCs w:val="21"/>
              </w:rPr>
              <w:t>1.</w:t>
            </w:r>
            <w:r w:rsidRPr="0073534D">
              <w:rPr>
                <w:rFonts w:eastAsia="仿宋" w:hAnsi="宋体"/>
                <w:szCs w:val="21"/>
              </w:rPr>
              <w:t>69%</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Cong Liu, et al. 2018</w:t>
            </w:r>
          </w:p>
        </w:tc>
      </w:tr>
      <w:tr w:rsidR="00692AAA" w:rsidRPr="0073534D" w:rsidTr="00692AAA">
        <w:trPr>
          <w:jc w:val="center"/>
        </w:trPr>
        <w:tc>
          <w:tcPr>
            <w:tcW w:w="2443" w:type="dxa"/>
            <w:vMerge w:val="restart"/>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呼吸系统疾病死亡率</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17</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2.52%</w:t>
            </w:r>
            <w:r w:rsidRPr="0073534D">
              <w:rPr>
                <w:rFonts w:eastAsia="仿宋" w:hAnsi="宋体" w:hint="eastAsia"/>
                <w:szCs w:val="21"/>
              </w:rPr>
              <w:t>（</w:t>
            </w:r>
            <w:r w:rsidRPr="0073534D">
              <w:rPr>
                <w:rFonts w:eastAsia="仿宋" w:hAnsi="宋体"/>
                <w:szCs w:val="21"/>
              </w:rPr>
              <w:t>1.44%</w:t>
            </w:r>
            <w:r w:rsidRPr="0073534D">
              <w:rPr>
                <w:rFonts w:eastAsia="仿宋" w:hAnsi="宋体"/>
                <w:szCs w:val="21"/>
              </w:rPr>
              <w:t>，</w:t>
            </w:r>
            <w:r w:rsidRPr="0073534D">
              <w:rPr>
                <w:rFonts w:eastAsia="仿宋" w:hAnsi="宋体"/>
                <w:szCs w:val="21"/>
              </w:rPr>
              <w:t>3.59%</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2012</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r w:rsidRPr="0073534D">
              <w:t>PM</w:t>
            </w:r>
            <w:r w:rsidRPr="0073534D">
              <w:rPr>
                <w:vertAlign w:val="subscript"/>
              </w:rPr>
              <w:t>10</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8</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0.32%</w:t>
            </w:r>
            <w:r w:rsidRPr="0073534D">
              <w:rPr>
                <w:rFonts w:eastAsia="仿宋" w:hAnsi="宋体" w:hint="eastAsia"/>
                <w:szCs w:val="21"/>
              </w:rPr>
              <w:t>（</w:t>
            </w:r>
            <w:r w:rsidRPr="0073534D">
              <w:rPr>
                <w:rFonts w:eastAsia="仿宋" w:hAnsi="宋体"/>
                <w:szCs w:val="21"/>
              </w:rPr>
              <w:t>0.23%</w:t>
            </w:r>
            <w:r w:rsidRPr="0073534D">
              <w:rPr>
                <w:rFonts w:eastAsia="仿宋" w:hAnsi="宋体"/>
                <w:szCs w:val="21"/>
              </w:rPr>
              <w:t>，</w:t>
            </w:r>
            <w:r w:rsidRPr="0073534D">
              <w:rPr>
                <w:rFonts w:eastAsia="仿宋" w:hAnsi="宋体"/>
                <w:szCs w:val="21"/>
              </w:rPr>
              <w:t>0.40%</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9</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42</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0.2</w:t>
            </w:r>
            <w:r w:rsidRPr="0073534D">
              <w:rPr>
                <w:rFonts w:eastAsia="仿宋" w:hAnsi="宋体"/>
                <w:szCs w:val="21"/>
              </w:rPr>
              <w:t>8%</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55%</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w:t>
            </w:r>
            <w:r w:rsidRPr="0073534D">
              <w:rPr>
                <w:rFonts w:eastAsia="仿宋" w:hAnsi="宋体"/>
                <w:szCs w:val="21"/>
              </w:rPr>
              <w:t>85</w:t>
            </w:r>
            <w:r w:rsidRPr="0073534D">
              <w:rPr>
                <w:rFonts w:eastAsia="仿宋" w:hAnsi="宋体" w:hint="eastAsia"/>
                <w:szCs w:val="21"/>
              </w:rPr>
              <w:t>-201</w:t>
            </w:r>
            <w:r w:rsidRPr="0073534D">
              <w:rPr>
                <w:rFonts w:eastAsia="仿宋" w:hAnsi="宋体"/>
                <w:szCs w:val="21"/>
              </w:rPr>
              <w:t>0</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Feng Lu, et al. 2015</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2.5</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0.51%</w:t>
            </w:r>
            <w:r w:rsidRPr="0073534D">
              <w:rPr>
                <w:rFonts w:eastAsia="仿宋" w:hAnsi="宋体" w:hint="eastAsia"/>
                <w:szCs w:val="21"/>
              </w:rPr>
              <w:t>（</w:t>
            </w:r>
            <w:r w:rsidRPr="0073534D">
              <w:rPr>
                <w:rFonts w:eastAsia="仿宋" w:hAnsi="宋体"/>
                <w:szCs w:val="21"/>
              </w:rPr>
              <w:t>0.30%</w:t>
            </w:r>
            <w:r w:rsidRPr="0073534D">
              <w:rPr>
                <w:rFonts w:eastAsia="仿宋" w:hAnsi="宋体" w:hint="eastAsia"/>
                <w:szCs w:val="21"/>
              </w:rPr>
              <w:t>，</w:t>
            </w:r>
            <w:r w:rsidRPr="0073534D">
              <w:rPr>
                <w:rFonts w:eastAsia="仿宋" w:hAnsi="宋体"/>
                <w:szCs w:val="21"/>
              </w:rPr>
              <w:t>0.73%</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2004-2008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0.75</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39%</w:t>
            </w:r>
            <w:r w:rsidRPr="0073534D">
              <w:rPr>
                <w:rFonts w:eastAsia="仿宋" w:hAnsi="宋体" w:hint="eastAsia"/>
                <w:szCs w:val="21"/>
              </w:rPr>
              <w:t>，</w:t>
            </w:r>
            <w:r w:rsidRPr="0073534D">
              <w:rPr>
                <w:rFonts w:eastAsia="仿宋" w:hAnsi="宋体"/>
                <w:szCs w:val="21"/>
              </w:rPr>
              <w:t>1.11%</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2002</w:t>
            </w:r>
            <w:r w:rsidRPr="0073534D">
              <w:rPr>
                <w:rFonts w:eastAsia="仿宋" w:hAnsi="宋体" w:hint="eastAsia"/>
                <w:szCs w:val="21"/>
              </w:rPr>
              <w:t>-20</w:t>
            </w:r>
            <w:r w:rsidRPr="0073534D">
              <w:rPr>
                <w:rFonts w:eastAsia="仿宋" w:hAnsi="宋体"/>
                <w:szCs w:val="21"/>
              </w:rPr>
              <w:t>09</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Feng Lu, et al. 2015</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.29%</w:t>
            </w:r>
            <w:r w:rsidRPr="0073534D">
              <w:rPr>
                <w:rFonts w:eastAsia="仿宋" w:hAnsi="宋体"/>
                <w:szCs w:val="21"/>
              </w:rPr>
              <w:t>（</w:t>
            </w:r>
            <w:r w:rsidRPr="0073534D">
              <w:rPr>
                <w:rFonts w:eastAsia="仿宋" w:hAnsi="宋体" w:hint="eastAsia"/>
                <w:szCs w:val="21"/>
              </w:rPr>
              <w:t>0.17</w:t>
            </w:r>
            <w:r w:rsidRPr="0073534D">
              <w:rPr>
                <w:rFonts w:eastAsia="仿宋" w:hAnsi="宋体"/>
                <w:szCs w:val="21"/>
              </w:rPr>
              <w:t>%</w:t>
            </w:r>
            <w:r w:rsidRPr="0073534D">
              <w:rPr>
                <w:rFonts w:eastAsia="仿宋" w:hAnsi="宋体"/>
                <w:szCs w:val="21"/>
              </w:rPr>
              <w:t>，</w:t>
            </w:r>
            <w:r w:rsidRPr="0073534D">
              <w:rPr>
                <w:rFonts w:eastAsia="仿宋" w:hAnsi="宋体" w:hint="eastAsia"/>
                <w:szCs w:val="21"/>
              </w:rPr>
              <w:t>0.42</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8</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1.62%</w:t>
            </w:r>
            <w:r w:rsidRPr="0073534D">
              <w:rPr>
                <w:rFonts w:eastAsia="仿宋" w:hAnsi="宋体" w:hint="eastAsia"/>
                <w:szCs w:val="21"/>
              </w:rPr>
              <w:t>（</w:t>
            </w:r>
            <w:r w:rsidRPr="0073534D">
              <w:rPr>
                <w:rFonts w:eastAsia="仿宋" w:hAnsi="宋体"/>
                <w:szCs w:val="21"/>
              </w:rPr>
              <w:t>1.32%</w:t>
            </w:r>
            <w:r w:rsidRPr="0073534D">
              <w:rPr>
                <w:rFonts w:eastAsia="仿宋" w:hAnsi="宋体"/>
                <w:szCs w:val="21"/>
              </w:rPr>
              <w:t>，</w:t>
            </w:r>
            <w:r w:rsidRPr="0073534D">
              <w:rPr>
                <w:rFonts w:eastAsia="仿宋" w:hAnsi="宋体"/>
                <w:szCs w:val="21"/>
              </w:rPr>
              <w:t>1.92%</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1.2</w:t>
            </w:r>
            <w:r w:rsidRPr="0073534D">
              <w:rPr>
                <w:rFonts w:eastAsia="仿宋" w:hAnsi="宋体" w:hint="eastAsia"/>
                <w:szCs w:val="21"/>
              </w:rPr>
              <w:t>%</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9%</w:t>
            </w:r>
            <w:r w:rsidRPr="0073534D">
              <w:rPr>
                <w:rFonts w:eastAsia="仿宋" w:hAnsi="宋体"/>
                <w:szCs w:val="21"/>
              </w:rPr>
              <w:t>，</w:t>
            </w:r>
            <w:r w:rsidRPr="0073534D">
              <w:rPr>
                <w:rFonts w:eastAsia="仿宋" w:hAnsi="宋体"/>
                <w:szCs w:val="21"/>
              </w:rPr>
              <w:t>1.5%</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8</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1.18%</w:t>
            </w:r>
            <w:r w:rsidRPr="0073534D">
              <w:rPr>
                <w:rFonts w:eastAsia="仿宋" w:hAnsi="宋体" w:hint="eastAsia"/>
                <w:szCs w:val="21"/>
              </w:rPr>
              <w:t>（</w:t>
            </w:r>
            <w:r w:rsidRPr="0073534D">
              <w:rPr>
                <w:rFonts w:eastAsia="仿宋" w:hAnsi="宋体"/>
                <w:szCs w:val="21"/>
              </w:rPr>
              <w:t>0.83%</w:t>
            </w:r>
            <w:r w:rsidRPr="0073534D">
              <w:rPr>
                <w:rFonts w:eastAsia="仿宋" w:hAnsi="宋体"/>
                <w:szCs w:val="21"/>
              </w:rPr>
              <w:t>，</w:t>
            </w:r>
            <w:r w:rsidRPr="0073534D">
              <w:rPr>
                <w:rFonts w:eastAsia="仿宋" w:hAnsi="宋体"/>
                <w:szCs w:val="21"/>
              </w:rPr>
              <w:t>1.52%</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vMerge/>
            <w:vAlign w:val="center"/>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55 %</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24%</w:t>
            </w:r>
            <w:r w:rsidRPr="0073534D">
              <w:rPr>
                <w:rFonts w:eastAsia="仿宋" w:hAnsi="宋体"/>
                <w:szCs w:val="21"/>
              </w:rPr>
              <w:t>，</w:t>
            </w:r>
            <w:r w:rsidRPr="0073534D">
              <w:rPr>
                <w:rFonts w:eastAsia="仿宋" w:hAnsi="宋体"/>
                <w:szCs w:val="21"/>
              </w:rPr>
              <w:t>0.85%</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O</w:t>
            </w:r>
            <w:r w:rsidRPr="0073534D">
              <w:rPr>
                <w:rFonts w:eastAsia="仿宋" w:hAnsi="宋体"/>
                <w:szCs w:val="21"/>
                <w:vertAlign w:val="subscript"/>
              </w:rPr>
              <w:t>3</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0.73%</w:t>
            </w:r>
            <w:r w:rsidRPr="0073534D">
              <w:rPr>
                <w:rFonts w:eastAsia="仿宋" w:hAnsi="宋体" w:hint="eastAsia"/>
                <w:szCs w:val="21"/>
              </w:rPr>
              <w:t>（</w:t>
            </w:r>
            <w:r w:rsidRPr="0073534D">
              <w:rPr>
                <w:rFonts w:eastAsia="仿宋" w:hAnsi="宋体"/>
                <w:szCs w:val="21"/>
              </w:rPr>
              <w:t>0.49%</w:t>
            </w:r>
            <w:r w:rsidRPr="0073534D">
              <w:rPr>
                <w:rFonts w:eastAsia="仿宋" w:hAnsi="宋体"/>
                <w:szCs w:val="21"/>
              </w:rPr>
              <w:t>，</w:t>
            </w:r>
            <w:r w:rsidRPr="0073534D">
              <w:rPr>
                <w:rFonts w:eastAsia="仿宋" w:hAnsi="宋体"/>
                <w:szCs w:val="21"/>
              </w:rPr>
              <w:t>0.97%</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1995-2008</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Yu Shang, et al. 2013</w:t>
            </w:r>
          </w:p>
        </w:tc>
      </w:tr>
      <w:tr w:rsidR="00692AAA" w:rsidRPr="0073534D" w:rsidTr="00692AAA">
        <w:trPr>
          <w:jc w:val="center"/>
        </w:trPr>
        <w:tc>
          <w:tcPr>
            <w:tcW w:w="2443" w:type="dxa"/>
          </w:tcPr>
          <w:p w:rsidR="00692AAA" w:rsidRPr="0073534D" w:rsidRDefault="00692AAA" w:rsidP="0081052E">
            <w:pPr>
              <w:autoSpaceDE w:val="0"/>
              <w:autoSpaceDN w:val="0"/>
              <w:ind w:firstLineChars="200" w:firstLine="420"/>
              <w:jc w:val="right"/>
              <w:rPr>
                <w:rFonts w:eastAsia="仿宋" w:hAnsi="宋体"/>
                <w:szCs w:val="21"/>
              </w:rPr>
            </w:pPr>
            <w:r w:rsidRPr="0073534D">
              <w:rPr>
                <w:rFonts w:eastAsia="仿宋" w:hAnsi="宋体" w:hint="eastAsia"/>
                <w:szCs w:val="21"/>
              </w:rPr>
              <w:t>慢性阻塞性</w:t>
            </w:r>
            <w:r w:rsidRPr="0073534D">
              <w:rPr>
                <w:rFonts w:eastAsia="仿宋" w:hAnsi="宋体"/>
                <w:szCs w:val="21"/>
              </w:rPr>
              <w:t>肺病</w:t>
            </w: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2.5</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.38%</w:t>
            </w:r>
            <w:r w:rsidRPr="0073534D">
              <w:rPr>
                <w:rFonts w:eastAsia="仿宋" w:hAnsi="宋体"/>
                <w:szCs w:val="21"/>
              </w:rPr>
              <w:t>（</w:t>
            </w:r>
            <w:r w:rsidRPr="0073534D">
              <w:rPr>
                <w:rFonts w:eastAsia="仿宋" w:hAnsi="宋体" w:hint="eastAsia"/>
                <w:szCs w:val="21"/>
              </w:rPr>
              <w:t>0.23</w:t>
            </w:r>
            <w:r w:rsidRPr="0073534D">
              <w:rPr>
                <w:rFonts w:eastAsia="仿宋" w:hAnsi="宋体"/>
                <w:szCs w:val="21"/>
              </w:rPr>
              <w:t>%</w:t>
            </w:r>
            <w:r w:rsidRPr="0073534D">
              <w:rPr>
                <w:rFonts w:eastAsia="仿宋" w:hAnsi="宋体"/>
                <w:szCs w:val="21"/>
              </w:rPr>
              <w:t>，</w:t>
            </w:r>
            <w:r w:rsidRPr="0073534D">
              <w:rPr>
                <w:rFonts w:eastAsia="仿宋" w:hAnsi="宋体" w:hint="eastAsia"/>
                <w:szCs w:val="21"/>
              </w:rPr>
              <w:t>0.53</w:t>
            </w:r>
            <w:r w:rsidRPr="0073534D">
              <w:rPr>
                <w:rFonts w:eastAsia="仿宋" w:hAnsi="宋体"/>
                <w:szCs w:val="21"/>
              </w:rPr>
              <w:t>%</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Renjie Chen</w:t>
            </w:r>
            <w:r w:rsidRPr="0073534D">
              <w:rPr>
                <w:rFonts w:eastAsia="仿宋" w:hAnsi="宋体" w:hint="eastAsia"/>
                <w:szCs w:val="21"/>
              </w:rPr>
              <w:t>，</w:t>
            </w:r>
            <w:r w:rsidRPr="0073534D">
              <w:rPr>
                <w:rFonts w:eastAsia="仿宋" w:hAnsi="宋体"/>
                <w:szCs w:val="21"/>
              </w:rPr>
              <w:t>et al. 2017</w:t>
            </w:r>
          </w:p>
        </w:tc>
      </w:tr>
      <w:tr w:rsidR="00692AAA" w:rsidRPr="0073534D" w:rsidTr="00692AAA">
        <w:trPr>
          <w:jc w:val="center"/>
        </w:trPr>
        <w:tc>
          <w:tcPr>
            <w:tcW w:w="2443" w:type="dxa"/>
          </w:tcPr>
          <w:p w:rsidR="00692AAA" w:rsidRPr="0073534D" w:rsidRDefault="00692AAA" w:rsidP="0081052E">
            <w:pPr>
              <w:autoSpaceDE w:val="0"/>
              <w:autoSpaceDN w:val="0"/>
              <w:ind w:firstLineChars="200" w:firstLine="420"/>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NO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1.6</w:t>
            </w:r>
            <w:r w:rsidRPr="0073534D">
              <w:rPr>
                <w:rFonts w:eastAsia="仿宋" w:hAnsi="宋体" w:hint="eastAsia"/>
                <w:szCs w:val="21"/>
              </w:rPr>
              <w:t>%</w:t>
            </w:r>
            <w:r w:rsidRPr="0073534D">
              <w:rPr>
                <w:rFonts w:eastAsia="仿宋" w:hAnsi="宋体" w:hint="eastAsia"/>
                <w:szCs w:val="21"/>
              </w:rPr>
              <w:t>（</w:t>
            </w:r>
            <w:r w:rsidRPr="0073534D">
              <w:rPr>
                <w:rFonts w:eastAsia="仿宋" w:hAnsi="宋体"/>
                <w:szCs w:val="21"/>
              </w:rPr>
              <w:t>1.1%</w:t>
            </w:r>
            <w:r w:rsidRPr="0073534D">
              <w:rPr>
                <w:rFonts w:eastAsia="仿宋" w:hAnsi="宋体"/>
                <w:szCs w:val="21"/>
              </w:rPr>
              <w:t>，</w:t>
            </w:r>
            <w:r w:rsidRPr="0073534D">
              <w:rPr>
                <w:rFonts w:eastAsia="仿宋" w:hAnsi="宋体"/>
                <w:szCs w:val="21"/>
              </w:rPr>
              <w:t>2.0%</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Chen R</w:t>
            </w:r>
            <w:r w:rsidRPr="0073534D">
              <w:rPr>
                <w:rFonts w:eastAsia="仿宋" w:hAnsi="宋体" w:hint="eastAsia"/>
                <w:szCs w:val="21"/>
              </w:rPr>
              <w:t>，</w:t>
            </w:r>
            <w:r w:rsidRPr="0073534D">
              <w:rPr>
                <w:rFonts w:eastAsia="仿宋" w:hAnsi="宋体"/>
                <w:szCs w:val="21"/>
              </w:rPr>
              <w:t>et al. 2018</w:t>
            </w:r>
          </w:p>
        </w:tc>
      </w:tr>
      <w:tr w:rsidR="00692AAA" w:rsidRPr="0073534D" w:rsidTr="00692AAA">
        <w:trPr>
          <w:jc w:val="center"/>
        </w:trPr>
        <w:tc>
          <w:tcPr>
            <w:tcW w:w="2443" w:type="dxa"/>
          </w:tcPr>
          <w:p w:rsidR="00692AAA" w:rsidRPr="0073534D" w:rsidRDefault="00692AAA" w:rsidP="0081052E">
            <w:pPr>
              <w:autoSpaceDE w:val="0"/>
              <w:autoSpaceDN w:val="0"/>
              <w:ind w:firstLineChars="200" w:firstLine="420"/>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SO</w:t>
            </w:r>
            <w:r w:rsidRPr="0073534D">
              <w:rPr>
                <w:rFonts w:eastAsia="仿宋" w:hAnsi="宋体"/>
                <w:szCs w:val="21"/>
                <w:vertAlign w:val="subscript"/>
              </w:rPr>
              <w:t>2</w:t>
            </w:r>
          </w:p>
        </w:tc>
        <w:tc>
          <w:tcPr>
            <w:tcW w:w="1418"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272</w:t>
            </w:r>
            <w:r w:rsidRPr="0073534D">
              <w:rPr>
                <w:rFonts w:eastAsia="仿宋" w:hAnsi="宋体" w:hint="eastAsia"/>
                <w:szCs w:val="21"/>
              </w:rPr>
              <w:t>城市全人群</w:t>
            </w:r>
          </w:p>
        </w:tc>
        <w:tc>
          <w:tcPr>
            <w:tcW w:w="2976"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0.</w:t>
            </w:r>
            <w:r w:rsidRPr="0073534D">
              <w:rPr>
                <w:rFonts w:eastAsia="仿宋" w:hAnsi="宋体"/>
                <w:szCs w:val="21"/>
              </w:rPr>
              <w:t>69%</w:t>
            </w:r>
            <w:r w:rsidRPr="0073534D">
              <w:rPr>
                <w:rFonts w:eastAsia="仿宋" w:hAnsi="宋体" w:hint="eastAsia"/>
                <w:szCs w:val="21"/>
              </w:rPr>
              <w:t>（</w:t>
            </w:r>
            <w:r w:rsidRPr="0073534D">
              <w:rPr>
                <w:rFonts w:eastAsia="仿宋" w:hAnsi="宋体" w:hint="eastAsia"/>
                <w:szCs w:val="21"/>
              </w:rPr>
              <w:t>0.</w:t>
            </w:r>
            <w:r w:rsidRPr="0073534D">
              <w:rPr>
                <w:rFonts w:eastAsia="仿宋" w:hAnsi="宋体"/>
                <w:szCs w:val="21"/>
              </w:rPr>
              <w:t>33%</w:t>
            </w:r>
            <w:r w:rsidRPr="0073534D">
              <w:rPr>
                <w:rFonts w:eastAsia="仿宋" w:hAnsi="宋体"/>
                <w:szCs w:val="21"/>
              </w:rPr>
              <w:t>，</w:t>
            </w:r>
            <w:r w:rsidRPr="0073534D">
              <w:rPr>
                <w:rFonts w:eastAsia="仿宋" w:hAnsi="宋体"/>
                <w:szCs w:val="21"/>
              </w:rPr>
              <w:t>1.06%</w:t>
            </w:r>
            <w:r w:rsidRPr="0073534D">
              <w:rPr>
                <w:rFonts w:eastAsia="仿宋" w:hAnsi="宋体"/>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2013-2015</w:t>
            </w:r>
          </w:p>
        </w:tc>
        <w:tc>
          <w:tcPr>
            <w:tcW w:w="2977" w:type="dxa"/>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Lijun</w:t>
            </w:r>
            <w:r w:rsidRPr="0073534D">
              <w:rPr>
                <w:rFonts w:eastAsia="仿宋" w:hAnsi="宋体" w:hint="eastAsia"/>
                <w:szCs w:val="21"/>
              </w:rPr>
              <w:t>W</w:t>
            </w:r>
            <w:r w:rsidRPr="0073534D">
              <w:rPr>
                <w:rFonts w:eastAsia="仿宋" w:hAnsi="宋体"/>
                <w:szCs w:val="21"/>
              </w:rPr>
              <w:t>ang</w:t>
            </w:r>
            <w:r w:rsidRPr="0073534D">
              <w:rPr>
                <w:rFonts w:eastAsia="仿宋" w:hAnsi="宋体" w:hint="eastAsia"/>
                <w:szCs w:val="21"/>
              </w:rPr>
              <w:t xml:space="preserve">, </w:t>
            </w:r>
            <w:r w:rsidRPr="0073534D">
              <w:rPr>
                <w:rFonts w:eastAsia="仿宋" w:hAnsi="宋体"/>
                <w:szCs w:val="21"/>
              </w:rPr>
              <w:t>et al. 2018</w:t>
            </w:r>
          </w:p>
        </w:tc>
      </w:tr>
      <w:tr w:rsidR="00692AAA" w:rsidRPr="0073534D" w:rsidTr="00692AAA">
        <w:trPr>
          <w:jc w:val="center"/>
        </w:trPr>
        <w:tc>
          <w:tcPr>
            <w:tcW w:w="2443" w:type="dxa"/>
            <w:vMerge w:val="restart"/>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急性支气管炎</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TSP</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1.300</w:t>
            </w:r>
            <w:r w:rsidRPr="0073534D">
              <w:rPr>
                <w:rFonts w:eastAsia="仿宋" w:hAnsi="宋体" w:hint="eastAsia"/>
                <w:szCs w:val="21"/>
              </w:rPr>
              <w:t>（</w:t>
            </w:r>
            <w:r w:rsidRPr="0073534D">
              <w:rPr>
                <w:rFonts w:eastAsia="仿宋" w:hAnsi="宋体"/>
                <w:szCs w:val="21"/>
              </w:rPr>
              <w:t>1.000</w:t>
            </w:r>
            <w:r w:rsidRPr="0073534D">
              <w:rPr>
                <w:rFonts w:eastAsia="仿宋" w:hAnsi="宋体" w:hint="eastAsia"/>
                <w:szCs w:val="21"/>
              </w:rPr>
              <w:t>，</w:t>
            </w:r>
            <w:r w:rsidRPr="0073534D">
              <w:rPr>
                <w:rFonts w:eastAsia="仿宋" w:hAnsi="宋体"/>
                <w:szCs w:val="21"/>
              </w:rPr>
              <w:t>1.600</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1990-</w:t>
            </w:r>
            <w:r w:rsidRPr="0073534D">
              <w:rPr>
                <w:rFonts w:eastAsia="仿宋" w:hAnsi="宋体"/>
                <w:szCs w:val="21"/>
              </w:rPr>
              <w:t>2001</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阚海东，等，</w:t>
            </w:r>
            <w:r w:rsidRPr="0073534D">
              <w:rPr>
                <w:rFonts w:eastAsia="仿宋" w:hAnsi="宋体"/>
                <w:szCs w:val="21"/>
              </w:rPr>
              <w:t>2002</w:t>
            </w:r>
          </w:p>
        </w:tc>
      </w:tr>
      <w:tr w:rsidR="00692AAA" w:rsidRPr="0073534D" w:rsidTr="00692AAA">
        <w:trPr>
          <w:jc w:val="center"/>
        </w:trPr>
        <w:tc>
          <w:tcPr>
            <w:tcW w:w="2443" w:type="dxa"/>
            <w:vMerge/>
            <w:vAlign w:val="center"/>
            <w:hideMark/>
          </w:tcPr>
          <w:p w:rsidR="00692AAA" w:rsidRPr="0073534D" w:rsidRDefault="00692AAA" w:rsidP="0081052E">
            <w:pPr>
              <w:rPr>
                <w:rFonts w:eastAsia="仿宋" w:hAnsi="宋体"/>
                <w:szCs w:val="21"/>
              </w:rPr>
            </w:pPr>
          </w:p>
        </w:tc>
        <w:tc>
          <w:tcPr>
            <w:tcW w:w="992" w:type="dxa"/>
          </w:tcPr>
          <w:p w:rsidR="00692AAA" w:rsidRPr="0073534D" w:rsidRDefault="00692AAA" w:rsidP="0081052E">
            <w:pPr>
              <w:autoSpaceDE w:val="0"/>
              <w:autoSpaceDN w:val="0"/>
              <w:jc w:val="center"/>
              <w:rPr>
                <w:rFonts w:eastAsia="仿宋" w:hAnsi="宋体"/>
                <w:szCs w:val="21"/>
              </w:rPr>
            </w:pPr>
          </w:p>
        </w:tc>
        <w:tc>
          <w:tcPr>
            <w:tcW w:w="1418" w:type="dxa"/>
          </w:tcPr>
          <w:p w:rsidR="00692AAA" w:rsidRPr="0073534D" w:rsidRDefault="00692AAA" w:rsidP="0081052E">
            <w:pPr>
              <w:autoSpaceDE w:val="0"/>
              <w:autoSpaceDN w:val="0"/>
              <w:jc w:val="center"/>
              <w:rPr>
                <w:rFonts w:eastAsia="仿宋" w:hAnsi="宋体"/>
                <w:szCs w:val="21"/>
              </w:rPr>
            </w:pP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儿童</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1.406</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1990-</w:t>
            </w:r>
            <w:r w:rsidRPr="0073534D">
              <w:rPr>
                <w:rFonts w:eastAsia="仿宋" w:hAnsi="宋体"/>
                <w:szCs w:val="21"/>
              </w:rPr>
              <w:t>2001</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阚海东，等，</w:t>
            </w:r>
            <w:r w:rsidRPr="0073534D">
              <w:rPr>
                <w:rFonts w:eastAsia="仿宋" w:hAnsi="宋体"/>
                <w:szCs w:val="21"/>
              </w:rPr>
              <w:t>2002</w:t>
            </w:r>
          </w:p>
        </w:tc>
      </w:tr>
      <w:tr w:rsidR="00692AAA" w:rsidRPr="0073534D" w:rsidTr="00692AAA">
        <w:trPr>
          <w:jc w:val="center"/>
        </w:trPr>
        <w:tc>
          <w:tcPr>
            <w:tcW w:w="2443" w:type="dxa"/>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哮喘</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TSP</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儿童</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1.361</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1990-</w:t>
            </w:r>
            <w:r w:rsidRPr="0073534D">
              <w:rPr>
                <w:rFonts w:eastAsia="仿宋" w:hAnsi="宋体"/>
                <w:szCs w:val="21"/>
              </w:rPr>
              <w:t>2001</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阚海东，等，</w:t>
            </w:r>
            <w:r w:rsidRPr="0073534D">
              <w:rPr>
                <w:rFonts w:eastAsia="仿宋" w:hAnsi="宋体"/>
                <w:szCs w:val="21"/>
              </w:rPr>
              <w:t>2002</w:t>
            </w:r>
          </w:p>
        </w:tc>
      </w:tr>
      <w:tr w:rsidR="00692AAA" w:rsidRPr="0073534D" w:rsidTr="00692AAA">
        <w:trPr>
          <w:jc w:val="center"/>
        </w:trPr>
        <w:tc>
          <w:tcPr>
            <w:tcW w:w="2443" w:type="dxa"/>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内科门诊人数</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TSP</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1.022</w:t>
            </w:r>
            <w:r w:rsidRPr="0073534D">
              <w:rPr>
                <w:rFonts w:eastAsia="仿宋" w:hAnsi="宋体" w:hint="eastAsia"/>
                <w:szCs w:val="21"/>
              </w:rPr>
              <w:t>（</w:t>
            </w:r>
            <w:r w:rsidRPr="0073534D">
              <w:rPr>
                <w:rFonts w:eastAsia="仿宋" w:hAnsi="宋体"/>
                <w:szCs w:val="21"/>
              </w:rPr>
              <w:t>1.013</w:t>
            </w:r>
            <w:r w:rsidRPr="0073534D">
              <w:rPr>
                <w:rFonts w:eastAsia="仿宋" w:hAnsi="宋体" w:hint="eastAsia"/>
                <w:szCs w:val="21"/>
              </w:rPr>
              <w:t>，</w:t>
            </w:r>
            <w:r w:rsidRPr="0073534D">
              <w:rPr>
                <w:rFonts w:eastAsia="仿宋" w:hAnsi="宋体"/>
                <w:szCs w:val="21"/>
              </w:rPr>
              <w:t>1.032</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1990-</w:t>
            </w:r>
            <w:r w:rsidRPr="0073534D">
              <w:rPr>
                <w:rFonts w:eastAsia="仿宋" w:hAnsi="宋体"/>
                <w:szCs w:val="21"/>
              </w:rPr>
              <w:t>2001</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阚海东，等，</w:t>
            </w:r>
            <w:r w:rsidRPr="0073534D">
              <w:rPr>
                <w:rFonts w:eastAsia="仿宋" w:hAnsi="宋体"/>
                <w:szCs w:val="21"/>
              </w:rPr>
              <w:t>2002</w:t>
            </w:r>
          </w:p>
        </w:tc>
      </w:tr>
      <w:tr w:rsidR="00692AAA" w:rsidRPr="0073534D" w:rsidTr="00692AAA">
        <w:trPr>
          <w:jc w:val="center"/>
        </w:trPr>
        <w:tc>
          <w:tcPr>
            <w:tcW w:w="2443" w:type="dxa"/>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儿科门诊人数</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TSP</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1.025</w:t>
            </w:r>
            <w:r w:rsidRPr="0073534D">
              <w:rPr>
                <w:rFonts w:eastAsia="仿宋" w:hAnsi="宋体" w:hint="eastAsia"/>
                <w:szCs w:val="21"/>
              </w:rPr>
              <w:t>（</w:t>
            </w:r>
            <w:r w:rsidRPr="0073534D">
              <w:rPr>
                <w:rFonts w:eastAsia="仿宋" w:hAnsi="宋体"/>
                <w:szCs w:val="21"/>
              </w:rPr>
              <w:t>1.009</w:t>
            </w:r>
            <w:r w:rsidRPr="0073534D">
              <w:rPr>
                <w:rFonts w:eastAsia="仿宋" w:hAnsi="宋体" w:hint="eastAsia"/>
                <w:szCs w:val="21"/>
              </w:rPr>
              <w:t>，</w:t>
            </w:r>
            <w:r w:rsidRPr="0073534D">
              <w:rPr>
                <w:rFonts w:eastAsia="仿宋" w:hAnsi="宋体"/>
                <w:szCs w:val="21"/>
              </w:rPr>
              <w:t>1.041</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1990-</w:t>
            </w:r>
            <w:r w:rsidRPr="0073534D">
              <w:rPr>
                <w:rFonts w:eastAsia="仿宋" w:hAnsi="宋体"/>
                <w:szCs w:val="21"/>
              </w:rPr>
              <w:t>2001</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阚海东，等，</w:t>
            </w:r>
            <w:r w:rsidRPr="0073534D">
              <w:rPr>
                <w:rFonts w:eastAsia="仿宋" w:hAnsi="宋体"/>
                <w:szCs w:val="21"/>
              </w:rPr>
              <w:t>2002</w:t>
            </w:r>
          </w:p>
        </w:tc>
      </w:tr>
      <w:tr w:rsidR="00692AAA" w:rsidRPr="0073534D" w:rsidTr="00692AAA">
        <w:trPr>
          <w:jc w:val="center"/>
        </w:trPr>
        <w:tc>
          <w:tcPr>
            <w:tcW w:w="2443" w:type="dxa"/>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心血管疾病住院人数</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10</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0.37%</w:t>
            </w:r>
            <w:r w:rsidRPr="0073534D">
              <w:rPr>
                <w:rFonts w:eastAsia="仿宋" w:hAnsi="宋体" w:hint="eastAsia"/>
                <w:szCs w:val="21"/>
              </w:rPr>
              <w:t>（</w:t>
            </w:r>
            <w:r w:rsidRPr="0073534D">
              <w:rPr>
                <w:rFonts w:eastAsia="仿宋" w:hAnsi="宋体"/>
                <w:szCs w:val="21"/>
              </w:rPr>
              <w:t>0.17%</w:t>
            </w:r>
            <w:r w:rsidRPr="0073534D">
              <w:rPr>
                <w:rFonts w:eastAsia="仿宋" w:hAnsi="宋体" w:hint="eastAsia"/>
                <w:szCs w:val="21"/>
              </w:rPr>
              <w:t>，</w:t>
            </w:r>
            <w:r w:rsidRPr="0073534D">
              <w:rPr>
                <w:rFonts w:eastAsia="仿宋" w:hAnsi="宋体"/>
                <w:szCs w:val="21"/>
              </w:rPr>
              <w:t>0.56%</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w:t>
            </w:r>
            <w:r w:rsidRPr="0073534D">
              <w:rPr>
                <w:rFonts w:eastAsia="仿宋" w:hAnsi="宋体"/>
                <w:szCs w:val="21"/>
              </w:rPr>
              <w:t>4</w:t>
            </w:r>
            <w:r w:rsidRPr="0073534D">
              <w:rPr>
                <w:rFonts w:eastAsia="仿宋" w:hAnsi="宋体" w:hint="eastAsia"/>
                <w:szCs w:val="21"/>
              </w:rPr>
              <w:t>-20</w:t>
            </w:r>
            <w:r w:rsidRPr="0073534D">
              <w:rPr>
                <w:rFonts w:eastAsia="仿宋" w:hAnsi="宋体"/>
                <w:szCs w:val="21"/>
              </w:rPr>
              <w:t>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Feng Lu, et al. 2015</w:t>
            </w:r>
          </w:p>
        </w:tc>
      </w:tr>
      <w:tr w:rsidR="00692AAA" w:rsidRPr="0073534D" w:rsidTr="00692AAA">
        <w:trPr>
          <w:jc w:val="center"/>
        </w:trPr>
        <w:tc>
          <w:tcPr>
            <w:tcW w:w="2443" w:type="dxa"/>
            <w:hideMark/>
          </w:tcPr>
          <w:p w:rsidR="00692AAA" w:rsidRPr="0073534D" w:rsidRDefault="00692AAA" w:rsidP="0081052E">
            <w:pPr>
              <w:autoSpaceDE w:val="0"/>
              <w:autoSpaceDN w:val="0"/>
              <w:rPr>
                <w:rFonts w:eastAsia="仿宋" w:hAnsi="宋体"/>
                <w:szCs w:val="21"/>
              </w:rPr>
            </w:pPr>
            <w:r w:rsidRPr="0073534D">
              <w:rPr>
                <w:rFonts w:eastAsia="仿宋" w:hAnsi="宋体" w:hint="eastAsia"/>
                <w:szCs w:val="21"/>
              </w:rPr>
              <w:t>呼吸系统疾病住院人数</w:t>
            </w:r>
          </w:p>
        </w:tc>
        <w:tc>
          <w:tcPr>
            <w:tcW w:w="992"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PM</w:t>
            </w:r>
            <w:r w:rsidRPr="0073534D">
              <w:rPr>
                <w:rFonts w:eastAsia="仿宋" w:hAnsi="宋体"/>
                <w:szCs w:val="21"/>
                <w:vertAlign w:val="subscript"/>
              </w:rPr>
              <w:t>10</w:t>
            </w:r>
          </w:p>
        </w:tc>
        <w:tc>
          <w:tcPr>
            <w:tcW w:w="1418"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10</w:t>
            </w:r>
            <w:r w:rsidRPr="0073534D">
              <w:rPr>
                <w:rFonts w:hAnsi="宋体" w:hint="eastAsia"/>
                <w:szCs w:val="21"/>
              </w:rPr>
              <w:t>μ</w:t>
            </w:r>
            <w:r w:rsidRPr="0073534D">
              <w:rPr>
                <w:rFonts w:eastAsia="仿宋" w:hAnsi="宋体"/>
                <w:szCs w:val="21"/>
              </w:rPr>
              <w:t>g/m</w:t>
            </w:r>
            <w:r w:rsidRPr="0073534D">
              <w:rPr>
                <w:rFonts w:eastAsia="仿宋" w:hAnsi="宋体"/>
                <w:szCs w:val="21"/>
                <w:vertAlign w:val="superscript"/>
              </w:rPr>
              <w:t>3</w:t>
            </w:r>
          </w:p>
        </w:tc>
        <w:tc>
          <w:tcPr>
            <w:tcW w:w="1843"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5</w:t>
            </w:r>
            <w:r w:rsidRPr="0073534D">
              <w:rPr>
                <w:rFonts w:eastAsia="仿宋" w:hAnsi="宋体" w:hint="eastAsia"/>
                <w:szCs w:val="21"/>
              </w:rPr>
              <w:t>城市全人群</w:t>
            </w:r>
          </w:p>
        </w:tc>
        <w:tc>
          <w:tcPr>
            <w:tcW w:w="2976"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0.51%</w:t>
            </w:r>
            <w:r w:rsidRPr="0073534D">
              <w:rPr>
                <w:rFonts w:eastAsia="仿宋" w:hAnsi="宋体" w:hint="eastAsia"/>
                <w:szCs w:val="21"/>
              </w:rPr>
              <w:t>（</w:t>
            </w:r>
            <w:r w:rsidRPr="0073534D">
              <w:rPr>
                <w:rFonts w:eastAsia="仿宋" w:hAnsi="宋体"/>
                <w:szCs w:val="21"/>
              </w:rPr>
              <w:t>0.23%</w:t>
            </w:r>
            <w:r w:rsidRPr="0073534D">
              <w:rPr>
                <w:rFonts w:eastAsia="仿宋" w:hAnsi="宋体" w:hint="eastAsia"/>
                <w:szCs w:val="21"/>
              </w:rPr>
              <w:t>，</w:t>
            </w:r>
            <w:r w:rsidRPr="0073534D">
              <w:rPr>
                <w:rFonts w:eastAsia="仿宋" w:hAnsi="宋体"/>
                <w:szCs w:val="21"/>
              </w:rPr>
              <w:t>0.79%</w:t>
            </w:r>
            <w:r w:rsidRPr="0073534D">
              <w:rPr>
                <w:rFonts w:eastAsia="仿宋" w:hAnsi="宋体" w:hint="eastAsia"/>
                <w:szCs w:val="21"/>
              </w:rPr>
              <w:t>）</w:t>
            </w:r>
          </w:p>
        </w:tc>
        <w:tc>
          <w:tcPr>
            <w:tcW w:w="1368" w:type="dxa"/>
          </w:tcPr>
          <w:p w:rsidR="00692AAA" w:rsidRPr="0073534D" w:rsidRDefault="00692AAA" w:rsidP="0081052E">
            <w:pPr>
              <w:autoSpaceDE w:val="0"/>
              <w:autoSpaceDN w:val="0"/>
              <w:jc w:val="center"/>
              <w:rPr>
                <w:rFonts w:eastAsia="仿宋" w:hAnsi="宋体"/>
                <w:szCs w:val="21"/>
              </w:rPr>
            </w:pPr>
            <w:r w:rsidRPr="0073534D">
              <w:rPr>
                <w:rFonts w:eastAsia="仿宋" w:hAnsi="宋体" w:hint="eastAsia"/>
                <w:szCs w:val="21"/>
              </w:rPr>
              <w:t>199</w:t>
            </w:r>
            <w:r w:rsidRPr="0073534D">
              <w:rPr>
                <w:rFonts w:eastAsia="仿宋" w:hAnsi="宋体"/>
                <w:szCs w:val="21"/>
              </w:rPr>
              <w:t>4</w:t>
            </w:r>
            <w:r w:rsidRPr="0073534D">
              <w:rPr>
                <w:rFonts w:eastAsia="仿宋" w:hAnsi="宋体" w:hint="eastAsia"/>
                <w:szCs w:val="21"/>
              </w:rPr>
              <w:t>-20</w:t>
            </w:r>
            <w:r w:rsidRPr="0073534D">
              <w:rPr>
                <w:rFonts w:eastAsia="仿宋" w:hAnsi="宋体"/>
                <w:szCs w:val="21"/>
              </w:rPr>
              <w:t>09</w:t>
            </w:r>
          </w:p>
        </w:tc>
        <w:tc>
          <w:tcPr>
            <w:tcW w:w="2977" w:type="dxa"/>
            <w:hideMark/>
          </w:tcPr>
          <w:p w:rsidR="00692AAA" w:rsidRPr="0073534D" w:rsidRDefault="00692AAA" w:rsidP="0081052E">
            <w:pPr>
              <w:autoSpaceDE w:val="0"/>
              <w:autoSpaceDN w:val="0"/>
              <w:jc w:val="center"/>
              <w:rPr>
                <w:rFonts w:eastAsia="仿宋" w:hAnsi="宋体"/>
                <w:szCs w:val="21"/>
              </w:rPr>
            </w:pPr>
            <w:r w:rsidRPr="0073534D">
              <w:rPr>
                <w:rFonts w:eastAsia="仿宋" w:hAnsi="宋体"/>
                <w:szCs w:val="21"/>
              </w:rPr>
              <w:t>Feng Lu, et al. 2015</w:t>
            </w:r>
          </w:p>
        </w:tc>
      </w:tr>
    </w:tbl>
    <w:p w:rsidR="00CB458B" w:rsidRDefault="00CB458B" w:rsidP="00692AAA">
      <w:pPr>
        <w:spacing w:line="360" w:lineRule="auto"/>
        <w:rPr>
          <w:rFonts w:eastAsia="仿宋" w:hAnsi="宋体"/>
          <w:color w:val="000000"/>
          <w:szCs w:val="21"/>
        </w:rPr>
      </w:pPr>
    </w:p>
    <w:p w:rsidR="00692AAA" w:rsidRPr="0073534D" w:rsidRDefault="00CB458B" w:rsidP="00692AAA">
      <w:pPr>
        <w:spacing w:line="360" w:lineRule="auto"/>
        <w:rPr>
          <w:rFonts w:eastAsia="仿宋" w:hAnsi="宋体"/>
          <w:color w:val="000000"/>
          <w:szCs w:val="21"/>
        </w:rPr>
      </w:pPr>
      <w:r>
        <w:rPr>
          <w:rFonts w:eastAsia="仿宋" w:hAnsi="宋体"/>
          <w:color w:val="000000"/>
          <w:szCs w:val="21"/>
        </w:rPr>
        <w:br w:type="page"/>
      </w:r>
    </w:p>
    <w:p w:rsidR="007B2EEF" w:rsidRDefault="007B2EEF" w:rsidP="00692AAA">
      <w:pPr>
        <w:pStyle w:val="af7"/>
        <w:sectPr w:rsidR="007B2EEF" w:rsidSect="00C706DC">
          <w:pgSz w:w="16838" w:h="11906" w:orient="landscape" w:code="9"/>
          <w:pgMar w:top="1418" w:right="567" w:bottom="1134" w:left="1134" w:header="1418" w:footer="1134" w:gutter="0"/>
          <w:cols w:space="425"/>
          <w:formProt w:val="0"/>
          <w:docGrid w:type="lines" w:linePitch="312"/>
        </w:sectPr>
      </w:pPr>
    </w:p>
    <w:p w:rsidR="00692AAA" w:rsidRDefault="00692AAA" w:rsidP="00692AAA">
      <w:pPr>
        <w:pStyle w:val="af7"/>
      </w:pPr>
      <w:r>
        <w:br/>
      </w:r>
      <w:bookmarkStart w:id="1127" w:name="_Toc525313544"/>
      <w:bookmarkStart w:id="1128" w:name="_Toc525314989"/>
      <w:bookmarkStart w:id="1129" w:name="_Toc525315757"/>
      <w:bookmarkStart w:id="1130" w:name="_Toc525315912"/>
      <w:bookmarkStart w:id="1131" w:name="_Toc525648804"/>
      <w:bookmarkStart w:id="1132" w:name="_Toc525650499"/>
      <w:bookmarkStart w:id="1133" w:name="_Toc525650535"/>
      <w:bookmarkStart w:id="1134" w:name="_Toc525652032"/>
      <w:bookmarkStart w:id="1135" w:name="_Toc525652200"/>
      <w:bookmarkStart w:id="1136" w:name="_Toc525653410"/>
      <w:bookmarkStart w:id="1137" w:name="_Toc525661786"/>
      <w:bookmarkStart w:id="1138" w:name="_Toc525661989"/>
      <w:bookmarkStart w:id="1139" w:name="_Toc525662089"/>
      <w:bookmarkStart w:id="1140" w:name="_Toc525662172"/>
      <w:bookmarkStart w:id="1141" w:name="_Toc525662269"/>
      <w:bookmarkStart w:id="1142" w:name="_Toc525751998"/>
      <w:r>
        <w:rPr>
          <w:rFonts w:hint="eastAsia"/>
        </w:rPr>
        <w:t>（资料性附录）</w:t>
      </w:r>
      <w:r>
        <w:br/>
      </w:r>
      <w:r>
        <w:rPr>
          <w:rFonts w:hint="eastAsia"/>
        </w:rPr>
        <w:t>6种常规监测环境空气污染物浓度限值</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rsidR="00692AAA" w:rsidRDefault="00692AAA" w:rsidP="00692AAA">
      <w:pPr>
        <w:pStyle w:val="aff5"/>
        <w:ind w:firstLineChars="0" w:firstLine="0"/>
        <w:jc w:val="center"/>
      </w:pPr>
      <w:r w:rsidRPr="00722B36">
        <w:rPr>
          <w:rFonts w:hint="eastAsia"/>
        </w:rPr>
        <w:t>（数据来源</w:t>
      </w:r>
      <w:r w:rsidRPr="00722B36">
        <w:t>：</w:t>
      </w:r>
      <w:r w:rsidRPr="00722B36">
        <w:rPr>
          <w:rFonts w:hint="eastAsia"/>
        </w:rPr>
        <w:t>环境空气质量标准（</w:t>
      </w:r>
      <w:r w:rsidRPr="00722B36">
        <w:t>GB3095-2012</w:t>
      </w:r>
      <w:r w:rsidR="00D0127B" w:rsidRPr="00722B36">
        <w:rPr>
          <w:rFonts w:hint="eastAsia"/>
        </w:rPr>
        <w:t>）</w:t>
      </w:r>
      <w:r w:rsidRPr="00722B36">
        <w:t>）</w:t>
      </w:r>
    </w:p>
    <w:p w:rsidR="00692AAA" w:rsidRDefault="007E6FC5" w:rsidP="000F7F0C">
      <w:pPr>
        <w:pStyle w:val="aff5"/>
        <w:ind w:firstLineChars="0" w:firstLine="0"/>
        <w:jc w:val="center"/>
      </w:pPr>
      <w:r w:rsidRPr="0055245F">
        <w:drawing>
          <wp:inline distT="0" distB="0" distL="0" distR="0">
            <wp:extent cx="5918245" cy="2428875"/>
            <wp:effectExtent l="0" t="0" r="6350" b="0"/>
            <wp:docPr id="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t="6203"/>
                    <a:stretch>
                      <a:fillRect/>
                    </a:stretch>
                  </pic:blipFill>
                  <pic:spPr bwMode="auto">
                    <a:xfrm>
                      <a:off x="0" y="0"/>
                      <a:ext cx="5920894" cy="2429962"/>
                    </a:xfrm>
                    <a:prstGeom prst="rect">
                      <a:avLst/>
                    </a:prstGeom>
                    <a:noFill/>
                    <a:ln>
                      <a:noFill/>
                    </a:ln>
                  </pic:spPr>
                </pic:pic>
              </a:graphicData>
            </a:graphic>
          </wp:inline>
        </w:drawing>
      </w:r>
    </w:p>
    <w:p w:rsidR="00692AAA" w:rsidRDefault="00692AAA" w:rsidP="00692AAA">
      <w:pPr>
        <w:pStyle w:val="aff5"/>
        <w:ind w:firstLineChars="0" w:firstLine="0"/>
      </w:pPr>
    </w:p>
    <w:p w:rsidR="00692AAA" w:rsidRDefault="00692AAA" w:rsidP="00692AAA">
      <w:pPr>
        <w:pStyle w:val="aff5"/>
        <w:ind w:firstLineChars="0" w:firstLine="0"/>
      </w:pPr>
    </w:p>
    <w:p w:rsidR="00692AAA" w:rsidRDefault="00692AAA" w:rsidP="00692AAA">
      <w:pPr>
        <w:pStyle w:val="aff5"/>
        <w:ind w:firstLineChars="0" w:firstLine="0"/>
      </w:pPr>
    </w:p>
    <w:p w:rsidR="00692AAA" w:rsidRPr="003B4E88" w:rsidRDefault="00CB458B" w:rsidP="00692AAA">
      <w:pPr>
        <w:pStyle w:val="aff5"/>
        <w:ind w:firstLineChars="0" w:firstLine="0"/>
      </w:pPr>
      <w:r>
        <w:br w:type="page"/>
      </w:r>
    </w:p>
    <w:p w:rsidR="00692AAA" w:rsidRDefault="00692AAA" w:rsidP="00692AAA">
      <w:pPr>
        <w:pStyle w:val="af7"/>
      </w:pPr>
      <w:r>
        <w:br/>
      </w:r>
      <w:bookmarkStart w:id="1143" w:name="_Toc525313545"/>
      <w:bookmarkStart w:id="1144" w:name="_Toc525314990"/>
      <w:bookmarkStart w:id="1145" w:name="_Toc525315758"/>
      <w:bookmarkStart w:id="1146" w:name="_Toc525315913"/>
      <w:bookmarkStart w:id="1147" w:name="_Toc525648805"/>
      <w:bookmarkStart w:id="1148" w:name="_Toc525650500"/>
      <w:bookmarkStart w:id="1149" w:name="_Toc525650536"/>
      <w:bookmarkStart w:id="1150" w:name="_Toc525652033"/>
      <w:bookmarkStart w:id="1151" w:name="_Toc525652201"/>
      <w:bookmarkStart w:id="1152" w:name="_Toc525653411"/>
      <w:bookmarkStart w:id="1153" w:name="_Toc525661787"/>
      <w:bookmarkStart w:id="1154" w:name="_Toc525661990"/>
      <w:bookmarkStart w:id="1155" w:name="_Toc525662090"/>
      <w:bookmarkStart w:id="1156" w:name="_Toc525662173"/>
      <w:bookmarkStart w:id="1157" w:name="_Toc525662270"/>
      <w:bookmarkStart w:id="1158" w:name="_Toc525751999"/>
      <w:r>
        <w:rPr>
          <w:rFonts w:hint="eastAsia"/>
        </w:rPr>
        <w:t>（资料性附录）</w:t>
      </w:r>
      <w:r>
        <w:br/>
      </w:r>
      <w:r>
        <w:rPr>
          <w:rFonts w:hint="eastAsia"/>
        </w:rPr>
        <w:t>其他化学污染物浓度参考限值</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692AAA" w:rsidRDefault="00692AAA" w:rsidP="00722B36">
      <w:pPr>
        <w:pStyle w:val="aff5"/>
        <w:jc w:val="center"/>
      </w:pPr>
      <w:r w:rsidRPr="00722B36">
        <w:rPr>
          <w:rFonts w:hint="eastAsia"/>
        </w:rPr>
        <w:t>（数据来源</w:t>
      </w:r>
      <w:r w:rsidRPr="00722B36">
        <w:t>：</w:t>
      </w:r>
      <w:r w:rsidRPr="00722B36">
        <w:rPr>
          <w:rFonts w:hint="eastAsia"/>
        </w:rPr>
        <w:t>环境影响</w:t>
      </w:r>
      <w:r w:rsidRPr="00722B36">
        <w:t>评价技术导则-大气环境</w:t>
      </w:r>
      <w:r w:rsidR="00D0127B" w:rsidRPr="00722B36">
        <w:rPr>
          <w:rFonts w:hint="eastAsia"/>
        </w:rPr>
        <w:t>(</w:t>
      </w:r>
      <w:r w:rsidRPr="00722B36">
        <w:rPr>
          <w:rFonts w:hint="eastAsia"/>
        </w:rPr>
        <w:t>HJ</w:t>
      </w:r>
      <w:r w:rsidRPr="00722B36">
        <w:t>2.2-2018</w:t>
      </w:r>
      <w:r w:rsidR="00D0127B" w:rsidRPr="00722B36">
        <w:rPr>
          <w:rFonts w:hint="eastAsia"/>
        </w:rPr>
        <w:t>)</w:t>
      </w:r>
      <w:r w:rsidRPr="00722B36">
        <w:t>）</w:t>
      </w:r>
    </w:p>
    <w:p w:rsidR="00692AAA" w:rsidRDefault="007E6FC5" w:rsidP="003F795B">
      <w:pPr>
        <w:pStyle w:val="aff5"/>
        <w:ind w:firstLineChars="0" w:firstLine="0"/>
        <w:jc w:val="center"/>
      </w:pPr>
      <w:r w:rsidRPr="0055245F">
        <w:drawing>
          <wp:inline distT="0" distB="0" distL="0" distR="0">
            <wp:extent cx="5273040" cy="6050280"/>
            <wp:effectExtent l="0" t="0" r="0" b="0"/>
            <wp:docPr id="9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3" cstate="print">
                      <a:extLst>
                        <a:ext uri="{28A0092B-C50C-407E-A947-70E740481C1C}">
                          <a14:useLocalDpi xmlns:a14="http://schemas.microsoft.com/office/drawing/2010/main" val="0"/>
                        </a:ext>
                      </a:extLst>
                    </a:blip>
                    <a:srcRect t="3053"/>
                    <a:stretch>
                      <a:fillRect/>
                    </a:stretch>
                  </pic:blipFill>
                  <pic:spPr bwMode="auto">
                    <a:xfrm>
                      <a:off x="0" y="0"/>
                      <a:ext cx="5273040" cy="6050280"/>
                    </a:xfrm>
                    <a:prstGeom prst="rect">
                      <a:avLst/>
                    </a:prstGeom>
                    <a:noFill/>
                    <a:ln>
                      <a:noFill/>
                    </a:ln>
                  </pic:spPr>
                </pic:pic>
              </a:graphicData>
            </a:graphic>
          </wp:inline>
        </w:drawing>
      </w:r>
    </w:p>
    <w:p w:rsidR="00692AAA" w:rsidRDefault="00692AAA" w:rsidP="00692AAA">
      <w:pPr>
        <w:pStyle w:val="aff5"/>
        <w:ind w:firstLineChars="0" w:firstLine="0"/>
      </w:pPr>
    </w:p>
    <w:p w:rsidR="00692AAA" w:rsidRPr="003B4E88" w:rsidRDefault="00692AAA" w:rsidP="00692AAA">
      <w:pPr>
        <w:pStyle w:val="aff5"/>
        <w:ind w:firstLineChars="0" w:firstLine="0"/>
      </w:pPr>
    </w:p>
    <w:p w:rsidR="00692AAA" w:rsidRDefault="00692AAA" w:rsidP="00692AAA">
      <w:pPr>
        <w:pStyle w:val="af7"/>
      </w:pPr>
      <w:r>
        <w:br/>
      </w:r>
      <w:bookmarkStart w:id="1159" w:name="_Toc525313546"/>
      <w:bookmarkStart w:id="1160" w:name="_Toc525314991"/>
      <w:bookmarkStart w:id="1161" w:name="_Toc525315759"/>
      <w:bookmarkStart w:id="1162" w:name="_Toc525315914"/>
      <w:bookmarkStart w:id="1163" w:name="_Toc525648806"/>
      <w:bookmarkStart w:id="1164" w:name="_Toc525650501"/>
      <w:bookmarkStart w:id="1165" w:name="_Toc525650537"/>
      <w:bookmarkStart w:id="1166" w:name="_Toc525652034"/>
      <w:bookmarkStart w:id="1167" w:name="_Toc525652202"/>
      <w:bookmarkStart w:id="1168" w:name="_Toc525653412"/>
      <w:bookmarkStart w:id="1169" w:name="_Toc525661788"/>
      <w:bookmarkStart w:id="1170" w:name="_Toc525661991"/>
      <w:bookmarkStart w:id="1171" w:name="_Toc525662091"/>
      <w:bookmarkStart w:id="1172" w:name="_Toc525662174"/>
      <w:bookmarkStart w:id="1173" w:name="_Toc525662271"/>
      <w:bookmarkStart w:id="1174" w:name="_Toc525752000"/>
      <w:r>
        <w:rPr>
          <w:rFonts w:hint="eastAsia"/>
        </w:rPr>
        <w:t>（规范性附录）</w:t>
      </w:r>
      <w:r>
        <w:br/>
      </w:r>
      <w:r>
        <w:rPr>
          <w:rFonts w:hint="eastAsia"/>
        </w:rPr>
        <w:t>健康风险评估软件</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692AAA" w:rsidRPr="00722B36" w:rsidRDefault="00692AAA" w:rsidP="00D0127B">
      <w:pPr>
        <w:pStyle w:val="aff5"/>
        <w:jc w:val="center"/>
      </w:pPr>
      <w:r w:rsidRPr="00722B36">
        <w:rPr>
          <w:rFonts w:hint="eastAsia"/>
        </w:rPr>
        <w:t>（资料来源</w:t>
      </w:r>
      <w:r w:rsidRPr="00722B36">
        <w:t>：</w:t>
      </w:r>
      <w:r w:rsidRPr="00722B36">
        <w:rPr>
          <w:rFonts w:hint="eastAsia"/>
        </w:rPr>
        <w:t>WHO健康</w:t>
      </w:r>
      <w:r w:rsidRPr="00722B36">
        <w:t>风险评估</w:t>
      </w:r>
      <w:r w:rsidRPr="00722B36">
        <w:rPr>
          <w:rFonts w:hint="eastAsia"/>
        </w:rPr>
        <w:t>相关</w:t>
      </w:r>
      <w:r w:rsidRPr="00722B36">
        <w:t>文件）</w:t>
      </w:r>
    </w:p>
    <w:p w:rsidR="00692AAA" w:rsidRPr="00722B36" w:rsidRDefault="00692AAA" w:rsidP="00D0127B">
      <w:pPr>
        <w:pStyle w:val="aff5"/>
        <w:rPr>
          <w:rFonts w:ascii="Times New Roman"/>
          <w:szCs w:val="21"/>
        </w:rPr>
      </w:pPr>
      <w:r w:rsidRPr="00722B36">
        <w:rPr>
          <w:rFonts w:ascii="Times New Roman"/>
          <w:szCs w:val="21"/>
        </w:rPr>
        <w:t>1. AirQPlus</w:t>
      </w:r>
    </w:p>
    <w:p w:rsidR="00692AAA" w:rsidRPr="00722B36" w:rsidRDefault="00692AAA" w:rsidP="00D0127B">
      <w:pPr>
        <w:pStyle w:val="aff5"/>
        <w:rPr>
          <w:rFonts w:ascii="Times New Roman"/>
          <w:szCs w:val="21"/>
        </w:rPr>
      </w:pPr>
      <w:r w:rsidRPr="00722B36">
        <w:rPr>
          <w:rFonts w:ascii="Times New Roman"/>
          <w:szCs w:val="21"/>
        </w:rPr>
        <w:t>目前</w:t>
      </w:r>
      <w:r w:rsidRPr="00722B36">
        <w:rPr>
          <w:rFonts w:ascii="Times New Roman"/>
          <w:szCs w:val="21"/>
        </w:rPr>
        <w:t>WHO</w:t>
      </w:r>
      <w:r w:rsidRPr="00722B36">
        <w:rPr>
          <w:rFonts w:ascii="Times New Roman"/>
          <w:szCs w:val="21"/>
        </w:rPr>
        <w:t>公布的版本为</w:t>
      </w:r>
      <w:r w:rsidRPr="00722B36">
        <w:rPr>
          <w:rFonts w:ascii="Times New Roman"/>
          <w:szCs w:val="21"/>
        </w:rPr>
        <w:t>AirQ+1.2</w:t>
      </w:r>
      <w:r w:rsidRPr="00722B36">
        <w:rPr>
          <w:rFonts w:ascii="Times New Roman"/>
          <w:szCs w:val="21"/>
        </w:rPr>
        <w:t>，可从网页上</w:t>
      </w:r>
      <w:r w:rsidRPr="00722B36">
        <w:rPr>
          <w:rFonts w:ascii="Times New Roman"/>
          <w:szCs w:val="21"/>
        </w:rPr>
        <w:t>(https://euro.sharefile.com/share/view/s8f736b1685b4698b)</w:t>
      </w:r>
      <w:r w:rsidRPr="00722B36">
        <w:rPr>
          <w:rFonts w:ascii="Times New Roman"/>
          <w:szCs w:val="21"/>
        </w:rPr>
        <w:t>直接下载压缩的</w:t>
      </w:r>
      <w:r w:rsidRPr="00722B36">
        <w:rPr>
          <w:rFonts w:ascii="Times New Roman"/>
          <w:szCs w:val="21"/>
        </w:rPr>
        <w:t>zip</w:t>
      </w:r>
      <w:r w:rsidRPr="00722B36">
        <w:rPr>
          <w:rFonts w:ascii="Times New Roman"/>
          <w:szCs w:val="21"/>
        </w:rPr>
        <w:t>文件夹</w:t>
      </w:r>
      <w:r w:rsidRPr="00722B36">
        <w:rPr>
          <w:rFonts w:ascii="Times New Roman"/>
          <w:szCs w:val="21"/>
        </w:rPr>
        <w:t>(AirQ+ v1.2 Windows Release.zip)</w:t>
      </w:r>
      <w:r w:rsidRPr="00722B36">
        <w:rPr>
          <w:rFonts w:ascii="Times New Roman"/>
          <w:szCs w:val="21"/>
        </w:rPr>
        <w:t>，保存到本地硬盘上，注意必须将所有文件复制到该文件夹，并且不可更改其名称和相对位置。在根文件夹中，</w:t>
      </w:r>
      <w:r w:rsidRPr="00722B36">
        <w:rPr>
          <w:rFonts w:ascii="Times New Roman"/>
          <w:szCs w:val="21"/>
        </w:rPr>
        <w:t>AirQ +</w:t>
      </w:r>
      <w:r w:rsidRPr="00722B36">
        <w:rPr>
          <w:rFonts w:ascii="Times New Roman"/>
          <w:szCs w:val="21"/>
        </w:rPr>
        <w:t>有三个子文件夹：</w:t>
      </w:r>
      <w:r w:rsidRPr="00722B36">
        <w:rPr>
          <w:rFonts w:ascii="Times New Roman"/>
          <w:szCs w:val="21"/>
        </w:rPr>
        <w:t>'testData'</w:t>
      </w:r>
      <w:r w:rsidRPr="00722B36">
        <w:rPr>
          <w:rFonts w:ascii="Times New Roman"/>
          <w:szCs w:val="21"/>
        </w:rPr>
        <w:t>，</w:t>
      </w:r>
      <w:r w:rsidRPr="00722B36">
        <w:rPr>
          <w:rFonts w:ascii="Times New Roman"/>
          <w:szCs w:val="21"/>
        </w:rPr>
        <w:t>'dist'</w:t>
      </w:r>
      <w:r w:rsidRPr="00722B36">
        <w:rPr>
          <w:rFonts w:ascii="Times New Roman"/>
          <w:szCs w:val="21"/>
        </w:rPr>
        <w:t>和</w:t>
      </w:r>
      <w:r w:rsidRPr="00722B36">
        <w:rPr>
          <w:rFonts w:ascii="Times New Roman"/>
          <w:szCs w:val="21"/>
        </w:rPr>
        <w:t>'resources'</w:t>
      </w:r>
      <w:r w:rsidRPr="00722B36">
        <w:rPr>
          <w:rFonts w:ascii="Times New Roman"/>
          <w:szCs w:val="21"/>
        </w:rPr>
        <w:t>。</w:t>
      </w:r>
      <w:r w:rsidRPr="00722B36">
        <w:rPr>
          <w:rFonts w:ascii="Times New Roman"/>
          <w:szCs w:val="21"/>
        </w:rPr>
        <w:t xml:space="preserve"> 'dist'</w:t>
      </w:r>
      <w:r w:rsidRPr="00722B36">
        <w:rPr>
          <w:rFonts w:ascii="Times New Roman"/>
          <w:szCs w:val="21"/>
        </w:rPr>
        <w:t>和</w:t>
      </w:r>
      <w:r w:rsidRPr="00722B36">
        <w:rPr>
          <w:rFonts w:ascii="Times New Roman"/>
          <w:szCs w:val="21"/>
        </w:rPr>
        <w:t>' resources '</w:t>
      </w:r>
      <w:r w:rsidRPr="00722B36">
        <w:rPr>
          <w:rFonts w:ascii="Times New Roman"/>
          <w:szCs w:val="21"/>
        </w:rPr>
        <w:t>不得移动、删除或重命名。他们的内容也必须保持不变，以保证软件的正常运行。</w:t>
      </w:r>
    </w:p>
    <w:p w:rsidR="00692AAA" w:rsidRPr="00722B36" w:rsidRDefault="00692AAA" w:rsidP="00D0127B">
      <w:pPr>
        <w:pStyle w:val="aff5"/>
        <w:rPr>
          <w:rFonts w:ascii="Times New Roman"/>
          <w:szCs w:val="21"/>
        </w:rPr>
      </w:pPr>
      <w:r w:rsidRPr="00722B36">
        <w:rPr>
          <w:rFonts w:ascii="Times New Roman"/>
          <w:szCs w:val="21"/>
        </w:rPr>
        <w:t>双击</w:t>
      </w:r>
      <w:r w:rsidRPr="00722B36">
        <w:rPr>
          <w:rFonts w:ascii="Times New Roman"/>
          <w:szCs w:val="21"/>
        </w:rPr>
        <w:t>AirQPlus</w:t>
      </w:r>
      <w:r w:rsidRPr="00722B36">
        <w:rPr>
          <w:rFonts w:ascii="Times New Roman"/>
          <w:szCs w:val="21"/>
        </w:rPr>
        <w:t>启动程序。</w:t>
      </w:r>
      <w:r w:rsidRPr="00722B36">
        <w:rPr>
          <w:rFonts w:ascii="Times New Roman"/>
          <w:szCs w:val="21"/>
        </w:rPr>
        <w:t>AirQ +</w:t>
      </w:r>
      <w:r w:rsidRPr="00722B36">
        <w:rPr>
          <w:rFonts w:ascii="Times New Roman"/>
          <w:szCs w:val="21"/>
        </w:rPr>
        <w:t>首次打开时默认为英文版。然后，用户可以在界面的右上角选择所需的语言。然后需要关闭该程序，当重新打开时，</w:t>
      </w:r>
      <w:r w:rsidRPr="00722B36">
        <w:rPr>
          <w:rFonts w:ascii="Times New Roman"/>
          <w:szCs w:val="21"/>
        </w:rPr>
        <w:t>AirQ +</w:t>
      </w:r>
      <w:r w:rsidRPr="00722B36">
        <w:rPr>
          <w:rFonts w:ascii="Times New Roman"/>
          <w:szCs w:val="21"/>
        </w:rPr>
        <w:t>将以所选语言启动。</w:t>
      </w:r>
    </w:p>
    <w:p w:rsidR="00692AAA" w:rsidRPr="00722B36" w:rsidRDefault="00692AAA" w:rsidP="00D0127B">
      <w:pPr>
        <w:pStyle w:val="aff5"/>
        <w:rPr>
          <w:rFonts w:ascii="Times New Roman"/>
          <w:szCs w:val="21"/>
        </w:rPr>
      </w:pPr>
      <w:r w:rsidRPr="00722B36">
        <w:rPr>
          <w:rFonts w:ascii="Times New Roman"/>
          <w:szCs w:val="21"/>
        </w:rPr>
        <w:t>该模型将各种浓度范围内的空气污染物浓度数据，与流行病学参数如目标人群暴露空气污染物健康结局的相对危险度（</w:t>
      </w:r>
      <w:r w:rsidRPr="00722B36">
        <w:rPr>
          <w:rFonts w:ascii="Times New Roman"/>
          <w:szCs w:val="21"/>
        </w:rPr>
        <w:t>relative risk</w:t>
      </w:r>
      <w:r w:rsidRPr="00722B36">
        <w:rPr>
          <w:rFonts w:ascii="Times New Roman"/>
          <w:szCs w:val="21"/>
        </w:rPr>
        <w:t>，</w:t>
      </w:r>
      <w:r w:rsidRPr="00722B36">
        <w:rPr>
          <w:rFonts w:ascii="Times New Roman"/>
          <w:szCs w:val="21"/>
        </w:rPr>
        <w:t>RR</w:t>
      </w:r>
      <w:r w:rsidRPr="00722B36">
        <w:rPr>
          <w:rFonts w:ascii="Times New Roman"/>
          <w:szCs w:val="21"/>
        </w:rPr>
        <w:t>）、基线发生率（</w:t>
      </w:r>
      <w:r w:rsidRPr="00722B36">
        <w:rPr>
          <w:rFonts w:ascii="Times New Roman"/>
          <w:szCs w:val="21"/>
        </w:rPr>
        <w:t>1/105</w:t>
      </w:r>
      <w:r w:rsidRPr="00722B36">
        <w:rPr>
          <w:rFonts w:ascii="Times New Roman"/>
          <w:szCs w:val="21"/>
        </w:rPr>
        <w:t>）、人群归因危险度比例（</w:t>
      </w:r>
      <w:r w:rsidRPr="00722B36">
        <w:rPr>
          <w:rFonts w:ascii="Times New Roman"/>
          <w:szCs w:val="21"/>
        </w:rPr>
        <w:t>attributable proportion</w:t>
      </w:r>
      <w:r w:rsidRPr="00722B36">
        <w:rPr>
          <w:rFonts w:ascii="Times New Roman"/>
          <w:szCs w:val="21"/>
        </w:rPr>
        <w:t>，</w:t>
      </w:r>
      <w:r w:rsidRPr="00722B36">
        <w:rPr>
          <w:rFonts w:ascii="Times New Roman"/>
          <w:szCs w:val="21"/>
        </w:rPr>
        <w:t>AP</w:t>
      </w:r>
      <w:r w:rsidRPr="00722B36">
        <w:rPr>
          <w:rFonts w:ascii="Times New Roman"/>
          <w:szCs w:val="21"/>
        </w:rPr>
        <w:t>）相关联，计算归因于空气污染暴露的疾病发生率、住院率和死亡率等，再结合暴露人口规模和进行健康风险评估的参考浓度值，可估计归因于空气污染暴露造成的病例数或死亡人数。</w:t>
      </w:r>
    </w:p>
    <w:p w:rsidR="00692AAA" w:rsidRPr="00D0127B" w:rsidRDefault="00692AAA" w:rsidP="00D0127B">
      <w:pPr>
        <w:pStyle w:val="aff5"/>
        <w:rPr>
          <w:rFonts w:ascii="Times New Roman"/>
          <w:szCs w:val="21"/>
        </w:rPr>
      </w:pPr>
      <w:r w:rsidRPr="00722B36">
        <w:rPr>
          <w:rFonts w:ascii="Times New Roman"/>
          <w:szCs w:val="21"/>
        </w:rPr>
        <w:t xml:space="preserve">AirQ+ </w:t>
      </w:r>
      <w:r w:rsidRPr="00722B36">
        <w:rPr>
          <w:rFonts w:ascii="Times New Roman"/>
          <w:szCs w:val="21"/>
        </w:rPr>
        <w:t>软件提供的主要结果有：</w:t>
      </w:r>
      <w:r w:rsidRPr="00722B36">
        <w:rPr>
          <w:rFonts w:ascii="Times New Roman"/>
          <w:szCs w:val="21"/>
        </w:rPr>
        <w:t>1</w:t>
      </w:r>
      <w:r w:rsidRPr="00722B36">
        <w:rPr>
          <w:rFonts w:ascii="Times New Roman"/>
          <w:szCs w:val="21"/>
        </w:rPr>
        <w:t>）估计的归因百分比</w:t>
      </w:r>
      <w:r w:rsidRPr="00722B36">
        <w:rPr>
          <w:rFonts w:ascii="Times New Roman"/>
          <w:szCs w:val="21"/>
        </w:rPr>
        <w:t>; 2</w:t>
      </w:r>
      <w:r w:rsidRPr="00722B36">
        <w:rPr>
          <w:rFonts w:ascii="Times New Roman"/>
          <w:szCs w:val="21"/>
        </w:rPr>
        <w:t>）估计的归因病例数</w:t>
      </w:r>
      <w:r w:rsidRPr="00722B36">
        <w:rPr>
          <w:rFonts w:ascii="Times New Roman"/>
          <w:szCs w:val="21"/>
        </w:rPr>
        <w:t>; 3</w:t>
      </w:r>
      <w:r w:rsidRPr="00722B36">
        <w:rPr>
          <w:rFonts w:ascii="Times New Roman"/>
          <w:szCs w:val="21"/>
        </w:rPr>
        <w:t>）估计每</w:t>
      </w:r>
      <w:r w:rsidRPr="00722B36">
        <w:rPr>
          <w:rFonts w:ascii="Times New Roman"/>
          <w:szCs w:val="21"/>
        </w:rPr>
        <w:t>10</w:t>
      </w:r>
      <w:r w:rsidRPr="00722B36">
        <w:rPr>
          <w:rFonts w:ascii="Times New Roman"/>
          <w:szCs w:val="21"/>
        </w:rPr>
        <w:t>万人口中发生的可归因该暴露因素病例数量</w:t>
      </w:r>
      <w:r w:rsidRPr="00722B36">
        <w:rPr>
          <w:rFonts w:ascii="Times New Roman"/>
          <w:szCs w:val="21"/>
        </w:rPr>
        <w:t>; 4</w:t>
      </w:r>
      <w:r w:rsidRPr="00722B36">
        <w:rPr>
          <w:rFonts w:ascii="Times New Roman"/>
          <w:szCs w:val="21"/>
        </w:rPr>
        <w:t>）在不同空气污染物浓度下超过参考浓度的天数及所占比例；</w:t>
      </w:r>
      <w:r w:rsidRPr="00722B36">
        <w:rPr>
          <w:rFonts w:ascii="Times New Roman"/>
          <w:szCs w:val="21"/>
        </w:rPr>
        <w:t>5</w:t>
      </w:r>
      <w:r w:rsidRPr="00722B36">
        <w:rPr>
          <w:rFonts w:ascii="Times New Roman"/>
          <w:szCs w:val="21"/>
        </w:rPr>
        <w:t>）不同空气污染物浓度下因空气污染物浓度超过参考浓度导致的归因病例数；</w:t>
      </w:r>
      <w:r w:rsidRPr="00722B36">
        <w:rPr>
          <w:rFonts w:ascii="Times New Roman"/>
          <w:szCs w:val="21"/>
        </w:rPr>
        <w:t>6</w:t>
      </w:r>
      <w:r w:rsidRPr="00722B36">
        <w:rPr>
          <w:rFonts w:ascii="Times New Roman"/>
          <w:szCs w:val="21"/>
        </w:rPr>
        <w:t>）预期寿命损失年。同时提供了统计图，可直观查看不同污染水平下的</w:t>
      </w:r>
      <w:r w:rsidRPr="00722B36">
        <w:rPr>
          <w:rFonts w:ascii="Times New Roman"/>
          <w:szCs w:val="21"/>
        </w:rPr>
        <w:t>RR</w:t>
      </w:r>
      <w:r w:rsidRPr="00722B36">
        <w:rPr>
          <w:rFonts w:ascii="Times New Roman"/>
          <w:szCs w:val="21"/>
        </w:rPr>
        <w:t>值和导致的超额病例数分布情况。</w:t>
      </w:r>
    </w:p>
    <w:p w:rsidR="00692AAA" w:rsidRDefault="00CB458B" w:rsidP="00692AAA">
      <w:pPr>
        <w:pStyle w:val="aff5"/>
        <w:ind w:firstLine="480"/>
        <w:rPr>
          <w:sz w:val="24"/>
        </w:rPr>
      </w:pPr>
      <w:r>
        <w:rPr>
          <w:sz w:val="24"/>
        </w:rPr>
        <w:br w:type="page"/>
      </w:r>
    </w:p>
    <w:p w:rsidR="003B4E88" w:rsidRDefault="003B4E88" w:rsidP="003B4E88">
      <w:pPr>
        <w:pStyle w:val="af7"/>
      </w:pPr>
      <w:r>
        <w:br/>
      </w:r>
      <w:bookmarkStart w:id="1175" w:name="_Toc525313548"/>
      <w:bookmarkStart w:id="1176" w:name="_Toc525314993"/>
      <w:bookmarkStart w:id="1177" w:name="_Toc525315760"/>
      <w:bookmarkStart w:id="1178" w:name="_Toc525315915"/>
      <w:bookmarkStart w:id="1179" w:name="_Toc525648807"/>
      <w:bookmarkStart w:id="1180" w:name="_Toc525650502"/>
      <w:bookmarkStart w:id="1181" w:name="_Toc525650538"/>
      <w:bookmarkStart w:id="1182" w:name="_Toc525652035"/>
      <w:bookmarkStart w:id="1183" w:name="_Toc525652203"/>
      <w:bookmarkStart w:id="1184" w:name="_Toc525653413"/>
      <w:bookmarkStart w:id="1185" w:name="_Toc525661789"/>
      <w:bookmarkStart w:id="1186" w:name="_Toc525661992"/>
      <w:bookmarkStart w:id="1187" w:name="_Toc525662092"/>
      <w:bookmarkStart w:id="1188" w:name="_Toc525662175"/>
      <w:bookmarkStart w:id="1189" w:name="_Toc525662272"/>
      <w:bookmarkStart w:id="1190" w:name="_Toc525752001"/>
      <w:r>
        <w:rPr>
          <w:rFonts w:hint="eastAsia"/>
        </w:rPr>
        <w:t>（资料性附录）</w:t>
      </w:r>
      <w:r>
        <w:br/>
      </w:r>
      <w:r>
        <w:rPr>
          <w:rFonts w:hint="eastAsia"/>
        </w:rPr>
        <w:t>提供污染物毒性数据的机构及组织</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 xml:space="preserve">.1 </w:t>
      </w:r>
      <w:r w:rsidR="003B4E88" w:rsidRPr="00722B36">
        <w:rPr>
          <w:rFonts w:eastAsia="等线" w:hint="eastAsia"/>
          <w:szCs w:val="21"/>
        </w:rPr>
        <w:t>美国环保署综合风险信息系统</w:t>
      </w:r>
      <w:r w:rsidR="003B4E88" w:rsidRPr="00722B36">
        <w:rPr>
          <w:rFonts w:eastAsia="等线"/>
          <w:szCs w:val="21"/>
        </w:rPr>
        <w:t xml:space="preserve"> (Integrated Risk Information System</w:t>
      </w:r>
      <w:r w:rsidR="003B4E88" w:rsidRPr="00722B36">
        <w:rPr>
          <w:rFonts w:eastAsia="等线" w:hint="eastAsia"/>
          <w:szCs w:val="21"/>
        </w:rPr>
        <w:t>，</w:t>
      </w:r>
      <w:r w:rsidR="003B4E88" w:rsidRPr="00722B36">
        <w:rPr>
          <w:rFonts w:eastAsia="等线"/>
          <w:szCs w:val="21"/>
        </w:rPr>
        <w:t>IRIS)</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 xml:space="preserve">.2 </w:t>
      </w:r>
      <w:r w:rsidR="003B4E88" w:rsidRPr="00722B36">
        <w:rPr>
          <w:rFonts w:eastAsia="等线" w:hint="eastAsia"/>
          <w:szCs w:val="21"/>
        </w:rPr>
        <w:t>美国毒物和疾病登记署</w:t>
      </w:r>
      <w:r w:rsidR="003B4E88" w:rsidRPr="00722B36">
        <w:rPr>
          <w:rFonts w:eastAsia="等线"/>
          <w:szCs w:val="21"/>
        </w:rPr>
        <w:t>(Agency for Toxic Substances and Disease Registry</w:t>
      </w:r>
      <w:r w:rsidR="003B4E88" w:rsidRPr="00722B36">
        <w:rPr>
          <w:rFonts w:eastAsia="等线" w:hint="eastAsia"/>
          <w:szCs w:val="21"/>
        </w:rPr>
        <w:t>，</w:t>
      </w:r>
      <w:r w:rsidR="003B4E88" w:rsidRPr="00722B36">
        <w:rPr>
          <w:rFonts w:eastAsia="等线"/>
          <w:szCs w:val="21"/>
        </w:rPr>
        <w:t xml:space="preserve">ATSDR) </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 xml:space="preserve">.3 </w:t>
      </w:r>
      <w:r w:rsidR="003B4E88" w:rsidRPr="00722B36">
        <w:rPr>
          <w:rFonts w:eastAsia="等线" w:hint="eastAsia"/>
          <w:szCs w:val="21"/>
        </w:rPr>
        <w:t>毒理学数据网络（</w:t>
      </w:r>
      <w:r w:rsidR="003B4E88" w:rsidRPr="00722B36">
        <w:rPr>
          <w:rFonts w:eastAsia="等线"/>
          <w:szCs w:val="21"/>
        </w:rPr>
        <w:t>Toxicology data NET work, TOXNET, National Institutes of Health</w:t>
      </w:r>
      <w:r w:rsidR="003B4E88" w:rsidRPr="00722B36">
        <w:rPr>
          <w:rFonts w:eastAsia="等线" w:hint="eastAsia"/>
          <w:szCs w:val="21"/>
        </w:rPr>
        <w:t>，</w:t>
      </w:r>
      <w:r w:rsidR="003B4E88" w:rsidRPr="00722B36">
        <w:rPr>
          <w:rFonts w:eastAsia="等线"/>
          <w:szCs w:val="21"/>
        </w:rPr>
        <w:t>NIH)</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.4</w:t>
      </w:r>
      <w:r w:rsidR="003B4E88" w:rsidRPr="00722B36">
        <w:rPr>
          <w:rFonts w:eastAsia="等线" w:hint="eastAsia"/>
          <w:szCs w:val="21"/>
        </w:rPr>
        <w:t>美国国立医学图书馆与国家卫生研究所联合建立的危害性物质资料库（</w:t>
      </w:r>
      <w:r w:rsidR="003B4E88" w:rsidRPr="00722B36">
        <w:rPr>
          <w:rFonts w:eastAsia="等线"/>
          <w:szCs w:val="21"/>
        </w:rPr>
        <w:t>Hazardous Substances Data Bank</w:t>
      </w:r>
      <w:r w:rsidR="003B4E88" w:rsidRPr="00722B36">
        <w:rPr>
          <w:rFonts w:eastAsia="等线" w:hint="eastAsia"/>
          <w:szCs w:val="21"/>
        </w:rPr>
        <w:t>，</w:t>
      </w:r>
      <w:r w:rsidR="003B4E88" w:rsidRPr="00722B36">
        <w:rPr>
          <w:rFonts w:eastAsia="等线"/>
          <w:szCs w:val="21"/>
        </w:rPr>
        <w:t>HSDB</w:t>
      </w:r>
      <w:r w:rsidR="003B4E88" w:rsidRPr="00722B36">
        <w:rPr>
          <w:rFonts w:eastAsia="等线" w:hint="eastAsia"/>
          <w:szCs w:val="21"/>
        </w:rPr>
        <w:t>）</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.5</w:t>
      </w:r>
      <w:r w:rsidR="003B4E88" w:rsidRPr="00722B36">
        <w:rPr>
          <w:rFonts w:eastAsia="等线" w:hint="eastAsia"/>
          <w:szCs w:val="21"/>
        </w:rPr>
        <w:t>美国环保署健康效应预警摘要表格</w:t>
      </w:r>
      <w:r w:rsidR="003B4E88" w:rsidRPr="00722B36">
        <w:rPr>
          <w:rFonts w:eastAsia="等线"/>
          <w:szCs w:val="21"/>
        </w:rPr>
        <w:t>(Minimal Risk Level</w:t>
      </w:r>
      <w:r w:rsidR="003B4E88" w:rsidRPr="00722B36">
        <w:rPr>
          <w:rFonts w:eastAsia="等线" w:hint="eastAsia"/>
          <w:szCs w:val="21"/>
        </w:rPr>
        <w:t>，</w:t>
      </w:r>
      <w:r w:rsidR="003B4E88" w:rsidRPr="00722B36">
        <w:rPr>
          <w:rFonts w:eastAsia="等线"/>
          <w:szCs w:val="21"/>
        </w:rPr>
        <w:t>MRL)</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.6</w:t>
      </w:r>
      <w:r w:rsidR="003B4E88" w:rsidRPr="00722B36">
        <w:rPr>
          <w:rFonts w:eastAsia="等线" w:hint="eastAsia"/>
          <w:szCs w:val="21"/>
        </w:rPr>
        <w:t>美国环保署暂行毒性因子</w:t>
      </w:r>
      <w:r w:rsidR="003B4E88" w:rsidRPr="00722B36">
        <w:rPr>
          <w:rFonts w:eastAsia="等线"/>
          <w:szCs w:val="21"/>
        </w:rPr>
        <w:t>(Provisional Peer Reviewed Toxicity Values</w:t>
      </w:r>
      <w:r w:rsidR="003B4E88" w:rsidRPr="00722B36">
        <w:rPr>
          <w:rFonts w:eastAsia="等线" w:hint="eastAsia"/>
          <w:szCs w:val="21"/>
        </w:rPr>
        <w:t>，</w:t>
      </w:r>
      <w:r w:rsidR="003B4E88" w:rsidRPr="00722B36">
        <w:rPr>
          <w:rFonts w:eastAsia="等线"/>
          <w:szCs w:val="21"/>
        </w:rPr>
        <w:t>PPRTVs)</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 xml:space="preserve">.7 </w:t>
      </w:r>
      <w:r w:rsidR="003B4E88" w:rsidRPr="00722B36">
        <w:rPr>
          <w:rFonts w:eastAsia="等线" w:hint="eastAsia"/>
          <w:szCs w:val="21"/>
        </w:rPr>
        <w:t>国际通用物质安全资料表（</w:t>
      </w:r>
      <w:hyperlink r:id="rId24" w:tgtFrame="_blank" w:history="1">
        <w:r w:rsidR="003B4E88" w:rsidRPr="00722B36">
          <w:rPr>
            <w:rFonts w:eastAsia="等线"/>
            <w:szCs w:val="21"/>
          </w:rPr>
          <w:t>MaterialSafetyDataSheet</w:t>
        </w:r>
      </w:hyperlink>
      <w:r w:rsidR="003B4E88" w:rsidRPr="00722B36">
        <w:rPr>
          <w:rFonts w:eastAsia="等线" w:hint="eastAsia"/>
          <w:szCs w:val="21"/>
        </w:rPr>
        <w:t>，</w:t>
      </w:r>
      <w:r w:rsidR="003B4E88" w:rsidRPr="00722B36">
        <w:rPr>
          <w:rFonts w:eastAsia="等线"/>
          <w:szCs w:val="21"/>
        </w:rPr>
        <w:t>MSDS</w:t>
      </w:r>
      <w:r w:rsidR="003B4E88" w:rsidRPr="00722B36">
        <w:rPr>
          <w:rFonts w:eastAsia="等线" w:hint="eastAsia"/>
          <w:szCs w:val="21"/>
        </w:rPr>
        <w:t>）</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.8</w:t>
      </w:r>
      <w:r w:rsidR="003B4E88" w:rsidRPr="00722B36">
        <w:rPr>
          <w:rFonts w:eastAsia="等线" w:hint="eastAsia"/>
          <w:szCs w:val="21"/>
        </w:rPr>
        <w:t>美国加州环保署所</w:t>
      </w:r>
      <w:r w:rsidR="003B4E88" w:rsidRPr="00722B36">
        <w:rPr>
          <w:rFonts w:eastAsia="等线"/>
          <w:szCs w:val="21"/>
        </w:rPr>
        <w:t>(</w:t>
      </w:r>
      <w:hyperlink r:id="rId25" w:tgtFrame="_blank" w:history="1">
        <w:r w:rsidR="003B4E88" w:rsidRPr="00722B36">
          <w:rPr>
            <w:rFonts w:eastAsia="等线"/>
            <w:szCs w:val="21"/>
          </w:rPr>
          <w:t>California Environmental Protection Agency</w:t>
        </w:r>
      </w:hyperlink>
      <w:r w:rsidR="003B4E88" w:rsidRPr="00722B36">
        <w:rPr>
          <w:rFonts w:eastAsia="等线" w:hint="eastAsia"/>
          <w:szCs w:val="21"/>
        </w:rPr>
        <w:t>，</w:t>
      </w:r>
      <w:hyperlink r:id="rId26" w:tgtFrame="_blank" w:history="1">
        <w:r w:rsidR="003B4E88" w:rsidRPr="00722B36">
          <w:rPr>
            <w:rFonts w:eastAsia="等线"/>
            <w:szCs w:val="21"/>
          </w:rPr>
          <w:t>CalEPA</w:t>
        </w:r>
      </w:hyperlink>
      <w:r w:rsidR="003B4E88" w:rsidRPr="00722B36">
        <w:rPr>
          <w:rFonts w:eastAsia="等线"/>
          <w:szCs w:val="21"/>
        </w:rPr>
        <w:t>)</w:t>
      </w:r>
    </w:p>
    <w:p w:rsidR="003B4E88" w:rsidRPr="00722B36" w:rsidRDefault="00D0127B" w:rsidP="00D0127B">
      <w:pPr>
        <w:rPr>
          <w:rFonts w:eastAsia="等线"/>
          <w:szCs w:val="21"/>
        </w:rPr>
      </w:pPr>
      <w:r w:rsidRPr="00722B36">
        <w:rPr>
          <w:rFonts w:eastAsia="等线" w:hint="eastAsia"/>
          <w:szCs w:val="21"/>
        </w:rPr>
        <w:t>E</w:t>
      </w:r>
      <w:r w:rsidR="003B4E88" w:rsidRPr="00722B36">
        <w:rPr>
          <w:rFonts w:eastAsia="等线"/>
          <w:szCs w:val="21"/>
        </w:rPr>
        <w:t xml:space="preserve">.9 </w:t>
      </w:r>
      <w:r w:rsidR="003B4E88" w:rsidRPr="00722B36">
        <w:rPr>
          <w:rFonts w:eastAsia="等线" w:hint="eastAsia"/>
          <w:szCs w:val="21"/>
        </w:rPr>
        <w:t>国际癌症研究署（</w:t>
      </w:r>
      <w:r w:rsidR="003B4E88" w:rsidRPr="00722B36">
        <w:rPr>
          <w:rFonts w:eastAsia="等线"/>
          <w:szCs w:val="21"/>
        </w:rPr>
        <w:t>International Agency for Research on Cancer</w:t>
      </w:r>
      <w:r w:rsidR="003B4E88" w:rsidRPr="00722B36">
        <w:rPr>
          <w:rFonts w:eastAsia="等线" w:hint="eastAsia"/>
          <w:szCs w:val="21"/>
        </w:rPr>
        <w:t>，</w:t>
      </w:r>
      <w:r w:rsidR="003B4E88" w:rsidRPr="00722B36">
        <w:rPr>
          <w:rFonts w:eastAsia="等线"/>
          <w:szCs w:val="21"/>
        </w:rPr>
        <w:t>IARC</w:t>
      </w:r>
      <w:r w:rsidR="003B4E88" w:rsidRPr="00722B36">
        <w:rPr>
          <w:rFonts w:eastAsia="等线" w:hint="eastAsia"/>
          <w:szCs w:val="21"/>
        </w:rPr>
        <w:t>）</w:t>
      </w:r>
    </w:p>
    <w:p w:rsidR="00722B36" w:rsidRDefault="00722B36" w:rsidP="000A5B4B"/>
    <w:p w:rsidR="00722B36" w:rsidRDefault="00722B36" w:rsidP="00722B36">
      <w:pPr>
        <w:pStyle w:val="af7"/>
      </w:pPr>
      <w:r>
        <w:br/>
      </w:r>
      <w:bookmarkStart w:id="1191" w:name="_Toc525752002"/>
      <w:r>
        <w:rPr>
          <w:rFonts w:hint="eastAsia"/>
        </w:rPr>
        <w:t>（资料性附录）</w:t>
      </w:r>
      <w:r>
        <w:br/>
      </w:r>
      <w:r>
        <w:rPr>
          <w:rFonts w:hint="eastAsia"/>
        </w:rPr>
        <w:t>美国EPA推荐的计算空气污染物浓度及暴露量的方法及模型</w:t>
      </w:r>
      <w:bookmarkEnd w:id="1191"/>
    </w:p>
    <w:p w:rsidR="00722B36" w:rsidRPr="00722B36" w:rsidRDefault="00722B36" w:rsidP="00722B36">
      <w:pPr>
        <w:rPr>
          <w:szCs w:val="21"/>
        </w:rPr>
      </w:pPr>
      <w:bookmarkStart w:id="1192" w:name="DW"/>
      <w:bookmarkEnd w:id="1192"/>
      <w:r w:rsidRPr="00722B36">
        <w:rPr>
          <w:rFonts w:hint="eastAsia"/>
          <w:szCs w:val="21"/>
        </w:rPr>
        <w:t>F</w:t>
      </w:r>
      <w:r w:rsidRPr="00722B36">
        <w:rPr>
          <w:szCs w:val="21"/>
        </w:rPr>
        <w:t xml:space="preserve">.1 </w:t>
      </w:r>
      <w:hyperlink r:id="rId27" w:history="1">
        <w:r w:rsidRPr="00722B36">
          <w:rPr>
            <w:szCs w:val="21"/>
          </w:rPr>
          <w:t>U.S. EPA. Air Pollutants Exposure Model (APEX)</w:t>
        </w:r>
      </w:hyperlink>
    </w:p>
    <w:p w:rsidR="00722B36" w:rsidRPr="00722B36" w:rsidRDefault="00722B36" w:rsidP="00722B36">
      <w:pPr>
        <w:rPr>
          <w:szCs w:val="21"/>
        </w:rPr>
      </w:pPr>
      <w:r w:rsidRPr="00722B36">
        <w:rPr>
          <w:rFonts w:hint="eastAsia"/>
          <w:szCs w:val="21"/>
        </w:rPr>
        <w:t>F</w:t>
      </w:r>
      <w:r w:rsidRPr="00722B36">
        <w:rPr>
          <w:szCs w:val="21"/>
        </w:rPr>
        <w:t xml:space="preserve">.2 </w:t>
      </w:r>
      <w:hyperlink r:id="rId28" w:history="1">
        <w:r w:rsidRPr="00722B36">
          <w:rPr>
            <w:szCs w:val="21"/>
          </w:rPr>
          <w:t>U.S. EPA. Hazardous Air Pollutant Exposure Model (HAPEM)</w:t>
        </w:r>
      </w:hyperlink>
    </w:p>
    <w:p w:rsidR="00722B36" w:rsidRPr="00722B36" w:rsidRDefault="00722B36" w:rsidP="00722B36">
      <w:pPr>
        <w:rPr>
          <w:szCs w:val="21"/>
        </w:rPr>
      </w:pPr>
      <w:r w:rsidRPr="00722B36">
        <w:rPr>
          <w:rFonts w:hint="eastAsia"/>
          <w:szCs w:val="21"/>
        </w:rPr>
        <w:t>F</w:t>
      </w:r>
      <w:r w:rsidRPr="00722B36">
        <w:rPr>
          <w:szCs w:val="21"/>
        </w:rPr>
        <w:t xml:space="preserve">.3 </w:t>
      </w:r>
      <w:hyperlink r:id="rId29" w:history="1">
        <w:r w:rsidRPr="00722B36">
          <w:rPr>
            <w:szCs w:val="21"/>
          </w:rPr>
          <w:t>U.S. EPA. Indoor Air Quality Building Education and Assessment Model (I-BEAM)</w:t>
        </w:r>
      </w:hyperlink>
    </w:p>
    <w:p w:rsidR="00722B36" w:rsidRPr="00722B36" w:rsidRDefault="00722B36" w:rsidP="00722B36">
      <w:pPr>
        <w:rPr>
          <w:szCs w:val="21"/>
        </w:rPr>
      </w:pPr>
      <w:r w:rsidRPr="00722B36">
        <w:rPr>
          <w:rFonts w:hint="eastAsia"/>
          <w:szCs w:val="21"/>
        </w:rPr>
        <w:t>F</w:t>
      </w:r>
      <w:r w:rsidRPr="00722B36">
        <w:rPr>
          <w:szCs w:val="21"/>
        </w:rPr>
        <w:t xml:space="preserve">.4 </w:t>
      </w:r>
      <w:hyperlink r:id="rId30" w:history="1">
        <w:r w:rsidRPr="00722B36">
          <w:rPr>
            <w:szCs w:val="21"/>
          </w:rPr>
          <w:t>U.S. EPA. Industrial Waste Air Model (IWAIR)</w:t>
        </w:r>
      </w:hyperlink>
    </w:p>
    <w:p w:rsidR="00722B36" w:rsidRPr="00722B36" w:rsidRDefault="00722B36" w:rsidP="00722B36">
      <w:pPr>
        <w:rPr>
          <w:szCs w:val="21"/>
        </w:rPr>
      </w:pPr>
      <w:r w:rsidRPr="00722B36">
        <w:rPr>
          <w:rFonts w:hint="eastAsia"/>
          <w:szCs w:val="21"/>
        </w:rPr>
        <w:t>F</w:t>
      </w:r>
      <w:r w:rsidRPr="00722B36">
        <w:rPr>
          <w:szCs w:val="21"/>
        </w:rPr>
        <w:t xml:space="preserve">.5 </w:t>
      </w:r>
      <w:hyperlink r:id="rId31" w:history="1">
        <w:r w:rsidRPr="00722B36">
          <w:rPr>
            <w:szCs w:val="21"/>
          </w:rPr>
          <w:t>U.S. EPA. Risk Assessment and Modeling – Human Exposure Model (HEM)</w:t>
        </w:r>
      </w:hyperlink>
    </w:p>
    <w:p w:rsidR="00722B36" w:rsidRPr="00722B36" w:rsidRDefault="00722B36" w:rsidP="00722B36">
      <w:pPr>
        <w:rPr>
          <w:szCs w:val="21"/>
        </w:rPr>
      </w:pPr>
      <w:r w:rsidRPr="00722B36">
        <w:rPr>
          <w:rFonts w:hint="eastAsia"/>
          <w:szCs w:val="21"/>
        </w:rPr>
        <w:t>F</w:t>
      </w:r>
      <w:r w:rsidRPr="00722B36">
        <w:rPr>
          <w:szCs w:val="21"/>
        </w:rPr>
        <w:t xml:space="preserve">.6 </w:t>
      </w:r>
      <w:hyperlink r:id="rId32" w:history="1">
        <w:r w:rsidRPr="00722B36">
          <w:rPr>
            <w:szCs w:val="21"/>
          </w:rPr>
          <w:t>U.S. EPA. RISK, Indoor Air Quality Model</w:t>
        </w:r>
      </w:hyperlink>
    </w:p>
    <w:p w:rsidR="00722B36" w:rsidRPr="00722B36" w:rsidRDefault="00722B36" w:rsidP="00722B36">
      <w:pPr>
        <w:rPr>
          <w:szCs w:val="21"/>
        </w:rPr>
      </w:pPr>
      <w:r w:rsidRPr="00722B36">
        <w:rPr>
          <w:rFonts w:hint="eastAsia"/>
          <w:szCs w:val="21"/>
        </w:rPr>
        <w:t>F</w:t>
      </w:r>
      <w:r w:rsidRPr="00722B36">
        <w:rPr>
          <w:szCs w:val="21"/>
        </w:rPr>
        <w:t xml:space="preserve">.7 </w:t>
      </w:r>
      <w:hyperlink r:id="rId33" w:history="1">
        <w:r w:rsidRPr="00722B36">
          <w:rPr>
            <w:szCs w:val="21"/>
          </w:rPr>
          <w:t>U.S. EPA. Stochastic Human Exposure and Dose Simulation </w:t>
        </w:r>
      </w:hyperlink>
    </w:p>
    <w:p w:rsidR="00722B36" w:rsidRPr="00722B36" w:rsidRDefault="00722B36" w:rsidP="00722B36">
      <w:pPr>
        <w:rPr>
          <w:szCs w:val="21"/>
        </w:rPr>
      </w:pPr>
      <w:r w:rsidRPr="00722B36">
        <w:rPr>
          <w:rFonts w:hint="eastAsia"/>
          <w:szCs w:val="21"/>
        </w:rPr>
        <w:t>F</w:t>
      </w:r>
      <w:r w:rsidRPr="00722B36">
        <w:rPr>
          <w:szCs w:val="21"/>
        </w:rPr>
        <w:t xml:space="preserve">.8 </w:t>
      </w:r>
      <w:hyperlink r:id="rId34" w:history="1">
        <w:r w:rsidRPr="00722B36">
          <w:rPr>
            <w:szCs w:val="21"/>
          </w:rPr>
          <w:t>U.S. EPA. Support Center for Regulatory Atmospheric Modeling – Air Quality Models</w:t>
        </w:r>
      </w:hyperlink>
    </w:p>
    <w:p w:rsidR="00722B36" w:rsidRPr="00722B36" w:rsidRDefault="00722B36" w:rsidP="00722B36">
      <w:pPr>
        <w:rPr>
          <w:szCs w:val="21"/>
        </w:rPr>
      </w:pPr>
      <w:r w:rsidRPr="00722B36">
        <w:rPr>
          <w:rFonts w:hint="eastAsia"/>
          <w:szCs w:val="21"/>
        </w:rPr>
        <w:t>F</w:t>
      </w:r>
      <w:r w:rsidRPr="00722B36">
        <w:rPr>
          <w:szCs w:val="21"/>
        </w:rPr>
        <w:t xml:space="preserve">.9 </w:t>
      </w:r>
      <w:hyperlink r:id="rId35" w:anchor="aermod" w:history="1">
        <w:r w:rsidRPr="00722B36">
          <w:rPr>
            <w:szCs w:val="21"/>
          </w:rPr>
          <w:t>U.S. EPA. AERMOD Modeling System</w:t>
        </w:r>
      </w:hyperlink>
    </w:p>
    <w:p w:rsidR="00722B36" w:rsidRPr="00DF0EC5" w:rsidRDefault="00722B36" w:rsidP="00722B36">
      <w:pPr>
        <w:rPr>
          <w:szCs w:val="21"/>
        </w:rPr>
      </w:pPr>
      <w:r w:rsidRPr="00722B36">
        <w:rPr>
          <w:rFonts w:hint="eastAsia"/>
          <w:szCs w:val="21"/>
        </w:rPr>
        <w:t>F</w:t>
      </w:r>
      <w:r w:rsidRPr="00722B36">
        <w:rPr>
          <w:szCs w:val="21"/>
        </w:rPr>
        <w:t xml:space="preserve">.10 </w:t>
      </w:r>
      <w:hyperlink r:id="rId36" w:history="1">
        <w:r w:rsidRPr="00722B36">
          <w:rPr>
            <w:szCs w:val="21"/>
          </w:rPr>
          <w:t>U.S. EPA. Air Pollutants Exposure Model (APEX)</w:t>
        </w:r>
      </w:hyperlink>
    </w:p>
    <w:p w:rsidR="00722B36" w:rsidRPr="00722B36" w:rsidRDefault="00722B36" w:rsidP="00722B36">
      <w:pPr>
        <w:pStyle w:val="aff5"/>
      </w:pPr>
    </w:p>
    <w:p w:rsidR="00C33919" w:rsidRPr="00C33919" w:rsidRDefault="00C33919" w:rsidP="00C33919">
      <w:pPr>
        <w:pStyle w:val="affffff4"/>
        <w:framePr w:wrap="around"/>
      </w:pPr>
      <w:r>
        <w:t>_________________________________</w:t>
      </w:r>
    </w:p>
    <w:sectPr w:rsidR="00C33919" w:rsidRPr="00C33919" w:rsidSect="00C706DC">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DC1" w:rsidRDefault="007D5DC1">
      <w:r>
        <w:separator/>
      </w:r>
    </w:p>
  </w:endnote>
  <w:endnote w:type="continuationSeparator" w:id="0">
    <w:p w:rsidR="007D5DC1" w:rsidRDefault="007D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rsidP="00C33919">
    <w:pPr>
      <w:pStyle w:val="aff6"/>
    </w:pPr>
    <w:r>
      <w:fldChar w:fldCharType="begin"/>
    </w:r>
    <w:r>
      <w:instrText xml:space="preserve"> PAGE  \* MERGEFORMAT </w:instrText>
    </w:r>
    <w:r>
      <w:fldChar w:fldCharType="separate"/>
    </w:r>
    <w:r w:rsidR="00D02FF6">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pPr>
      <w:pStyle w:val="aff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762402"/>
      <w:docPartObj>
        <w:docPartGallery w:val="Page Numbers (Bottom of Page)"/>
        <w:docPartUnique/>
      </w:docPartObj>
    </w:sdtPr>
    <w:sdtEndPr/>
    <w:sdtContent>
      <w:p w:rsidR="00C706DC" w:rsidRDefault="00C706DC">
        <w:pPr>
          <w:pStyle w:val="affb"/>
          <w:jc w:val="center"/>
        </w:pPr>
        <w:r>
          <w:fldChar w:fldCharType="begin"/>
        </w:r>
        <w:r>
          <w:instrText>PAGE   \* MERGEFORMAT</w:instrText>
        </w:r>
        <w:r>
          <w:fldChar w:fldCharType="separate"/>
        </w:r>
        <w:r w:rsidR="004D4245" w:rsidRPr="004D4245">
          <w:rPr>
            <w:noProof/>
            <w:lang w:val="zh-CN"/>
          </w:rPr>
          <w:t>14</w:t>
        </w:r>
        <w:r>
          <w:fldChar w:fldCharType="end"/>
        </w:r>
      </w:p>
    </w:sdtContent>
  </w:sdt>
  <w:p w:rsidR="00C706DC" w:rsidRDefault="00C706DC">
    <w:pPr>
      <w:pStyle w:val="aff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pPr>
      <w:pStyle w:val="aff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DC1" w:rsidRDefault="007D5DC1">
      <w:r>
        <w:separator/>
      </w:r>
    </w:p>
  </w:footnote>
  <w:footnote w:type="continuationSeparator" w:id="0">
    <w:p w:rsidR="007D5DC1" w:rsidRDefault="007D5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rsidP="00F34B99">
    <w:pPr>
      <w:pStyle w:val="aff7"/>
    </w:pPr>
    <w:r>
      <w:t>XX/T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pPr>
      <w:pStyle w:val="affc"/>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pPr>
      <w:pStyle w:val="affc"/>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DC" w:rsidRDefault="00C706DC">
    <w:pPr>
      <w:pStyle w:val="aff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pStyle w:val="a2"/>
      <w:suff w:val="nothing"/>
      <w:lvlText w:val="图%1　"/>
      <w:lvlJc w:val="left"/>
      <w:pPr>
        <w:ind w:left="2693"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1C7377C"/>
    <w:multiLevelType w:val="hybridMultilevel"/>
    <w:tmpl w:val="91CA7CA6"/>
    <w:lvl w:ilvl="0" w:tplc="375872FA">
      <w:start w:val="1"/>
      <w:numFmt w:val="lowerLetter"/>
      <w:lvlText w:val="%1）"/>
      <w:lvlJc w:val="left"/>
      <w:pPr>
        <w:ind w:left="420" w:hanging="420"/>
      </w:pPr>
      <w:rPr>
        <w:rFonts w:hint="eastAsia"/>
        <w:b w:val="0"/>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502E83"/>
    <w:multiLevelType w:val="hybridMultilevel"/>
    <w:tmpl w:val="1512A6F8"/>
    <w:lvl w:ilvl="0" w:tplc="E63C3BEE">
      <w:start w:val="1"/>
      <w:numFmt w:val="lowerLetter"/>
      <w:lvlText w:val="%1)"/>
      <w:lvlJc w:val="left"/>
      <w:pPr>
        <w:ind w:left="420" w:hanging="420"/>
      </w:pPr>
      <w:rPr>
        <w:rFonts w:ascii="宋体"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22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851"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4CC5680B"/>
    <w:multiLevelType w:val="hybridMultilevel"/>
    <w:tmpl w:val="8F3A462E"/>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6C63DA3"/>
    <w:multiLevelType w:val="hybridMultilevel"/>
    <w:tmpl w:val="9D869CA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855E016A"/>
    <w:lvl w:ilvl="0">
      <w:start w:val="1"/>
      <w:numFmt w:val="decimal"/>
      <w:pStyle w:val="af6"/>
      <w:suff w:val="nothing"/>
      <w:lvlText w:val="表%1　"/>
      <w:lvlJc w:val="left"/>
      <w:pPr>
        <w:ind w:left="2976"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570DF4"/>
    <w:multiLevelType w:val="hybridMultilevel"/>
    <w:tmpl w:val="8F3A462E"/>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750751BF"/>
    <w:multiLevelType w:val="multilevel"/>
    <w:tmpl w:val="9EF24F5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lowerLetter"/>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2"/>
  </w:num>
  <w:num w:numId="2">
    <w:abstractNumId w:val="22"/>
  </w:num>
  <w:num w:numId="3">
    <w:abstractNumId w:val="0"/>
  </w:num>
  <w:num w:numId="4">
    <w:abstractNumId w:val="11"/>
  </w:num>
  <w:num w:numId="5">
    <w:abstractNumId w:val="7"/>
  </w:num>
  <w:num w:numId="6">
    <w:abstractNumId w:val="14"/>
  </w:num>
  <w:num w:numId="7">
    <w:abstractNumId w:val="17"/>
  </w:num>
  <w:num w:numId="8">
    <w:abstractNumId w:val="10"/>
  </w:num>
  <w:num w:numId="9">
    <w:abstractNumId w:val="19"/>
  </w:num>
  <w:num w:numId="10">
    <w:abstractNumId w:val="21"/>
  </w:num>
  <w:num w:numId="11">
    <w:abstractNumId w:val="1"/>
  </w:num>
  <w:num w:numId="12">
    <w:abstractNumId w:val="12"/>
  </w:num>
  <w:num w:numId="13">
    <w:abstractNumId w:val="4"/>
  </w:num>
  <w:num w:numId="14">
    <w:abstractNumId w:val="18"/>
  </w:num>
  <w:num w:numId="15">
    <w:abstractNumId w:val="13"/>
  </w:num>
  <w:num w:numId="16">
    <w:abstractNumId w:val="8"/>
  </w:num>
  <w:num w:numId="17">
    <w:abstractNumId w:val="9"/>
  </w:num>
  <w:num w:numId="18">
    <w:abstractNumId w:val="3"/>
  </w:num>
  <w:num w:numId="19">
    <w:abstractNumId w:val="5"/>
  </w:num>
  <w:num w:numId="20">
    <w:abstractNumId w:val="16"/>
  </w:num>
  <w:num w:numId="21">
    <w:abstractNumId w:val="15"/>
  </w:num>
  <w:num w:numId="22">
    <w:abstractNumId w:val="20"/>
  </w:num>
  <w:num w:numId="23">
    <w:abstractNumId w:val="6"/>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17B17"/>
    <w:rsid w:val="0002143C"/>
    <w:rsid w:val="00025A65"/>
    <w:rsid w:val="00026C31"/>
    <w:rsid w:val="00027280"/>
    <w:rsid w:val="000320A7"/>
    <w:rsid w:val="00034944"/>
    <w:rsid w:val="00035806"/>
    <w:rsid w:val="00035925"/>
    <w:rsid w:val="00051EA2"/>
    <w:rsid w:val="00062387"/>
    <w:rsid w:val="0006622F"/>
    <w:rsid w:val="00067CDF"/>
    <w:rsid w:val="000741F5"/>
    <w:rsid w:val="00074FBE"/>
    <w:rsid w:val="00083A09"/>
    <w:rsid w:val="0009005E"/>
    <w:rsid w:val="00092857"/>
    <w:rsid w:val="000A0737"/>
    <w:rsid w:val="000A20A9"/>
    <w:rsid w:val="000A20E7"/>
    <w:rsid w:val="000A3A67"/>
    <w:rsid w:val="000A48B1"/>
    <w:rsid w:val="000A5B4B"/>
    <w:rsid w:val="000B3143"/>
    <w:rsid w:val="000C427F"/>
    <w:rsid w:val="000C6B05"/>
    <w:rsid w:val="000C6DD6"/>
    <w:rsid w:val="000C73D4"/>
    <w:rsid w:val="000C7A1C"/>
    <w:rsid w:val="000D2CF3"/>
    <w:rsid w:val="000D3D4C"/>
    <w:rsid w:val="000D4F51"/>
    <w:rsid w:val="000D6579"/>
    <w:rsid w:val="000D718B"/>
    <w:rsid w:val="000E0C46"/>
    <w:rsid w:val="000E7C6E"/>
    <w:rsid w:val="000F030C"/>
    <w:rsid w:val="000F129C"/>
    <w:rsid w:val="000F366E"/>
    <w:rsid w:val="000F7F0C"/>
    <w:rsid w:val="001056DE"/>
    <w:rsid w:val="001124C0"/>
    <w:rsid w:val="0013175F"/>
    <w:rsid w:val="001361F3"/>
    <w:rsid w:val="00140C9A"/>
    <w:rsid w:val="0015022A"/>
    <w:rsid w:val="00150A90"/>
    <w:rsid w:val="001512B4"/>
    <w:rsid w:val="00156526"/>
    <w:rsid w:val="001620A5"/>
    <w:rsid w:val="0016494F"/>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D4546"/>
    <w:rsid w:val="001E0380"/>
    <w:rsid w:val="001E13B1"/>
    <w:rsid w:val="001E4159"/>
    <w:rsid w:val="001E44A3"/>
    <w:rsid w:val="001F3A19"/>
    <w:rsid w:val="00215D64"/>
    <w:rsid w:val="0022081B"/>
    <w:rsid w:val="00226DF8"/>
    <w:rsid w:val="00234467"/>
    <w:rsid w:val="00237D8D"/>
    <w:rsid w:val="00241DA2"/>
    <w:rsid w:val="00247FEE"/>
    <w:rsid w:val="00250E7D"/>
    <w:rsid w:val="00253866"/>
    <w:rsid w:val="002565D5"/>
    <w:rsid w:val="002622C0"/>
    <w:rsid w:val="002778AE"/>
    <w:rsid w:val="0028269A"/>
    <w:rsid w:val="00283590"/>
    <w:rsid w:val="00286973"/>
    <w:rsid w:val="00290F43"/>
    <w:rsid w:val="00294E70"/>
    <w:rsid w:val="002A1924"/>
    <w:rsid w:val="002A7420"/>
    <w:rsid w:val="002B0F12"/>
    <w:rsid w:val="002B126F"/>
    <w:rsid w:val="002B1308"/>
    <w:rsid w:val="002B4554"/>
    <w:rsid w:val="002C72D8"/>
    <w:rsid w:val="002D11FA"/>
    <w:rsid w:val="002D24DF"/>
    <w:rsid w:val="002E0DDF"/>
    <w:rsid w:val="002E2906"/>
    <w:rsid w:val="002E363B"/>
    <w:rsid w:val="002E5635"/>
    <w:rsid w:val="002E64C3"/>
    <w:rsid w:val="002E6A2C"/>
    <w:rsid w:val="002F1D8C"/>
    <w:rsid w:val="002F21DA"/>
    <w:rsid w:val="00301F39"/>
    <w:rsid w:val="00325926"/>
    <w:rsid w:val="0032652B"/>
    <w:rsid w:val="00327A8A"/>
    <w:rsid w:val="00336610"/>
    <w:rsid w:val="00343F73"/>
    <w:rsid w:val="00345060"/>
    <w:rsid w:val="0034582E"/>
    <w:rsid w:val="0035323B"/>
    <w:rsid w:val="003609D2"/>
    <w:rsid w:val="00363F22"/>
    <w:rsid w:val="00375564"/>
    <w:rsid w:val="00375F28"/>
    <w:rsid w:val="00383191"/>
    <w:rsid w:val="00386DED"/>
    <w:rsid w:val="003912E7"/>
    <w:rsid w:val="00393947"/>
    <w:rsid w:val="003A2275"/>
    <w:rsid w:val="003A36F1"/>
    <w:rsid w:val="003A6A4F"/>
    <w:rsid w:val="003A7088"/>
    <w:rsid w:val="003B00DF"/>
    <w:rsid w:val="003B1275"/>
    <w:rsid w:val="003B1778"/>
    <w:rsid w:val="003B4E88"/>
    <w:rsid w:val="003C11CB"/>
    <w:rsid w:val="003C4771"/>
    <w:rsid w:val="003C75F3"/>
    <w:rsid w:val="003C78A3"/>
    <w:rsid w:val="003E1867"/>
    <w:rsid w:val="003E5729"/>
    <w:rsid w:val="003F4ADE"/>
    <w:rsid w:val="003F4EE0"/>
    <w:rsid w:val="003F795B"/>
    <w:rsid w:val="00402153"/>
    <w:rsid w:val="00402FC1"/>
    <w:rsid w:val="00425082"/>
    <w:rsid w:val="00431DEB"/>
    <w:rsid w:val="00446B29"/>
    <w:rsid w:val="004516E6"/>
    <w:rsid w:val="00453F9A"/>
    <w:rsid w:val="00471E91"/>
    <w:rsid w:val="00472B12"/>
    <w:rsid w:val="00474675"/>
    <w:rsid w:val="0047470C"/>
    <w:rsid w:val="0048233D"/>
    <w:rsid w:val="00487CA6"/>
    <w:rsid w:val="0049187E"/>
    <w:rsid w:val="00495898"/>
    <w:rsid w:val="004A35F9"/>
    <w:rsid w:val="004A5469"/>
    <w:rsid w:val="004B24C1"/>
    <w:rsid w:val="004C292F"/>
    <w:rsid w:val="004D4245"/>
    <w:rsid w:val="004E0E8A"/>
    <w:rsid w:val="004E5013"/>
    <w:rsid w:val="004E6B4A"/>
    <w:rsid w:val="00510280"/>
    <w:rsid w:val="00513D73"/>
    <w:rsid w:val="00514A43"/>
    <w:rsid w:val="00516CF1"/>
    <w:rsid w:val="005174E5"/>
    <w:rsid w:val="005179B1"/>
    <w:rsid w:val="00517CDA"/>
    <w:rsid w:val="00522393"/>
    <w:rsid w:val="00522620"/>
    <w:rsid w:val="00525656"/>
    <w:rsid w:val="00534C02"/>
    <w:rsid w:val="0054264B"/>
    <w:rsid w:val="00543786"/>
    <w:rsid w:val="005533D7"/>
    <w:rsid w:val="005703DE"/>
    <w:rsid w:val="0058464E"/>
    <w:rsid w:val="00593255"/>
    <w:rsid w:val="00593B48"/>
    <w:rsid w:val="005A01CB"/>
    <w:rsid w:val="005A58FF"/>
    <w:rsid w:val="005A5EAF"/>
    <w:rsid w:val="005A64C0"/>
    <w:rsid w:val="005B3C11"/>
    <w:rsid w:val="005C1C28"/>
    <w:rsid w:val="005C6DB5"/>
    <w:rsid w:val="005E19E7"/>
    <w:rsid w:val="005E433A"/>
    <w:rsid w:val="005E5886"/>
    <w:rsid w:val="005F0273"/>
    <w:rsid w:val="005F099C"/>
    <w:rsid w:val="005F0D35"/>
    <w:rsid w:val="0060200C"/>
    <w:rsid w:val="006116A5"/>
    <w:rsid w:val="0061716C"/>
    <w:rsid w:val="006243A1"/>
    <w:rsid w:val="006272ED"/>
    <w:rsid w:val="00632E56"/>
    <w:rsid w:val="00635CBA"/>
    <w:rsid w:val="0064338B"/>
    <w:rsid w:val="00646542"/>
    <w:rsid w:val="006504F4"/>
    <w:rsid w:val="00654BC9"/>
    <w:rsid w:val="006552FD"/>
    <w:rsid w:val="00662F4D"/>
    <w:rsid w:val="00663AF3"/>
    <w:rsid w:val="00666B6C"/>
    <w:rsid w:val="006701E6"/>
    <w:rsid w:val="006809AD"/>
    <w:rsid w:val="00682682"/>
    <w:rsid w:val="00682702"/>
    <w:rsid w:val="00682CAE"/>
    <w:rsid w:val="00692368"/>
    <w:rsid w:val="00692AAA"/>
    <w:rsid w:val="006A2EBC"/>
    <w:rsid w:val="006A5EA0"/>
    <w:rsid w:val="006A783B"/>
    <w:rsid w:val="006A7B33"/>
    <w:rsid w:val="006B4E13"/>
    <w:rsid w:val="006B75DD"/>
    <w:rsid w:val="006C67E0"/>
    <w:rsid w:val="006C7ABA"/>
    <w:rsid w:val="006D0D60"/>
    <w:rsid w:val="006D1122"/>
    <w:rsid w:val="006D3C00"/>
    <w:rsid w:val="006D6CF4"/>
    <w:rsid w:val="006E3675"/>
    <w:rsid w:val="006E4A7F"/>
    <w:rsid w:val="00704DF6"/>
    <w:rsid w:val="0070651C"/>
    <w:rsid w:val="007132A3"/>
    <w:rsid w:val="00716421"/>
    <w:rsid w:val="00722B36"/>
    <w:rsid w:val="00724EFB"/>
    <w:rsid w:val="007419C3"/>
    <w:rsid w:val="00744F22"/>
    <w:rsid w:val="007467A7"/>
    <w:rsid w:val="007469DD"/>
    <w:rsid w:val="0074741B"/>
    <w:rsid w:val="0074759E"/>
    <w:rsid w:val="007478EA"/>
    <w:rsid w:val="00752183"/>
    <w:rsid w:val="0075415C"/>
    <w:rsid w:val="00763502"/>
    <w:rsid w:val="007703D3"/>
    <w:rsid w:val="00776058"/>
    <w:rsid w:val="00777DE0"/>
    <w:rsid w:val="007913AB"/>
    <w:rsid w:val="007914F7"/>
    <w:rsid w:val="007B1625"/>
    <w:rsid w:val="007B2A45"/>
    <w:rsid w:val="007B2EEF"/>
    <w:rsid w:val="007B706E"/>
    <w:rsid w:val="007B71EB"/>
    <w:rsid w:val="007C6205"/>
    <w:rsid w:val="007C686A"/>
    <w:rsid w:val="007C728E"/>
    <w:rsid w:val="007D27D9"/>
    <w:rsid w:val="007D2C53"/>
    <w:rsid w:val="007D3D60"/>
    <w:rsid w:val="007D5DC1"/>
    <w:rsid w:val="007E1980"/>
    <w:rsid w:val="007E4B76"/>
    <w:rsid w:val="007E5EA8"/>
    <w:rsid w:val="007E6FC5"/>
    <w:rsid w:val="007F0CF1"/>
    <w:rsid w:val="007F12A5"/>
    <w:rsid w:val="007F4CF1"/>
    <w:rsid w:val="007F54DA"/>
    <w:rsid w:val="007F758D"/>
    <w:rsid w:val="007F7D52"/>
    <w:rsid w:val="00800A68"/>
    <w:rsid w:val="0080654C"/>
    <w:rsid w:val="008071C6"/>
    <w:rsid w:val="0081052E"/>
    <w:rsid w:val="008171BB"/>
    <w:rsid w:val="00817A00"/>
    <w:rsid w:val="00820CBF"/>
    <w:rsid w:val="00835DB3"/>
    <w:rsid w:val="0083617B"/>
    <w:rsid w:val="008371BD"/>
    <w:rsid w:val="00837B95"/>
    <w:rsid w:val="00837BD6"/>
    <w:rsid w:val="008504A8"/>
    <w:rsid w:val="0085282E"/>
    <w:rsid w:val="00853944"/>
    <w:rsid w:val="008573BB"/>
    <w:rsid w:val="0086342D"/>
    <w:rsid w:val="0087198C"/>
    <w:rsid w:val="00872C1F"/>
    <w:rsid w:val="00873B42"/>
    <w:rsid w:val="00876C92"/>
    <w:rsid w:val="0088157F"/>
    <w:rsid w:val="00884325"/>
    <w:rsid w:val="008856D8"/>
    <w:rsid w:val="00892E82"/>
    <w:rsid w:val="008A25E8"/>
    <w:rsid w:val="008A5D38"/>
    <w:rsid w:val="008A6552"/>
    <w:rsid w:val="008C1B58"/>
    <w:rsid w:val="008C39AE"/>
    <w:rsid w:val="008C5019"/>
    <w:rsid w:val="008C590D"/>
    <w:rsid w:val="008D649A"/>
    <w:rsid w:val="008E031B"/>
    <w:rsid w:val="008E7029"/>
    <w:rsid w:val="008E7EF6"/>
    <w:rsid w:val="008F1F98"/>
    <w:rsid w:val="008F6758"/>
    <w:rsid w:val="00902F7B"/>
    <w:rsid w:val="009040DD"/>
    <w:rsid w:val="009044C8"/>
    <w:rsid w:val="00905B47"/>
    <w:rsid w:val="0091331C"/>
    <w:rsid w:val="009279DE"/>
    <w:rsid w:val="00930116"/>
    <w:rsid w:val="00933E84"/>
    <w:rsid w:val="0094212C"/>
    <w:rsid w:val="009540C1"/>
    <w:rsid w:val="00954689"/>
    <w:rsid w:val="00960F9B"/>
    <w:rsid w:val="009617C9"/>
    <w:rsid w:val="00961C93"/>
    <w:rsid w:val="009624DE"/>
    <w:rsid w:val="00965324"/>
    <w:rsid w:val="0097091E"/>
    <w:rsid w:val="009760D3"/>
    <w:rsid w:val="00977132"/>
    <w:rsid w:val="00981A4B"/>
    <w:rsid w:val="00982501"/>
    <w:rsid w:val="00986668"/>
    <w:rsid w:val="009877D3"/>
    <w:rsid w:val="00994E8F"/>
    <w:rsid w:val="009951DC"/>
    <w:rsid w:val="009959BB"/>
    <w:rsid w:val="00996155"/>
    <w:rsid w:val="00997158"/>
    <w:rsid w:val="009A3A7C"/>
    <w:rsid w:val="009A78DA"/>
    <w:rsid w:val="009B2ADB"/>
    <w:rsid w:val="009B603A"/>
    <w:rsid w:val="009C0B97"/>
    <w:rsid w:val="009C1FD8"/>
    <w:rsid w:val="009C2D0E"/>
    <w:rsid w:val="009C3DAC"/>
    <w:rsid w:val="009C42E0"/>
    <w:rsid w:val="009D5362"/>
    <w:rsid w:val="009E1415"/>
    <w:rsid w:val="009E6116"/>
    <w:rsid w:val="009F046C"/>
    <w:rsid w:val="009F0C0E"/>
    <w:rsid w:val="00A02E43"/>
    <w:rsid w:val="00A065F9"/>
    <w:rsid w:val="00A07F34"/>
    <w:rsid w:val="00A22154"/>
    <w:rsid w:val="00A259A9"/>
    <w:rsid w:val="00A25C38"/>
    <w:rsid w:val="00A260D9"/>
    <w:rsid w:val="00A36BBE"/>
    <w:rsid w:val="00A4307A"/>
    <w:rsid w:val="00A47EBB"/>
    <w:rsid w:val="00A51CDD"/>
    <w:rsid w:val="00A60109"/>
    <w:rsid w:val="00A61368"/>
    <w:rsid w:val="00A64E06"/>
    <w:rsid w:val="00A6730D"/>
    <w:rsid w:val="00A71625"/>
    <w:rsid w:val="00A71B9B"/>
    <w:rsid w:val="00A751C7"/>
    <w:rsid w:val="00A811C0"/>
    <w:rsid w:val="00A87844"/>
    <w:rsid w:val="00A9649E"/>
    <w:rsid w:val="00AA038C"/>
    <w:rsid w:val="00AA7A09"/>
    <w:rsid w:val="00AB3B50"/>
    <w:rsid w:val="00AC05B1"/>
    <w:rsid w:val="00AD2C3F"/>
    <w:rsid w:val="00AD356C"/>
    <w:rsid w:val="00AE2914"/>
    <w:rsid w:val="00AE6D15"/>
    <w:rsid w:val="00B02EE1"/>
    <w:rsid w:val="00B04182"/>
    <w:rsid w:val="00B07AE3"/>
    <w:rsid w:val="00B11430"/>
    <w:rsid w:val="00B353EB"/>
    <w:rsid w:val="00B434F5"/>
    <w:rsid w:val="00B439C4"/>
    <w:rsid w:val="00B4535E"/>
    <w:rsid w:val="00B45B5F"/>
    <w:rsid w:val="00B4707C"/>
    <w:rsid w:val="00B52A8C"/>
    <w:rsid w:val="00B62181"/>
    <w:rsid w:val="00B636A8"/>
    <w:rsid w:val="00B665C6"/>
    <w:rsid w:val="00B72E4A"/>
    <w:rsid w:val="00B805AF"/>
    <w:rsid w:val="00B869EC"/>
    <w:rsid w:val="00B9397A"/>
    <w:rsid w:val="00B9633D"/>
    <w:rsid w:val="00BA0B75"/>
    <w:rsid w:val="00BA2EBE"/>
    <w:rsid w:val="00BA5FEA"/>
    <w:rsid w:val="00BB0F28"/>
    <w:rsid w:val="00BB2548"/>
    <w:rsid w:val="00BB458A"/>
    <w:rsid w:val="00BC68D7"/>
    <w:rsid w:val="00BC6929"/>
    <w:rsid w:val="00BC6FE6"/>
    <w:rsid w:val="00BD00D3"/>
    <w:rsid w:val="00BD1659"/>
    <w:rsid w:val="00BD3AA9"/>
    <w:rsid w:val="00BD4A18"/>
    <w:rsid w:val="00BD630F"/>
    <w:rsid w:val="00BD69CB"/>
    <w:rsid w:val="00BD6DB2"/>
    <w:rsid w:val="00BD722D"/>
    <w:rsid w:val="00BE11CF"/>
    <w:rsid w:val="00BE1565"/>
    <w:rsid w:val="00BE21AB"/>
    <w:rsid w:val="00BE55CB"/>
    <w:rsid w:val="00BE6358"/>
    <w:rsid w:val="00BF3677"/>
    <w:rsid w:val="00BF617A"/>
    <w:rsid w:val="00BF6FCE"/>
    <w:rsid w:val="00C0379D"/>
    <w:rsid w:val="00C03931"/>
    <w:rsid w:val="00C05FE3"/>
    <w:rsid w:val="00C125DD"/>
    <w:rsid w:val="00C2094A"/>
    <w:rsid w:val="00C2136D"/>
    <w:rsid w:val="00C214EE"/>
    <w:rsid w:val="00C2314B"/>
    <w:rsid w:val="00C24971"/>
    <w:rsid w:val="00C26BE5"/>
    <w:rsid w:val="00C26D9C"/>
    <w:rsid w:val="00C26E4D"/>
    <w:rsid w:val="00C27909"/>
    <w:rsid w:val="00C27B03"/>
    <w:rsid w:val="00C314E1"/>
    <w:rsid w:val="00C32548"/>
    <w:rsid w:val="00C33919"/>
    <w:rsid w:val="00C34397"/>
    <w:rsid w:val="00C36156"/>
    <w:rsid w:val="00C3787C"/>
    <w:rsid w:val="00C3788B"/>
    <w:rsid w:val="00C4095D"/>
    <w:rsid w:val="00C44530"/>
    <w:rsid w:val="00C601D2"/>
    <w:rsid w:val="00C65BCC"/>
    <w:rsid w:val="00C66970"/>
    <w:rsid w:val="00C706DC"/>
    <w:rsid w:val="00C73087"/>
    <w:rsid w:val="00C86889"/>
    <w:rsid w:val="00C8691C"/>
    <w:rsid w:val="00CA168A"/>
    <w:rsid w:val="00CA357E"/>
    <w:rsid w:val="00CA44F9"/>
    <w:rsid w:val="00CA4A69"/>
    <w:rsid w:val="00CA64ED"/>
    <w:rsid w:val="00CA6E49"/>
    <w:rsid w:val="00CB0CF6"/>
    <w:rsid w:val="00CB458B"/>
    <w:rsid w:val="00CC3E0C"/>
    <w:rsid w:val="00CC58D3"/>
    <w:rsid w:val="00CC784D"/>
    <w:rsid w:val="00CF1D6C"/>
    <w:rsid w:val="00D0127B"/>
    <w:rsid w:val="00D02FF6"/>
    <w:rsid w:val="00D0337B"/>
    <w:rsid w:val="00D0657A"/>
    <w:rsid w:val="00D079B2"/>
    <w:rsid w:val="00D114E9"/>
    <w:rsid w:val="00D429C6"/>
    <w:rsid w:val="00D47748"/>
    <w:rsid w:val="00D53B92"/>
    <w:rsid w:val="00D54CC3"/>
    <w:rsid w:val="00D6041A"/>
    <w:rsid w:val="00D633EB"/>
    <w:rsid w:val="00D648ED"/>
    <w:rsid w:val="00D82FF7"/>
    <w:rsid w:val="00D847FE"/>
    <w:rsid w:val="00D87447"/>
    <w:rsid w:val="00D9013A"/>
    <w:rsid w:val="00D964EA"/>
    <w:rsid w:val="00D966D0"/>
    <w:rsid w:val="00D97E7B"/>
    <w:rsid w:val="00DA0C59"/>
    <w:rsid w:val="00DA3991"/>
    <w:rsid w:val="00DB0990"/>
    <w:rsid w:val="00DB7E6C"/>
    <w:rsid w:val="00DC5F42"/>
    <w:rsid w:val="00DC6CC9"/>
    <w:rsid w:val="00DD5A29"/>
    <w:rsid w:val="00DD5D9D"/>
    <w:rsid w:val="00DD5EC9"/>
    <w:rsid w:val="00DE2C4D"/>
    <w:rsid w:val="00DE35CB"/>
    <w:rsid w:val="00DF05F4"/>
    <w:rsid w:val="00DF0EC5"/>
    <w:rsid w:val="00DF21E9"/>
    <w:rsid w:val="00DF2B01"/>
    <w:rsid w:val="00DF73E4"/>
    <w:rsid w:val="00E00F14"/>
    <w:rsid w:val="00E06386"/>
    <w:rsid w:val="00E11E37"/>
    <w:rsid w:val="00E17D02"/>
    <w:rsid w:val="00E24EB4"/>
    <w:rsid w:val="00E320ED"/>
    <w:rsid w:val="00E33AFB"/>
    <w:rsid w:val="00E34218"/>
    <w:rsid w:val="00E46282"/>
    <w:rsid w:val="00E52070"/>
    <w:rsid w:val="00E5216E"/>
    <w:rsid w:val="00E66F02"/>
    <w:rsid w:val="00E80766"/>
    <w:rsid w:val="00E82344"/>
    <w:rsid w:val="00E84C82"/>
    <w:rsid w:val="00E84D64"/>
    <w:rsid w:val="00E87408"/>
    <w:rsid w:val="00E914C4"/>
    <w:rsid w:val="00E93311"/>
    <w:rsid w:val="00E934F5"/>
    <w:rsid w:val="00E96961"/>
    <w:rsid w:val="00EA72EC"/>
    <w:rsid w:val="00EB0834"/>
    <w:rsid w:val="00EB11CB"/>
    <w:rsid w:val="00EB275A"/>
    <w:rsid w:val="00EB6304"/>
    <w:rsid w:val="00EB786A"/>
    <w:rsid w:val="00EC1578"/>
    <w:rsid w:val="00EC1C72"/>
    <w:rsid w:val="00EC28AD"/>
    <w:rsid w:val="00EC3CC9"/>
    <w:rsid w:val="00EC680A"/>
    <w:rsid w:val="00EE2BED"/>
    <w:rsid w:val="00EE374B"/>
    <w:rsid w:val="00EE3778"/>
    <w:rsid w:val="00F1133D"/>
    <w:rsid w:val="00F11BB5"/>
    <w:rsid w:val="00F1417B"/>
    <w:rsid w:val="00F17DC7"/>
    <w:rsid w:val="00F26A95"/>
    <w:rsid w:val="00F32002"/>
    <w:rsid w:val="00F33490"/>
    <w:rsid w:val="00F34B99"/>
    <w:rsid w:val="00F41A45"/>
    <w:rsid w:val="00F50E59"/>
    <w:rsid w:val="00F52DAB"/>
    <w:rsid w:val="00F543F0"/>
    <w:rsid w:val="00F64188"/>
    <w:rsid w:val="00F674C5"/>
    <w:rsid w:val="00F81D29"/>
    <w:rsid w:val="00F832B8"/>
    <w:rsid w:val="00F91C4D"/>
    <w:rsid w:val="00F92854"/>
    <w:rsid w:val="00F92FD9"/>
    <w:rsid w:val="00F94140"/>
    <w:rsid w:val="00FA6684"/>
    <w:rsid w:val="00FA731E"/>
    <w:rsid w:val="00FB2B38"/>
    <w:rsid w:val="00FC6358"/>
    <w:rsid w:val="00FD01CF"/>
    <w:rsid w:val="00FD320D"/>
    <w:rsid w:val="00FD67D1"/>
    <w:rsid w:val="00FD6A23"/>
    <w:rsid w:val="00FE23DE"/>
    <w:rsid w:val="00FE3581"/>
    <w:rsid w:val="00FF6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82A601-7675-4DC8-B31A-62B9A7D6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03592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6">
    <w:name w:val="一级条标题"/>
    <w:next w:val="aff5"/>
    <w:rsid w:val="001C149C"/>
    <w:pPr>
      <w:numPr>
        <w:ilvl w:val="1"/>
        <w:numId w:val="16"/>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16"/>
      </w:numPr>
      <w:spacing w:beforeLines="100" w:afterLines="10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5"/>
      </w:numPr>
      <w:jc w:val="both"/>
    </w:pPr>
    <w:rPr>
      <w:rFonts w:ascii="宋体"/>
      <w:sz w:val="21"/>
    </w:rPr>
  </w:style>
  <w:style w:type="paragraph" w:customStyle="1" w:styleId="a8">
    <w:name w:val="四级条标题"/>
    <w:basedOn w:val="aff9"/>
    <w:next w:val="aff5"/>
    <w:rsid w:val="001C149C"/>
    <w:pPr>
      <w:numPr>
        <w:ilvl w:val="4"/>
        <w:numId w:val="16"/>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link w:val="Char0"/>
    <w:uiPriority w:val="99"/>
    <w:qFormat/>
    <w:rsid w:val="00294E70"/>
    <w:pPr>
      <w:snapToGrid w:val="0"/>
      <w:ind w:rightChars="100" w:right="210"/>
      <w:jc w:val="right"/>
    </w:pPr>
    <w:rPr>
      <w:sz w:val="18"/>
      <w:szCs w:val="18"/>
    </w:rPr>
  </w:style>
  <w:style w:type="paragraph" w:styleId="affc">
    <w:name w:val="header"/>
    <w:basedOn w:val="aff1"/>
    <w:link w:val="Char1"/>
    <w:uiPriority w:val="99"/>
    <w:qFormat/>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5"/>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pPr>
    <w:rPr>
      <w:rFonts w:ascii="宋体" w:eastAsia="宋体"/>
    </w:rPr>
  </w:style>
  <w:style w:type="paragraph" w:customStyle="1" w:styleId="aa">
    <w:name w:val="注：（正文）"/>
    <w:basedOn w:val="aff0"/>
    <w:next w:val="aff5"/>
    <w:rsid w:val="00FD01CF"/>
    <w:pPr>
      <w:numPr>
        <w:numId w:val="17"/>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8"/>
      </w:numPr>
      <w:spacing w:beforeLines="50" w:afterLines="50"/>
      <w:ind w:left="2126"/>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Balloon Text"/>
    <w:basedOn w:val="aff1"/>
    <w:link w:val="Char4"/>
    <w:rsid w:val="00C33919"/>
    <w:rPr>
      <w:sz w:val="18"/>
      <w:szCs w:val="18"/>
    </w:rPr>
  </w:style>
  <w:style w:type="paragraph" w:styleId="11">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semiHidden/>
    <w:rsid w:val="00961C93"/>
    <w:pPr>
      <w:tabs>
        <w:tab w:val="right" w:leader="dot" w:pos="9241"/>
      </w:tabs>
    </w:pPr>
    <w:rPr>
      <w:rFonts w:ascii="宋体"/>
      <w:szCs w:val="21"/>
    </w:rPr>
  </w:style>
  <w:style w:type="character" w:customStyle="1" w:styleId="Char4">
    <w:name w:val="批注框文本 Char"/>
    <w:link w:val="affffff7"/>
    <w:rsid w:val="00C33919"/>
    <w:rPr>
      <w:kern w:val="2"/>
      <w:sz w:val="18"/>
      <w:szCs w:val="18"/>
    </w:rPr>
  </w:style>
  <w:style w:type="paragraph" w:styleId="affffff8">
    <w:name w:val="List Paragraph"/>
    <w:basedOn w:val="aff1"/>
    <w:uiPriority w:val="34"/>
    <w:qFormat/>
    <w:rsid w:val="00C33919"/>
    <w:pPr>
      <w:spacing w:line="360" w:lineRule="auto"/>
      <w:ind w:firstLineChars="200" w:firstLine="420"/>
      <w:jc w:val="left"/>
    </w:pPr>
    <w:rPr>
      <w:rFonts w:eastAsia="仿宋"/>
      <w:sz w:val="24"/>
      <w:szCs w:val="22"/>
    </w:rPr>
  </w:style>
  <w:style w:type="character" w:customStyle="1" w:styleId="Char1">
    <w:name w:val="页眉 Char"/>
    <w:link w:val="affc"/>
    <w:uiPriority w:val="99"/>
    <w:qFormat/>
    <w:rsid w:val="003B4E88"/>
    <w:rPr>
      <w:kern w:val="2"/>
      <w:sz w:val="18"/>
      <w:szCs w:val="18"/>
    </w:rPr>
  </w:style>
  <w:style w:type="character" w:customStyle="1" w:styleId="Char0">
    <w:name w:val="页脚 Char"/>
    <w:link w:val="affb"/>
    <w:uiPriority w:val="99"/>
    <w:qFormat/>
    <w:rsid w:val="003B4E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hyperlink" Target="http://www.baidu.com/link?url=SrDdQG3cx6nBCIcwDbguesSUp6rwxdpuivGE0tNTlM80Liu5WHKV87cNB7DMiGIw"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3.epa.gov/ttn/scram/aqmindex.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yperlink" Target="http://www.baidu.com/link?url=_o0cV_qKg0LdUULVJRxhjtGaRKekhwhdZ4Mb7-t6H0S" TargetMode="External"/><Relationship Id="rId33" Type="http://schemas.openxmlformats.org/officeDocument/2006/relationships/hyperlink" Target="https://www.epa.gov/chemical-research/stochastic-human-exposure-and-dose-simulation-sheds-estimate-human-exposur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epa.gov/indoor-air-quality-iaq/indoor-air-quality-building-education-and-assessment-model"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aidu.com/link?url=CUW6FDG8aS7vfDEILU8k3fDA7xWtERYtwKrCd1UIR-WOYt4I4550tAdM1CVZAXaDipK8iZ7rYjZ_AmYCm7l94q" TargetMode="External"/><Relationship Id="rId32" Type="http://schemas.openxmlformats.org/officeDocument/2006/relationships/hyperlink" Target="https://nepis.epa.gov/Exe/ZyPURL.cgi?Dockey=P100GR6M.tx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epa.gov/fera/human-exposure-modeling-hazardous-air-pollutant-exposure-model-hapem" TargetMode="External"/><Relationship Id="rId36" Type="http://schemas.openxmlformats.org/officeDocument/2006/relationships/hyperlink" Target="https://www.epa.gov/fera/human-exposure-modeling-air-pollutants-exposure-model"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s://www.epa.gov/fera/risk-assessment-and-modeling-human-exposure-model-h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epa.gov/fera/human-exposure-modeling-air-pollutants-exposure-model" TargetMode="External"/><Relationship Id="rId30" Type="http://schemas.openxmlformats.org/officeDocument/2006/relationships/hyperlink" Target="https://www.epa.gov/smm/industrial-waste-air-model-iwair" TargetMode="External"/><Relationship Id="rId35" Type="http://schemas.openxmlformats.org/officeDocument/2006/relationships/hyperlink" Target="https://www.epa.gov/scram/air-quality-dispersion-modeling-preferred-and-recommended-mode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4894</Words>
  <Characters>27902</Characters>
  <Application>Microsoft Office Word</Application>
  <DocSecurity>0</DocSecurity>
  <Lines>232</Lines>
  <Paragraphs>65</Paragraphs>
  <ScaleCrop>false</ScaleCrop>
  <Company>Toshiba</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韩京秀</cp:lastModifiedBy>
  <cp:revision>2</cp:revision>
  <cp:lastPrinted>2018-09-25T08:29:00Z</cp:lastPrinted>
  <dcterms:created xsi:type="dcterms:W3CDTF">2018-09-29T03:13:00Z</dcterms:created>
  <dcterms:modified xsi:type="dcterms:W3CDTF">2018-09-29T03:13:00Z</dcterms:modified>
</cp:coreProperties>
</file>