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exact"/>
        <w:jc w:val="center"/>
        <w:rPr>
          <w:rFonts w:hint="default" w:ascii="华文中宋" w:hAnsi="华文中宋" w:eastAsia="华文中宋" w:cs="华文中宋"/>
          <w:color w:val="000000"/>
          <w:sz w:val="44"/>
          <w:szCs w:val="44"/>
          <w:shd w:val="clear" w:color="auto" w:fill="FFFFFF"/>
        </w:rPr>
      </w:pPr>
    </w:p>
    <w:p>
      <w:pPr>
        <w:pStyle w:val="2"/>
        <w:widowControl/>
        <w:shd w:val="clear" w:color="auto" w:fill="FFFFFF"/>
        <w:spacing w:beforeAutospacing="0" w:afterAutospacing="0" w:line="560" w:lineRule="exact"/>
        <w:jc w:val="center"/>
        <w:rPr>
          <w:rFonts w:hint="default" w:ascii="华文中宋" w:hAnsi="华文中宋" w:eastAsia="华文中宋" w:cs="华文中宋"/>
          <w:color w:val="000000"/>
          <w:sz w:val="44"/>
          <w:szCs w:val="44"/>
          <w:shd w:val="clear" w:color="auto" w:fill="FFFFFF"/>
        </w:rPr>
      </w:pPr>
      <w:r>
        <w:rPr>
          <w:rFonts w:ascii="华文中宋" w:hAnsi="华文中宋" w:eastAsia="华文中宋" w:cs="华文中宋"/>
          <w:color w:val="000000"/>
          <w:sz w:val="44"/>
          <w:szCs w:val="44"/>
          <w:shd w:val="clear" w:color="auto" w:fill="FFFFFF"/>
        </w:rPr>
        <w:t>《上海市生态环境局关于进一步明确本市涉一类污染物排放企业环境管理相关要求的通知（</w:t>
      </w:r>
      <w:r>
        <w:rPr>
          <w:rFonts w:hint="eastAsia" w:ascii="华文中宋" w:hAnsi="华文中宋" w:eastAsia="华文中宋" w:cs="华文中宋"/>
          <w:color w:val="000000"/>
          <w:sz w:val="44"/>
          <w:szCs w:val="44"/>
          <w:shd w:val="clear" w:color="auto" w:fill="FFFFFF"/>
          <w:lang w:eastAsia="zh-CN"/>
        </w:rPr>
        <w:t>征求意见稿</w:t>
      </w:r>
      <w:r>
        <w:rPr>
          <w:rFonts w:ascii="华文中宋" w:hAnsi="华文中宋" w:eastAsia="华文中宋" w:cs="华文中宋"/>
          <w:color w:val="000000"/>
          <w:sz w:val="44"/>
          <w:szCs w:val="44"/>
          <w:shd w:val="clear" w:color="auto" w:fill="FFFFFF"/>
        </w:rPr>
        <w:t>）》编制说明</w:t>
      </w:r>
    </w:p>
    <w:p/>
    <w:p>
      <w:pPr>
        <w:pStyle w:val="3"/>
        <w:widowControl/>
        <w:shd w:val="clear" w:color="auto" w:fill="FFFFFF"/>
        <w:spacing w:beforeAutospacing="0" w:afterAutospacing="0" w:line="560" w:lineRule="exact"/>
        <w:ind w:firstLine="643" w:firstLineChars="200"/>
        <w:rPr>
          <w:rFonts w:hint="default" w:ascii="黑体" w:hAnsi="黑体" w:eastAsia="黑体" w:cs="黑体"/>
          <w:color w:val="000000"/>
          <w:sz w:val="32"/>
          <w:szCs w:val="32"/>
          <w:shd w:val="clear" w:color="auto" w:fill="FFFFFF"/>
        </w:rPr>
      </w:pPr>
    </w:p>
    <w:p>
      <w:pPr>
        <w:pStyle w:val="3"/>
        <w:widowControl/>
        <w:shd w:val="clear" w:color="auto" w:fill="FFFFFF"/>
        <w:spacing w:beforeAutospacing="0" w:afterAutospacing="0" w:line="560" w:lineRule="exact"/>
        <w:ind w:firstLine="643" w:firstLineChars="200"/>
        <w:rPr>
          <w:rFonts w:hint="default" w:ascii="黑体" w:hAnsi="黑体" w:eastAsia="黑体" w:cs="黑体"/>
          <w:color w:val="000000"/>
          <w:sz w:val="32"/>
          <w:szCs w:val="32"/>
        </w:rPr>
      </w:pPr>
      <w:r>
        <w:rPr>
          <w:rFonts w:ascii="黑体" w:hAnsi="黑体" w:eastAsia="黑体" w:cs="黑体"/>
          <w:color w:val="000000"/>
          <w:sz w:val="32"/>
          <w:szCs w:val="32"/>
          <w:shd w:val="clear" w:color="auto" w:fill="FFFFFF"/>
        </w:rPr>
        <w:t>一、修订背景</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2020年9月，市生态环境局印发《关于进一步明确本市涉一类污染物排放企业环境管理相关要求的通知》（沪环规〔2020〕6号，以下简称《通知》），自2020年11月1日起施行，有效期至2025年10月31日。该文件是我市涉一类污染物企业生态环境管理领域的规范性文件，旨在规范涉一类污染物企业在废水、废气、危险废物、现场管理等方面的环境管理要求。</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2025年1-6月，市生态环境局依据《上海市生态环境局行政规范性文件管理规定》，通过文献研究、实地调研、数据分析等方法，对《通知》开展后评估。评估发现，《通知》在推进企业产业结构调整、改善分质分流问题、保障稳定达标排放等方面成效显著，但部分内容不能满足现行政策规范要求，且存在一类污染物排放标准衔接问题，需修订完善。</w:t>
      </w:r>
    </w:p>
    <w:p>
      <w:pPr>
        <w:pStyle w:val="3"/>
        <w:widowControl/>
        <w:shd w:val="clear" w:color="auto" w:fill="FFFFFF"/>
        <w:spacing w:beforeAutospacing="0" w:afterAutospacing="0" w:line="560" w:lineRule="exact"/>
        <w:ind w:firstLine="643" w:firstLineChars="200"/>
        <w:rPr>
          <w:rFonts w:hint="default" w:ascii="黑体" w:hAnsi="黑体" w:eastAsia="黑体" w:cs="黑体"/>
          <w:color w:val="000000"/>
          <w:sz w:val="32"/>
          <w:szCs w:val="32"/>
          <w:shd w:val="clear" w:color="auto" w:fill="FFFFFF"/>
        </w:rPr>
      </w:pPr>
      <w:r>
        <w:rPr>
          <w:rFonts w:ascii="黑体" w:hAnsi="黑体" w:eastAsia="黑体" w:cs="黑体"/>
          <w:color w:val="000000"/>
          <w:sz w:val="32"/>
          <w:szCs w:val="32"/>
          <w:shd w:val="clear" w:color="auto" w:fill="FFFFFF"/>
        </w:rPr>
        <w:t>二、修订必要性</w:t>
      </w:r>
    </w:p>
    <w:p>
      <w:pPr>
        <w:pStyle w:val="4"/>
        <w:widowControl/>
        <w:shd w:val="clear" w:color="auto" w:fill="FFFFFF"/>
        <w:spacing w:beforeAutospacing="0" w:afterAutospacing="0" w:line="560" w:lineRule="exact"/>
        <w:ind w:firstLine="643" w:firstLineChars="200"/>
        <w:rPr>
          <w:rFonts w:hint="default" w:ascii="楷体" w:hAnsi="楷体" w:eastAsia="楷体" w:cs="楷体"/>
          <w:color w:val="000000"/>
          <w:sz w:val="32"/>
          <w:szCs w:val="32"/>
        </w:rPr>
      </w:pPr>
      <w:r>
        <w:rPr>
          <w:rFonts w:ascii="楷体" w:hAnsi="楷体" w:eastAsia="楷体" w:cs="楷体"/>
          <w:color w:val="000000"/>
          <w:sz w:val="32"/>
          <w:szCs w:val="32"/>
          <w:shd w:val="clear" w:color="auto" w:fill="FFFFFF"/>
        </w:rPr>
        <w:t>（一）现行政策标准更新需要</w:t>
      </w:r>
    </w:p>
    <w:p>
      <w:pPr>
        <w:widowControl/>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shd w:val="clear" w:color="auto" w:fill="FFFFFF"/>
        </w:rPr>
        <w:t>一是</w:t>
      </w:r>
      <w:r>
        <w:rPr>
          <w:rFonts w:hint="eastAsia" w:ascii="仿宋_GB2312" w:hAnsi="仿宋_GB2312" w:eastAsia="仿宋_GB2312" w:cs="仿宋_GB2312"/>
          <w:color w:val="000000"/>
          <w:sz w:val="32"/>
          <w:szCs w:val="32"/>
          <w:shd w:val="clear" w:color="auto" w:fill="FFFFFF"/>
        </w:rPr>
        <w:t>原《通知》引用的《上海市生态环境局关于重点行业执行国家排放标准大气污染物特别排放限值的通告》（沪环规〔2019〕13号）主要针对二氧化硫等4种污染物，不涉及一类污染物，需删除相关表述；</w:t>
      </w:r>
      <w:r>
        <w:rPr>
          <w:rFonts w:hint="eastAsia" w:ascii="仿宋_GB2312" w:hAnsi="仿宋_GB2312" w:eastAsia="仿宋_GB2312" w:cs="仿宋_GB2312"/>
          <w:b/>
          <w:bCs/>
          <w:color w:val="000000"/>
          <w:sz w:val="32"/>
          <w:szCs w:val="32"/>
          <w:shd w:val="clear" w:color="auto" w:fill="FFFFFF"/>
        </w:rPr>
        <w:t>二是</w:t>
      </w:r>
      <w:r>
        <w:rPr>
          <w:rFonts w:hint="eastAsia" w:ascii="仿宋_GB2312" w:hAnsi="仿宋_GB2312" w:eastAsia="仿宋_GB2312" w:cs="仿宋_GB2312"/>
          <w:color w:val="000000"/>
          <w:sz w:val="32"/>
          <w:szCs w:val="32"/>
          <w:shd w:val="clear" w:color="auto" w:fill="FFFFFF"/>
        </w:rPr>
        <w:t>原环境保护部《危险废物规范化管理指标体系》相关要求已失效，需删除相关表述；</w:t>
      </w:r>
      <w:r>
        <w:rPr>
          <w:rFonts w:hint="eastAsia" w:ascii="仿宋_GB2312" w:hAnsi="仿宋_GB2312" w:eastAsia="仿宋_GB2312" w:cs="仿宋_GB2312"/>
          <w:b/>
          <w:bCs/>
          <w:color w:val="000000"/>
          <w:sz w:val="32"/>
          <w:szCs w:val="32"/>
          <w:shd w:val="clear" w:color="auto" w:fill="FFFFFF"/>
        </w:rPr>
        <w:t>三是</w:t>
      </w:r>
      <w:r>
        <w:rPr>
          <w:rFonts w:hint="eastAsia" w:ascii="仿宋_GB2312" w:hAnsi="仿宋_GB2312" w:eastAsia="仿宋_GB2312" w:cs="仿宋_GB2312"/>
          <w:color w:val="000000"/>
          <w:sz w:val="32"/>
          <w:szCs w:val="32"/>
          <w:shd w:val="clear" w:color="auto" w:fill="FFFFFF"/>
        </w:rPr>
        <w:t>关于固定污染源自动监控设施安装要求，原《通知》与《上海市固定污染源自动监控系统建设、联网、运维和管理有关规定》（沪环规〔2022〕4号）不一致，需统一要求。</w:t>
      </w:r>
    </w:p>
    <w:p>
      <w:pPr>
        <w:pStyle w:val="4"/>
        <w:widowControl/>
        <w:shd w:val="clear" w:color="auto" w:fill="FFFFFF"/>
        <w:spacing w:beforeAutospacing="0" w:afterAutospacing="0" w:line="560" w:lineRule="exact"/>
        <w:ind w:firstLine="643" w:firstLineChars="200"/>
        <w:rPr>
          <w:rFonts w:hint="default" w:ascii="楷体" w:hAnsi="楷体" w:eastAsia="楷体" w:cs="楷体"/>
          <w:color w:val="000000"/>
          <w:sz w:val="32"/>
          <w:szCs w:val="32"/>
          <w:shd w:val="clear" w:color="auto" w:fill="FFFFFF"/>
        </w:rPr>
      </w:pPr>
      <w:r>
        <w:rPr>
          <w:rFonts w:ascii="楷体" w:hAnsi="楷体" w:eastAsia="楷体" w:cs="楷体"/>
          <w:color w:val="000000"/>
          <w:sz w:val="32"/>
          <w:szCs w:val="32"/>
          <w:shd w:val="clear" w:color="auto" w:fill="FFFFFF"/>
        </w:rPr>
        <w:t>（二）明确一类污染物排放标准</w:t>
      </w:r>
    </w:p>
    <w:p>
      <w:pPr>
        <w:pStyle w:val="10"/>
        <w:spacing w:line="600" w:lineRule="exact"/>
        <w:ind w:firstLine="604" w:firstLineChars="189"/>
        <w:jc w:val="both"/>
        <w:rPr>
          <w:rFonts w:ascii="Times New Roman" w:hAnsi="Times New Roman" w:eastAsia="仿宋_GB2312" w:cs="Times New Roman"/>
          <w:color w:val="auto"/>
          <w:sz w:val="32"/>
          <w:szCs w:val="32"/>
        </w:rPr>
      </w:pPr>
      <w:r>
        <w:rPr>
          <w:rFonts w:hint="eastAsia" w:ascii="仿宋_GB2312" w:hAnsi="仿宋_GB2312" w:eastAsia="仿宋_GB2312" w:cs="仿宋_GB2312"/>
          <w:sz w:val="32"/>
          <w:szCs w:val="32"/>
          <w:shd w:val="clear" w:color="auto" w:fill="FFFFFF"/>
          <w:lang w:bidi="ar"/>
        </w:rPr>
        <w:t>2017年印发的《关于进一步加强一类水污染物排放企业监管工作的通知》（沪环规〔2017〕5号）</w:t>
      </w:r>
      <w:r>
        <w:rPr>
          <w:rFonts w:ascii="Times New Roman" w:hAnsi="Times New Roman" w:eastAsia="仿宋_GB2312" w:cs="Times New Roman"/>
          <w:color w:val="auto"/>
          <w:sz w:val="32"/>
          <w:szCs w:val="32"/>
        </w:rPr>
        <w:t>曾明确规定“全市一类水污染物排放企业全面执行相关行业排放标准的特别排放限值或上海市《污水综合排放标准》一类污染物A级标准”</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但该规范性文件已于2022年4月1日失效</w:t>
      </w:r>
      <w:r>
        <w:rPr>
          <w:rFonts w:hint="eastAsia" w:ascii="仿宋_GB2312" w:hAnsi="仿宋_GB2312" w:eastAsia="仿宋_GB2312" w:cs="仿宋_GB2312"/>
          <w:sz w:val="32"/>
          <w:szCs w:val="32"/>
          <w:shd w:val="clear" w:color="auto" w:fill="FFFFFF"/>
          <w:lang w:bidi="ar"/>
        </w:rPr>
        <w:t>。</w:t>
      </w:r>
      <w:r>
        <w:rPr>
          <w:rFonts w:ascii="Times New Roman" w:hAnsi="Times New Roman" w:eastAsia="仿宋_GB2312" w:cs="Times New Roman"/>
          <w:color w:val="auto"/>
          <w:sz w:val="32"/>
          <w:szCs w:val="32"/>
        </w:rPr>
        <w:t>2017年7月上海市人民政府公开的</w:t>
      </w:r>
      <w:r>
        <w:rPr>
          <w:rFonts w:hint="eastAsia" w:ascii="仿宋_GB2312" w:hAnsi="仿宋_GB2312" w:eastAsia="仿宋_GB2312" w:cs="仿宋_GB2312"/>
          <w:sz w:val="32"/>
          <w:szCs w:val="32"/>
          <w:shd w:val="clear" w:color="auto" w:fill="FFFFFF"/>
          <w:lang w:bidi="ar"/>
        </w:rPr>
        <w:t>《上海市贯彻落实中央环保督察反馈意见整改方案》</w:t>
      </w:r>
      <w:r>
        <w:rPr>
          <w:rFonts w:ascii="Times New Roman" w:hAnsi="Times New Roman" w:eastAsia="仿宋_GB2312" w:cs="Times New Roman"/>
          <w:color w:val="auto"/>
          <w:sz w:val="32"/>
          <w:szCs w:val="32"/>
        </w:rPr>
        <w:t>载明“从严收紧一类水污染物排放标准。新、改、扩建企业，一类水污染物自2017年4月1日起执行相关行业标准的特别排放限值或《上海市污水综合排放标准》A级标准；现有企业自2018年1月1日起执行”，该整改方案长期有效，目前作为全市相关企业执行一类污染物排放标准的依据，</w:t>
      </w:r>
      <w:r>
        <w:rPr>
          <w:rFonts w:hint="eastAsia" w:ascii="Times New Roman" w:hAnsi="Times New Roman" w:eastAsia="仿宋_GB2312" w:cs="Times New Roman"/>
          <w:color w:val="auto"/>
          <w:sz w:val="32"/>
          <w:szCs w:val="32"/>
        </w:rPr>
        <w:t>有必要</w:t>
      </w:r>
      <w:r>
        <w:rPr>
          <w:rFonts w:ascii="Times New Roman" w:hAnsi="Times New Roman" w:eastAsia="仿宋_GB2312" w:cs="Times New Roman"/>
          <w:color w:val="auto"/>
          <w:sz w:val="32"/>
          <w:szCs w:val="32"/>
        </w:rPr>
        <w:t>将其相关要求纳入《通知》，构建全市统一、规范的一类污染物</w:t>
      </w:r>
      <w:r>
        <w:rPr>
          <w:rFonts w:hint="eastAsia" w:ascii="Times New Roman" w:hAnsi="Times New Roman" w:eastAsia="仿宋_GB2312" w:cs="Times New Roman"/>
          <w:color w:val="auto"/>
          <w:sz w:val="32"/>
          <w:szCs w:val="32"/>
        </w:rPr>
        <w:t>生态环境综合</w:t>
      </w:r>
      <w:r>
        <w:rPr>
          <w:rFonts w:ascii="Times New Roman" w:hAnsi="Times New Roman" w:eastAsia="仿宋_GB2312" w:cs="Times New Roman"/>
          <w:color w:val="auto"/>
          <w:sz w:val="32"/>
          <w:szCs w:val="32"/>
        </w:rPr>
        <w:t>管理体系。</w:t>
      </w:r>
    </w:p>
    <w:p>
      <w:pPr>
        <w:pStyle w:val="4"/>
        <w:widowControl/>
        <w:shd w:val="clear" w:color="auto" w:fill="FFFFFF"/>
        <w:spacing w:beforeAutospacing="0" w:afterAutospacing="0" w:line="560" w:lineRule="exact"/>
        <w:ind w:firstLine="643" w:firstLineChars="200"/>
        <w:rPr>
          <w:rFonts w:hint="default" w:ascii="楷体" w:hAnsi="楷体" w:eastAsia="楷体" w:cs="楷体"/>
          <w:color w:val="000000"/>
          <w:sz w:val="32"/>
          <w:szCs w:val="32"/>
          <w:shd w:val="clear" w:color="auto" w:fill="FFFFFF"/>
        </w:rPr>
      </w:pPr>
      <w:r>
        <w:rPr>
          <w:rFonts w:ascii="楷体" w:hAnsi="楷体" w:eastAsia="楷体" w:cs="楷体"/>
          <w:color w:val="000000"/>
          <w:sz w:val="32"/>
          <w:szCs w:val="32"/>
          <w:shd w:val="clear" w:color="auto" w:fill="FFFFFF"/>
        </w:rPr>
        <w:t>（三）</w:t>
      </w:r>
      <w:r>
        <w:rPr>
          <w:rFonts w:hint="eastAsia" w:ascii="楷体" w:hAnsi="楷体" w:eastAsia="楷体" w:cs="楷体"/>
          <w:color w:val="000000"/>
          <w:sz w:val="32"/>
          <w:szCs w:val="32"/>
          <w:shd w:val="clear" w:color="auto" w:fill="FFFFFF"/>
          <w:lang w:eastAsia="zh-CN"/>
        </w:rPr>
        <w:t>删除</w:t>
      </w:r>
      <w:r>
        <w:rPr>
          <w:rFonts w:ascii="楷体" w:hAnsi="楷体" w:eastAsia="楷体" w:cs="楷体"/>
          <w:color w:val="000000"/>
          <w:sz w:val="32"/>
          <w:szCs w:val="32"/>
          <w:shd w:val="clear" w:color="auto" w:fill="FFFFFF"/>
        </w:rPr>
        <w:t>管理要求时效性</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原《通知》要求现有企业于2021年4月1日前完成分质分流改造，鉴于文件修订时间为2025年，</w:t>
      </w:r>
      <w:r>
        <w:rPr>
          <w:rFonts w:hint="eastAsia" w:ascii="仿宋_GB2312" w:hAnsi="仿宋_GB2312" w:eastAsia="仿宋_GB2312" w:cs="仿宋_GB2312"/>
          <w:kern w:val="0"/>
          <w:sz w:val="32"/>
          <w:szCs w:val="32"/>
          <w:shd w:val="clear" w:color="auto" w:fill="FFFFFF"/>
          <w:lang w:eastAsia="zh-CN" w:bidi="ar"/>
        </w:rPr>
        <w:t>本次修订删除</w:t>
      </w:r>
      <w:r>
        <w:rPr>
          <w:rFonts w:hint="eastAsia" w:ascii="仿宋_GB2312" w:hAnsi="仿宋_GB2312" w:eastAsia="仿宋_GB2312" w:cs="仿宋_GB2312"/>
          <w:kern w:val="0"/>
          <w:sz w:val="32"/>
          <w:szCs w:val="32"/>
          <w:shd w:val="clear" w:color="auto" w:fill="FFFFFF"/>
          <w:lang w:bidi="ar"/>
        </w:rPr>
        <w:t>执行时间要求。</w:t>
      </w:r>
    </w:p>
    <w:p>
      <w:pPr>
        <w:pStyle w:val="3"/>
        <w:widowControl/>
        <w:shd w:val="clear" w:color="auto" w:fill="FFFFFF"/>
        <w:spacing w:beforeAutospacing="0" w:afterAutospacing="0" w:line="560" w:lineRule="exact"/>
        <w:ind w:firstLine="643" w:firstLineChars="200"/>
        <w:rPr>
          <w:rFonts w:hint="default" w:ascii="黑体" w:hAnsi="黑体" w:eastAsia="黑体" w:cs="黑体"/>
          <w:color w:val="000000"/>
          <w:sz w:val="32"/>
          <w:szCs w:val="32"/>
          <w:shd w:val="clear" w:color="auto" w:fill="FFFFFF"/>
        </w:rPr>
      </w:pPr>
      <w:r>
        <w:rPr>
          <w:rFonts w:ascii="黑体" w:hAnsi="黑体" w:eastAsia="黑体" w:cs="黑体"/>
          <w:color w:val="000000"/>
          <w:sz w:val="32"/>
          <w:szCs w:val="32"/>
          <w:shd w:val="clear" w:color="auto" w:fill="FFFFFF"/>
        </w:rPr>
        <w:t>三、修订原则</w:t>
      </w:r>
    </w:p>
    <w:p>
      <w:pPr>
        <w:pStyle w:val="4"/>
        <w:widowControl/>
        <w:shd w:val="clear" w:color="auto" w:fill="FFFFFF"/>
        <w:spacing w:beforeAutospacing="0" w:afterAutospacing="0" w:line="560" w:lineRule="exact"/>
        <w:ind w:firstLine="643" w:firstLineChars="200"/>
        <w:rPr>
          <w:rFonts w:hint="default" w:ascii="楷体" w:hAnsi="楷体" w:eastAsia="楷体" w:cs="楷体"/>
          <w:color w:val="000000"/>
          <w:sz w:val="32"/>
          <w:szCs w:val="32"/>
          <w:shd w:val="clear" w:color="auto" w:fill="FFFFFF"/>
        </w:rPr>
      </w:pPr>
      <w:r>
        <w:rPr>
          <w:rFonts w:ascii="楷体" w:hAnsi="楷体" w:eastAsia="楷体" w:cs="楷体"/>
          <w:color w:val="000000"/>
          <w:sz w:val="32"/>
          <w:szCs w:val="32"/>
          <w:shd w:val="clear" w:color="auto" w:fill="FFFFFF"/>
        </w:rPr>
        <w:t>（一）合法性原则</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严格对照《中华人民共和国水污染防治法》《固体废物污染环境防治法》等法律法规，以及《电镀污染物排放标准》（GB21900-2008）、《上海市污水综合排放标准》（DB31/199-2018）等技术规范，确保修订内容符合现行规定。</w:t>
      </w:r>
    </w:p>
    <w:p>
      <w:pPr>
        <w:pStyle w:val="4"/>
        <w:widowControl/>
        <w:shd w:val="clear" w:color="auto" w:fill="FFFFFF"/>
        <w:spacing w:beforeAutospacing="0" w:afterAutospacing="0" w:line="560" w:lineRule="exact"/>
        <w:ind w:firstLine="643" w:firstLineChars="200"/>
        <w:rPr>
          <w:rFonts w:hint="default" w:ascii="楷体" w:hAnsi="楷体" w:eastAsia="楷体" w:cs="楷体"/>
          <w:color w:val="000000"/>
          <w:sz w:val="32"/>
          <w:szCs w:val="32"/>
          <w:shd w:val="clear" w:color="auto" w:fill="FFFFFF"/>
        </w:rPr>
      </w:pPr>
      <w:r>
        <w:rPr>
          <w:rFonts w:ascii="楷体" w:hAnsi="楷体" w:eastAsia="楷体" w:cs="楷体"/>
          <w:color w:val="000000"/>
          <w:sz w:val="32"/>
          <w:szCs w:val="32"/>
          <w:shd w:val="clear" w:color="auto" w:fill="FFFFFF"/>
        </w:rPr>
        <w:t>（二）适应性原则</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结合上海市涉一类污染物企业管理现状，重点针对电镀行业结构调整、分质分流改进等实际成效，优化管理要求，增强政策针对性。</w:t>
      </w:r>
    </w:p>
    <w:p>
      <w:pPr>
        <w:pStyle w:val="4"/>
        <w:widowControl/>
        <w:shd w:val="clear" w:color="auto" w:fill="FFFFFF"/>
        <w:spacing w:beforeAutospacing="0" w:afterAutospacing="0" w:line="560" w:lineRule="exact"/>
        <w:ind w:firstLine="643" w:firstLineChars="200"/>
        <w:rPr>
          <w:rFonts w:hint="default" w:ascii="楷体" w:hAnsi="楷体" w:eastAsia="楷体" w:cs="楷体"/>
          <w:color w:val="000000"/>
          <w:sz w:val="32"/>
          <w:szCs w:val="32"/>
          <w:shd w:val="clear" w:color="auto" w:fill="FFFFFF"/>
        </w:rPr>
      </w:pPr>
      <w:r>
        <w:rPr>
          <w:rFonts w:ascii="楷体" w:hAnsi="楷体" w:eastAsia="楷体" w:cs="楷体"/>
          <w:color w:val="000000"/>
          <w:sz w:val="32"/>
          <w:szCs w:val="32"/>
          <w:shd w:val="clear" w:color="auto" w:fill="FFFFFF"/>
        </w:rPr>
        <w:t>（三）可操作性原则</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细化排放标准、自动监控设施安装等要求，明确责任主体和执行节点，提升文件可操作性。</w:t>
      </w:r>
    </w:p>
    <w:p>
      <w:pPr>
        <w:pStyle w:val="3"/>
        <w:widowControl/>
        <w:shd w:val="clear" w:color="auto" w:fill="FFFFFF"/>
        <w:spacing w:beforeAutospacing="0" w:afterAutospacing="0" w:line="560" w:lineRule="exact"/>
        <w:ind w:firstLine="643" w:firstLineChars="200"/>
        <w:rPr>
          <w:rFonts w:hint="default" w:ascii="黑体" w:hAnsi="黑体" w:eastAsia="黑体" w:cs="黑体"/>
          <w:color w:val="000000"/>
          <w:sz w:val="32"/>
          <w:szCs w:val="32"/>
          <w:shd w:val="clear" w:color="auto" w:fill="FFFFFF"/>
        </w:rPr>
      </w:pPr>
      <w:r>
        <w:rPr>
          <w:rFonts w:ascii="黑体" w:hAnsi="黑体" w:eastAsia="黑体" w:cs="黑体"/>
          <w:color w:val="000000"/>
          <w:sz w:val="32"/>
          <w:szCs w:val="32"/>
          <w:shd w:val="clear" w:color="auto" w:fill="FFFFFF"/>
        </w:rPr>
        <w:t>四、修订主要内容</w:t>
      </w:r>
    </w:p>
    <w:p>
      <w:pPr>
        <w:pStyle w:val="4"/>
        <w:widowControl/>
        <w:shd w:val="clear" w:color="auto" w:fill="FFFFFF"/>
        <w:spacing w:beforeAutospacing="0" w:afterAutospacing="0" w:line="560" w:lineRule="exact"/>
        <w:ind w:firstLine="643" w:firstLineChars="200"/>
        <w:rPr>
          <w:rFonts w:hint="default" w:ascii="楷体" w:hAnsi="楷体" w:eastAsia="楷体" w:cs="楷体"/>
          <w:color w:val="000000"/>
          <w:sz w:val="32"/>
          <w:szCs w:val="32"/>
          <w:shd w:val="clear" w:color="auto" w:fill="FFFFFF"/>
        </w:rPr>
      </w:pPr>
      <w:r>
        <w:rPr>
          <w:rFonts w:ascii="楷体" w:hAnsi="楷体" w:eastAsia="楷体" w:cs="楷体"/>
          <w:color w:val="000000"/>
          <w:sz w:val="32"/>
          <w:szCs w:val="32"/>
          <w:shd w:val="clear" w:color="auto" w:fill="FFFFFF"/>
        </w:rPr>
        <w:t>（一）</w:t>
      </w:r>
      <w:r>
        <w:rPr>
          <w:rFonts w:hint="eastAsia" w:ascii="楷体" w:hAnsi="楷体" w:eastAsia="楷体" w:cs="楷体"/>
          <w:color w:val="000000"/>
          <w:sz w:val="32"/>
          <w:szCs w:val="32"/>
          <w:shd w:val="clear" w:color="auto" w:fill="FFFFFF"/>
          <w:lang w:eastAsia="zh-CN"/>
        </w:rPr>
        <w:t>删除约束</w:t>
      </w:r>
      <w:r>
        <w:rPr>
          <w:rFonts w:ascii="楷体" w:hAnsi="楷体" w:eastAsia="楷体" w:cs="楷体"/>
          <w:color w:val="000000"/>
          <w:sz w:val="32"/>
          <w:szCs w:val="32"/>
          <w:shd w:val="clear" w:color="auto" w:fill="FFFFFF"/>
        </w:rPr>
        <w:t>时效性要求</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eastAsia="zh-CN" w:bidi="ar"/>
        </w:rPr>
        <w:t>1、</w:t>
      </w:r>
      <w:r>
        <w:rPr>
          <w:rFonts w:hint="eastAsia" w:ascii="仿宋_GB2312" w:hAnsi="仿宋_GB2312" w:eastAsia="仿宋_GB2312" w:cs="仿宋_GB2312"/>
          <w:kern w:val="0"/>
          <w:sz w:val="32"/>
          <w:szCs w:val="32"/>
          <w:shd w:val="clear" w:color="auto" w:fill="FFFFFF"/>
          <w:lang w:eastAsia="zh-CN" w:bidi="ar"/>
        </w:rPr>
        <w:t>删除</w:t>
      </w:r>
      <w:r>
        <w:rPr>
          <w:rFonts w:hint="eastAsia" w:ascii="仿宋_GB2312" w:hAnsi="仿宋_GB2312" w:eastAsia="仿宋_GB2312" w:cs="仿宋_GB2312"/>
          <w:kern w:val="0"/>
          <w:sz w:val="32"/>
          <w:szCs w:val="32"/>
          <w:shd w:val="clear" w:color="auto" w:fill="FFFFFF"/>
          <w:lang w:bidi="ar"/>
        </w:rPr>
        <w:t>现有企业分质分流改造</w:t>
      </w:r>
      <w:r>
        <w:rPr>
          <w:rFonts w:hint="eastAsia" w:ascii="仿宋_GB2312" w:hAnsi="仿宋_GB2312" w:eastAsia="仿宋_GB2312" w:cs="仿宋_GB2312"/>
          <w:kern w:val="0"/>
          <w:sz w:val="32"/>
          <w:szCs w:val="32"/>
          <w:shd w:val="clear" w:color="auto" w:fill="FFFFFF"/>
          <w:lang w:eastAsia="zh-CN" w:bidi="ar"/>
        </w:rPr>
        <w:t>约束</w:t>
      </w:r>
      <w:r>
        <w:rPr>
          <w:rFonts w:hint="eastAsia" w:ascii="仿宋_GB2312" w:hAnsi="仿宋_GB2312" w:eastAsia="仿宋_GB2312" w:cs="仿宋_GB2312"/>
          <w:kern w:val="0"/>
          <w:sz w:val="32"/>
          <w:szCs w:val="32"/>
          <w:shd w:val="clear" w:color="auto" w:fill="FFFFFF"/>
          <w:lang w:bidi="ar"/>
        </w:rPr>
        <w:t>时间</w:t>
      </w:r>
      <w:r>
        <w:rPr>
          <w:rFonts w:hint="eastAsia" w:ascii="仿宋_GB2312" w:hAnsi="仿宋_GB2312" w:eastAsia="仿宋_GB2312" w:cs="仿宋_GB2312"/>
          <w:kern w:val="0"/>
          <w:sz w:val="32"/>
          <w:szCs w:val="32"/>
          <w:shd w:val="clear" w:color="auto" w:fill="FFFFFF"/>
          <w:lang w:eastAsia="zh-CN" w:bidi="ar"/>
        </w:rPr>
        <w:t>要求</w:t>
      </w:r>
      <w:r>
        <w:rPr>
          <w:rFonts w:hint="eastAsia" w:ascii="仿宋_GB2312" w:hAnsi="仿宋_GB2312" w:eastAsia="仿宋_GB2312" w:cs="仿宋_GB2312"/>
          <w:kern w:val="0"/>
          <w:sz w:val="32"/>
          <w:szCs w:val="32"/>
          <w:shd w:val="clear" w:color="auto" w:fill="FFFFFF"/>
          <w:lang w:bidi="ar"/>
        </w:rPr>
        <w:t>。</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2、明确排放标准：新增条款规定，有行业排放标准的企业执行第一类污染物特别排放限值，无行业标准的执行上海市《污水综合排放标准》（DB31/199-2018）表1第一类污染物排放限值。</w:t>
      </w:r>
    </w:p>
    <w:p>
      <w:pPr>
        <w:pStyle w:val="4"/>
        <w:widowControl/>
        <w:shd w:val="clear" w:color="auto" w:fill="FFFFFF"/>
        <w:spacing w:beforeAutospacing="0" w:afterAutospacing="0" w:line="560" w:lineRule="exact"/>
        <w:ind w:firstLine="643" w:firstLineChars="200"/>
        <w:rPr>
          <w:rFonts w:hint="default" w:ascii="楷体" w:hAnsi="楷体" w:eastAsia="楷体" w:cs="楷体"/>
          <w:color w:val="000000"/>
          <w:sz w:val="32"/>
          <w:szCs w:val="32"/>
          <w:shd w:val="clear" w:color="auto" w:fill="FFFFFF"/>
        </w:rPr>
      </w:pPr>
      <w:r>
        <w:rPr>
          <w:rFonts w:ascii="楷体" w:hAnsi="楷体" w:eastAsia="楷体" w:cs="楷体"/>
          <w:color w:val="000000"/>
          <w:sz w:val="32"/>
          <w:szCs w:val="32"/>
          <w:shd w:val="clear" w:color="auto" w:fill="FFFFFF"/>
        </w:rPr>
        <w:t>（二）调整大气、固废、监测等相关要素管理要求</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1、删除失效引用：删除原《通知》中关于沪环规〔2019〕13号的内容，以及“原环境保护部《危险废物规范化管理指标体系》”相关表述。</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2、统一自动监控设施要求：将“安装自动监控设施或固定污染源水质自动采样系统”修改为“安装水质自动采样器”，与沪环规〔2022〕4号文一致。</w:t>
      </w:r>
    </w:p>
    <w:p>
      <w:pPr>
        <w:pStyle w:val="4"/>
        <w:widowControl/>
        <w:shd w:val="clear" w:color="auto" w:fill="FFFFFF"/>
        <w:spacing w:beforeAutospacing="0" w:afterAutospacing="0" w:line="560" w:lineRule="exact"/>
        <w:ind w:firstLine="643" w:firstLineChars="200"/>
        <w:rPr>
          <w:rFonts w:hint="default" w:ascii="楷体" w:hAnsi="楷体" w:eastAsia="楷体" w:cs="楷体"/>
          <w:color w:val="000000"/>
          <w:sz w:val="32"/>
          <w:szCs w:val="32"/>
          <w:shd w:val="clear" w:color="auto" w:fill="FFFFFF"/>
        </w:rPr>
      </w:pPr>
      <w:r>
        <w:rPr>
          <w:rFonts w:ascii="楷体" w:hAnsi="楷体" w:eastAsia="楷体" w:cs="楷体"/>
          <w:color w:val="000000"/>
          <w:sz w:val="32"/>
          <w:szCs w:val="32"/>
          <w:shd w:val="clear" w:color="auto" w:fill="FFFFFF"/>
        </w:rPr>
        <w:t>（三）延长文件有效期</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为保障环境管理政策连续性，将《通知》有效期由“2025年10月31日”延长至“2030年10月31日”，自2025年11月1日起施行。</w:t>
      </w:r>
    </w:p>
    <w:p>
      <w:pPr>
        <w:pStyle w:val="3"/>
        <w:widowControl/>
        <w:shd w:val="clear" w:color="auto" w:fill="FFFFFF"/>
        <w:spacing w:beforeAutospacing="0" w:afterAutospacing="0" w:line="560" w:lineRule="exact"/>
        <w:ind w:firstLine="643" w:firstLineChars="200"/>
        <w:rPr>
          <w:rFonts w:hint="default" w:ascii="黑体" w:hAnsi="黑体" w:eastAsia="黑体" w:cs="黑体"/>
          <w:color w:val="000000"/>
          <w:sz w:val="32"/>
          <w:szCs w:val="32"/>
          <w:shd w:val="clear" w:color="auto" w:fill="FFFFFF"/>
        </w:rPr>
      </w:pPr>
      <w:r>
        <w:rPr>
          <w:rFonts w:ascii="黑体" w:hAnsi="黑体" w:eastAsia="黑体" w:cs="黑体"/>
          <w:color w:val="000000"/>
          <w:sz w:val="32"/>
          <w:szCs w:val="32"/>
          <w:shd w:val="clear" w:color="auto" w:fill="FFFFFF"/>
        </w:rPr>
        <w:t>五、征求意见情况</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本次修订基于后评估结论，结合市生态环境局大气处、土壤处等部门意见，对涉及标准冲突、引用失效的内容进行调整。修订过程中已充分考虑企业实际整改情况及行业管理需求，确保修订内容科学合理。</w:t>
      </w:r>
    </w:p>
    <w:p>
      <w:pPr>
        <w:pStyle w:val="3"/>
        <w:widowControl/>
        <w:shd w:val="clear" w:color="auto" w:fill="FFFFFF"/>
        <w:spacing w:beforeAutospacing="0" w:afterAutospacing="0" w:line="560" w:lineRule="exact"/>
        <w:ind w:firstLine="643" w:firstLineChars="200"/>
        <w:rPr>
          <w:rFonts w:hint="default" w:ascii="黑体" w:hAnsi="黑体" w:eastAsia="黑体" w:cs="黑体"/>
          <w:color w:val="000000"/>
          <w:sz w:val="32"/>
          <w:szCs w:val="32"/>
          <w:shd w:val="clear" w:color="auto" w:fill="FFFFFF"/>
        </w:rPr>
      </w:pPr>
      <w:r>
        <w:rPr>
          <w:rFonts w:ascii="黑体" w:hAnsi="黑体" w:eastAsia="黑体" w:cs="黑体"/>
          <w:color w:val="000000"/>
          <w:sz w:val="32"/>
          <w:szCs w:val="32"/>
          <w:shd w:val="clear" w:color="auto" w:fill="FFFFFF"/>
        </w:rPr>
        <w:t>六、其他需要说明的事项</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修订后的《通知》与《上海市贯彻落实中央环保督察反馈意见整改方案》等现行政策衔接，明确一类污染物排放标准执行要求，构建了统一规范的管理体系。文件实施后，将进一步提升本市涉一类污染物企业环境管理水平，推动生态环境高水平保护与经济社会高质量发展协调统一。</w:t>
      </w:r>
    </w:p>
    <w:p>
      <w:pPr>
        <w:widowControl/>
        <w:spacing w:line="560" w:lineRule="exact"/>
        <w:jc w:val="left"/>
        <w:rPr>
          <w:rFonts w:ascii="仿宋_GB2312" w:hAnsi="仿宋_GB2312" w:eastAsia="仿宋_GB2312" w:cs="仿宋_GB2312"/>
          <w:sz w:val="32"/>
          <w:szCs w:val="32"/>
        </w:rPr>
      </w:pPr>
    </w:p>
    <w:p>
      <w:pPr>
        <w:widowControl/>
        <w:spacing w:line="560" w:lineRule="exact"/>
        <w:jc w:val="left"/>
        <w:rPr>
          <w:rFonts w:ascii="仿宋_GB2312" w:hAnsi="仿宋_GB2312" w:eastAsia="仿宋_GB2312" w:cs="仿宋_GB2312"/>
          <w:sz w:val="32"/>
          <w:szCs w:val="32"/>
        </w:rPr>
      </w:pPr>
    </w:p>
    <w:p>
      <w:pPr>
        <w:widowControl/>
        <w:shd w:val="clear" w:color="auto" w:fill="FFFFFF"/>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上海市生态环境局</w:t>
      </w:r>
      <w:bookmarkStart w:id="0" w:name="_GoBack"/>
      <w:bookmarkEnd w:id="0"/>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2025年</w:t>
      </w:r>
      <w:r>
        <w:rPr>
          <w:rFonts w:hint="eastAsia" w:ascii="仿宋_GB2312" w:hAnsi="仿宋_GB2312" w:eastAsia="仿宋_GB2312" w:cs="仿宋_GB2312"/>
          <w:kern w:val="0"/>
          <w:sz w:val="32"/>
          <w:szCs w:val="32"/>
          <w:shd w:val="clear" w:color="auto" w:fill="FFFFFF"/>
          <w:lang w:val="en-US" w:eastAsia="zh-CN" w:bidi="ar"/>
        </w:rPr>
        <w:t>7</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1</w:t>
      </w:r>
      <w:r>
        <w:rPr>
          <w:rFonts w:hint="eastAsia" w:ascii="仿宋_GB2312" w:hAnsi="仿宋_GB2312" w:eastAsia="仿宋_GB2312" w:cs="仿宋_GB2312"/>
          <w:kern w:val="0"/>
          <w:sz w:val="32"/>
          <w:szCs w:val="32"/>
          <w:shd w:val="clear" w:color="auto" w:fill="FFFFFF"/>
          <w:lang w:bidi="ar"/>
        </w:rPr>
        <w:t>日</w:t>
      </w:r>
    </w:p>
    <w:p>
      <w:pPr>
        <w:spacing w:line="560" w:lineRule="exac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06ED1"/>
    <w:rsid w:val="000701AB"/>
    <w:rsid w:val="00DB4FE7"/>
    <w:rsid w:val="00F676F2"/>
    <w:rsid w:val="0EEC773F"/>
    <w:rsid w:val="5A940217"/>
    <w:rsid w:val="61215C6A"/>
    <w:rsid w:val="6316638F"/>
    <w:rsid w:val="651A54DA"/>
    <w:rsid w:val="6EB06ED1"/>
    <w:rsid w:val="FA53A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11">
    <w:name w:val="页眉 Char"/>
    <w:basedOn w:val="8"/>
    <w:link w:val="6"/>
    <w:qFormat/>
    <w:uiPriority w:val="0"/>
    <w:rPr>
      <w:rFonts w:asciiTheme="minorHAnsi" w:hAnsiTheme="minorHAnsi" w:eastAsiaTheme="minorEastAsia" w:cstheme="minorBidi"/>
      <w:kern w:val="2"/>
      <w:sz w:val="18"/>
      <w:szCs w:val="18"/>
    </w:rPr>
  </w:style>
  <w:style w:type="character" w:customStyle="1" w:styleId="12">
    <w:name w:val="页脚 Char"/>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306</Words>
  <Characters>1750</Characters>
  <Lines>14</Lines>
  <Paragraphs>4</Paragraphs>
  <TotalTime>1</TotalTime>
  <ScaleCrop>false</ScaleCrop>
  <LinksUpToDate>false</LinksUpToDate>
  <CharactersWithSpaces>2052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2025-06-17T10:12:00Z</dcterms:created>
  <dc:creator>周懿</dc:creator>
  <cp:lastModifiedBy>uos</cp:lastModifiedBy>
  <dcterms:modified xsi:type="dcterms:W3CDTF">2025-07-04T08:53:37Z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131BAAC35547435AA8EE15D942077BCA_11</vt:lpwstr>
  </property>
  <property fmtid="{D5CDD505-2E9C-101B-9397-08002B2CF9AE}" pid="4" name="KSOTemplateDocerSaveRecord">
    <vt:lpwstr>eyJoZGlkIjoiYTFiM2MyNWVhYWM0MjBhNzNiMzYxYjg1YzY2NDA2ZmMiLCJ1c2VySWQiOiI0NzMwOTc0MzQifQ==</vt:lpwstr>
  </property>
</Properties>
</file>