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01878" w14:textId="77777777" w:rsidR="001E7CF2" w:rsidRDefault="001E7CF2">
      <w:pPr>
        <w:jc w:val="center"/>
        <w:rPr>
          <w:rFonts w:ascii="Times New Roman" w:hAnsi="Times New Roman"/>
        </w:rPr>
      </w:pPr>
    </w:p>
    <w:p w14:paraId="34D7917B" w14:textId="77777777" w:rsidR="001E7CF2" w:rsidRDefault="001E7CF2">
      <w:pPr>
        <w:jc w:val="center"/>
        <w:rPr>
          <w:rFonts w:ascii="Times New Roman" w:hAnsi="Times New Roman"/>
        </w:rPr>
      </w:pPr>
    </w:p>
    <w:p w14:paraId="4CF4E603" w14:textId="77777777" w:rsidR="001E7CF2" w:rsidRDefault="001E7CF2">
      <w:pPr>
        <w:jc w:val="center"/>
        <w:rPr>
          <w:rFonts w:ascii="Times New Roman" w:hAnsi="Times New Roman"/>
        </w:rPr>
      </w:pPr>
    </w:p>
    <w:p w14:paraId="6A28E21F" w14:textId="77777777" w:rsidR="001E7CF2" w:rsidRDefault="001E7CF2">
      <w:pPr>
        <w:jc w:val="center"/>
        <w:rPr>
          <w:rFonts w:ascii="Times New Roman" w:hAnsi="Times New Roman"/>
        </w:rPr>
      </w:pPr>
    </w:p>
    <w:p w14:paraId="3D77A1B8" w14:textId="77777777" w:rsidR="001E7CF2" w:rsidRDefault="001E7CF2">
      <w:pPr>
        <w:jc w:val="center"/>
        <w:rPr>
          <w:rFonts w:ascii="Times New Roman" w:hAnsi="Times New Roman"/>
        </w:rPr>
      </w:pPr>
    </w:p>
    <w:p w14:paraId="3183DD3F" w14:textId="77777777" w:rsidR="001E7CF2" w:rsidRDefault="001E7CF2">
      <w:pPr>
        <w:jc w:val="center"/>
        <w:rPr>
          <w:rFonts w:ascii="Times New Roman" w:hAnsi="Times New Roman"/>
        </w:rPr>
      </w:pPr>
    </w:p>
    <w:p w14:paraId="2ACB85B7" w14:textId="77777777" w:rsidR="001E7CF2" w:rsidRDefault="001E7CF2">
      <w:pPr>
        <w:jc w:val="center"/>
        <w:rPr>
          <w:rFonts w:ascii="Times New Roman" w:hAnsi="Times New Roman"/>
        </w:rPr>
      </w:pPr>
    </w:p>
    <w:p w14:paraId="5CD5906D" w14:textId="77777777" w:rsidR="001E7CF2" w:rsidRDefault="001E7CF2">
      <w:pPr>
        <w:jc w:val="center"/>
        <w:rPr>
          <w:rFonts w:ascii="Times New Roman" w:hAnsi="Times New Roman"/>
        </w:rPr>
      </w:pPr>
    </w:p>
    <w:p w14:paraId="75808C88" w14:textId="77777777" w:rsidR="009F4AD0" w:rsidRPr="00D0286D" w:rsidRDefault="00000000">
      <w:pPr>
        <w:jc w:val="center"/>
        <w:rPr>
          <w:rFonts w:ascii="Times New Roman" w:hAnsi="Times New Roman"/>
          <w:b/>
          <w:bCs/>
          <w:sz w:val="44"/>
          <w:szCs w:val="44"/>
        </w:rPr>
      </w:pPr>
      <w:bookmarkStart w:id="0" w:name="_Hlk181634931"/>
      <w:r w:rsidRPr="00D0286D">
        <w:rPr>
          <w:rFonts w:ascii="Times New Roman" w:hAnsi="Times New Roman"/>
          <w:b/>
          <w:bCs/>
          <w:sz w:val="44"/>
          <w:szCs w:val="44"/>
        </w:rPr>
        <w:t>山东省浅层地热能</w:t>
      </w:r>
      <w:r w:rsidRPr="00D0286D">
        <w:rPr>
          <w:rFonts w:ascii="Times New Roman" w:hAnsi="Times New Roman" w:hint="eastAsia"/>
          <w:b/>
          <w:bCs/>
          <w:sz w:val="44"/>
          <w:szCs w:val="44"/>
        </w:rPr>
        <w:t>利用</w:t>
      </w:r>
      <w:proofErr w:type="gramStart"/>
      <w:r w:rsidR="0082627A" w:rsidRPr="00D0286D">
        <w:rPr>
          <w:rFonts w:ascii="Times New Roman" w:hAnsi="Times New Roman" w:hint="eastAsia"/>
          <w:b/>
          <w:bCs/>
          <w:sz w:val="44"/>
          <w:szCs w:val="44"/>
        </w:rPr>
        <w:t>碳汇</w:t>
      </w:r>
      <w:r w:rsidRPr="00D0286D">
        <w:rPr>
          <w:rFonts w:ascii="Times New Roman" w:hAnsi="Times New Roman" w:hint="eastAsia"/>
          <w:b/>
          <w:bCs/>
          <w:sz w:val="44"/>
          <w:szCs w:val="44"/>
        </w:rPr>
        <w:t>碳普惠</w:t>
      </w:r>
      <w:r w:rsidRPr="00D0286D">
        <w:rPr>
          <w:rFonts w:ascii="Times New Roman" w:hAnsi="Times New Roman"/>
          <w:b/>
          <w:bCs/>
          <w:sz w:val="44"/>
          <w:szCs w:val="44"/>
        </w:rPr>
        <w:t>方法</w:t>
      </w:r>
      <w:proofErr w:type="gramEnd"/>
      <w:r w:rsidRPr="00D0286D">
        <w:rPr>
          <w:rFonts w:ascii="Times New Roman" w:hAnsi="Times New Roman"/>
          <w:b/>
          <w:bCs/>
          <w:sz w:val="44"/>
          <w:szCs w:val="44"/>
        </w:rPr>
        <w:t>学</w:t>
      </w:r>
      <w:bookmarkEnd w:id="0"/>
    </w:p>
    <w:p w14:paraId="0812825D" w14:textId="707FCC66" w:rsidR="001E7CF2" w:rsidRDefault="009F4AD0">
      <w:pPr>
        <w:jc w:val="center"/>
        <w:rPr>
          <w:rFonts w:ascii="Times New Roman" w:hAnsi="Times New Roman"/>
          <w:sz w:val="44"/>
          <w:szCs w:val="44"/>
        </w:rPr>
      </w:pPr>
      <w:r w:rsidRPr="00D0286D">
        <w:rPr>
          <w:rFonts w:ascii="Times New Roman" w:hAnsi="Times New Roman" w:hint="eastAsia"/>
          <w:b/>
          <w:bCs/>
          <w:sz w:val="44"/>
          <w:szCs w:val="44"/>
        </w:rPr>
        <w:t>（征求意见稿）</w:t>
      </w:r>
      <w:r>
        <w:rPr>
          <w:rFonts w:ascii="Times New Roman" w:hAnsi="Times New Roman"/>
          <w:sz w:val="44"/>
          <w:szCs w:val="44"/>
        </w:rPr>
        <w:t xml:space="preserve">   </w:t>
      </w:r>
    </w:p>
    <w:p w14:paraId="491FD851" w14:textId="77777777" w:rsidR="001E7CF2" w:rsidRDefault="001E7CF2">
      <w:pPr>
        <w:jc w:val="center"/>
        <w:rPr>
          <w:rFonts w:ascii="Times New Roman" w:hAnsi="Times New Roman"/>
          <w:sz w:val="36"/>
          <w:szCs w:val="36"/>
        </w:rPr>
      </w:pPr>
    </w:p>
    <w:p w14:paraId="65BA6D8C" w14:textId="77777777" w:rsidR="001E7CF2" w:rsidRDefault="001E7CF2">
      <w:pPr>
        <w:jc w:val="center"/>
        <w:rPr>
          <w:rFonts w:ascii="Times New Roman" w:hAnsi="Times New Roman"/>
          <w:sz w:val="36"/>
          <w:szCs w:val="36"/>
        </w:rPr>
      </w:pPr>
    </w:p>
    <w:p w14:paraId="3C0970B2" w14:textId="77777777" w:rsidR="001E7CF2" w:rsidRDefault="001E7CF2">
      <w:pPr>
        <w:jc w:val="center"/>
        <w:rPr>
          <w:rFonts w:ascii="Times New Roman" w:hAnsi="Times New Roman"/>
          <w:sz w:val="36"/>
          <w:szCs w:val="36"/>
        </w:rPr>
      </w:pPr>
    </w:p>
    <w:p w14:paraId="51353887" w14:textId="77777777" w:rsidR="001E7CF2" w:rsidRDefault="001E7CF2">
      <w:pPr>
        <w:jc w:val="center"/>
        <w:rPr>
          <w:rFonts w:ascii="Times New Roman" w:hAnsi="Times New Roman"/>
          <w:sz w:val="36"/>
          <w:szCs w:val="36"/>
        </w:rPr>
      </w:pPr>
    </w:p>
    <w:p w14:paraId="01C6610C" w14:textId="77777777" w:rsidR="001E7CF2" w:rsidRDefault="001E7CF2">
      <w:pPr>
        <w:jc w:val="center"/>
        <w:rPr>
          <w:rFonts w:ascii="Times New Roman" w:hAnsi="Times New Roman"/>
          <w:sz w:val="36"/>
          <w:szCs w:val="36"/>
        </w:rPr>
      </w:pPr>
    </w:p>
    <w:p w14:paraId="3285C035" w14:textId="77777777" w:rsidR="001E7CF2" w:rsidRDefault="001E7CF2">
      <w:pPr>
        <w:jc w:val="center"/>
        <w:rPr>
          <w:rFonts w:ascii="Times New Roman" w:hAnsi="Times New Roman"/>
          <w:sz w:val="36"/>
          <w:szCs w:val="36"/>
        </w:rPr>
      </w:pPr>
    </w:p>
    <w:p w14:paraId="502B8999" w14:textId="77777777" w:rsidR="001E7CF2" w:rsidRDefault="001E7CF2">
      <w:pPr>
        <w:jc w:val="center"/>
        <w:rPr>
          <w:rFonts w:ascii="Times New Roman" w:hAnsi="Times New Roman"/>
          <w:sz w:val="36"/>
          <w:szCs w:val="36"/>
        </w:rPr>
      </w:pPr>
    </w:p>
    <w:p w14:paraId="314A82FB" w14:textId="77777777" w:rsidR="001E7CF2" w:rsidRDefault="001E7CF2">
      <w:pPr>
        <w:jc w:val="center"/>
        <w:rPr>
          <w:rFonts w:ascii="Times New Roman" w:hAnsi="Times New Roman"/>
          <w:sz w:val="36"/>
          <w:szCs w:val="36"/>
        </w:rPr>
      </w:pPr>
    </w:p>
    <w:p w14:paraId="128FAD34" w14:textId="77777777" w:rsidR="001E7CF2" w:rsidRDefault="001E7CF2">
      <w:pPr>
        <w:jc w:val="center"/>
        <w:rPr>
          <w:rFonts w:ascii="Times New Roman" w:hAnsi="Times New Roman"/>
          <w:sz w:val="36"/>
          <w:szCs w:val="36"/>
        </w:rPr>
      </w:pPr>
    </w:p>
    <w:p w14:paraId="2CF46B73" w14:textId="77777777" w:rsidR="001E7CF2" w:rsidRDefault="001E7CF2">
      <w:pPr>
        <w:jc w:val="center"/>
        <w:rPr>
          <w:rFonts w:ascii="Times New Roman" w:hAnsi="Times New Roman"/>
          <w:sz w:val="36"/>
          <w:szCs w:val="36"/>
        </w:rPr>
      </w:pPr>
    </w:p>
    <w:p w14:paraId="37CAE029" w14:textId="77777777" w:rsidR="001E7CF2" w:rsidRDefault="001E7CF2">
      <w:pPr>
        <w:jc w:val="center"/>
        <w:rPr>
          <w:rFonts w:ascii="Times New Roman" w:hAnsi="Times New Roman"/>
          <w:sz w:val="36"/>
          <w:szCs w:val="36"/>
        </w:rPr>
      </w:pPr>
    </w:p>
    <w:p w14:paraId="7D06665F" w14:textId="77777777" w:rsidR="001E7CF2" w:rsidRDefault="001E7CF2">
      <w:pPr>
        <w:jc w:val="center"/>
        <w:rPr>
          <w:rFonts w:ascii="Times New Roman" w:hAnsi="Times New Roman"/>
          <w:sz w:val="36"/>
          <w:szCs w:val="36"/>
        </w:rPr>
      </w:pPr>
    </w:p>
    <w:p w14:paraId="799256C6" w14:textId="7E2A1737" w:rsidR="001E7CF2" w:rsidRPr="00E932B8" w:rsidRDefault="00000000">
      <w:pPr>
        <w:jc w:val="center"/>
        <w:rPr>
          <w:rFonts w:ascii="Times New Roman" w:hAnsi="Times New Roman"/>
          <w:b/>
          <w:bCs/>
          <w:sz w:val="36"/>
          <w:szCs w:val="36"/>
        </w:rPr>
      </w:pPr>
      <w:r w:rsidRPr="00E932B8">
        <w:rPr>
          <w:rFonts w:ascii="Times New Roman" w:hAnsi="Times New Roman"/>
          <w:b/>
          <w:bCs/>
          <w:sz w:val="36"/>
          <w:szCs w:val="36"/>
        </w:rPr>
        <w:t>202</w:t>
      </w:r>
      <w:r w:rsidRPr="00E932B8">
        <w:rPr>
          <w:rFonts w:ascii="Times New Roman" w:hAnsi="Times New Roman" w:hint="eastAsia"/>
          <w:b/>
          <w:bCs/>
          <w:sz w:val="36"/>
          <w:szCs w:val="36"/>
        </w:rPr>
        <w:t>5</w:t>
      </w:r>
      <w:r w:rsidRPr="00E932B8">
        <w:rPr>
          <w:rFonts w:ascii="Times New Roman" w:hAnsi="Times New Roman"/>
          <w:b/>
          <w:bCs/>
          <w:sz w:val="36"/>
          <w:szCs w:val="36"/>
        </w:rPr>
        <w:t>年</w:t>
      </w:r>
      <w:r w:rsidR="00A7257E" w:rsidRPr="00E932B8">
        <w:rPr>
          <w:rFonts w:ascii="Times New Roman" w:hAnsi="Times New Roman" w:hint="eastAsia"/>
          <w:b/>
          <w:bCs/>
          <w:sz w:val="36"/>
          <w:szCs w:val="36"/>
        </w:rPr>
        <w:t>6</w:t>
      </w:r>
      <w:r w:rsidRPr="00E932B8">
        <w:rPr>
          <w:rFonts w:ascii="Times New Roman" w:hAnsi="Times New Roman"/>
          <w:b/>
          <w:bCs/>
          <w:sz w:val="36"/>
          <w:szCs w:val="36"/>
        </w:rPr>
        <w:t>月</w:t>
      </w:r>
    </w:p>
    <w:p w14:paraId="7E17EB54" w14:textId="77777777" w:rsidR="001E7CF2" w:rsidRDefault="001E7CF2">
      <w:pPr>
        <w:jc w:val="center"/>
        <w:rPr>
          <w:rFonts w:ascii="Times New Roman" w:hAnsi="Times New Roman"/>
          <w:sz w:val="36"/>
          <w:szCs w:val="36"/>
        </w:rPr>
      </w:pPr>
    </w:p>
    <w:p w14:paraId="76ABEA07" w14:textId="77777777" w:rsidR="001E7CF2" w:rsidRDefault="001E7CF2">
      <w:pPr>
        <w:jc w:val="center"/>
        <w:rPr>
          <w:rFonts w:ascii="Times New Roman" w:hAnsi="Times New Roman"/>
          <w:b/>
          <w:bCs/>
          <w:sz w:val="32"/>
          <w:szCs w:val="32"/>
        </w:rPr>
        <w:sectPr w:rsidR="001E7CF2">
          <w:pgSz w:w="11906" w:h="16838"/>
          <w:pgMar w:top="1440" w:right="1800" w:bottom="1440" w:left="1800" w:header="851" w:footer="992" w:gutter="0"/>
          <w:cols w:space="720"/>
          <w:docGrid w:type="lines" w:linePitch="312"/>
        </w:sectPr>
      </w:pPr>
    </w:p>
    <w:p w14:paraId="6C611F0A" w14:textId="77777777" w:rsidR="009A0B4A" w:rsidRDefault="009A0B4A">
      <w:pPr>
        <w:spacing w:line="360" w:lineRule="auto"/>
        <w:jc w:val="center"/>
        <w:rPr>
          <w:rFonts w:ascii="Times New Roman" w:hAnsi="Times New Roman"/>
          <w:b/>
          <w:bCs/>
          <w:sz w:val="32"/>
          <w:szCs w:val="32"/>
        </w:rPr>
      </w:pPr>
      <w:bookmarkStart w:id="1" w:name="_Toc2615"/>
    </w:p>
    <w:p w14:paraId="038C1C33" w14:textId="77777777" w:rsidR="009A0B4A" w:rsidRDefault="009A0B4A">
      <w:pPr>
        <w:spacing w:line="360" w:lineRule="auto"/>
        <w:jc w:val="center"/>
        <w:rPr>
          <w:rFonts w:ascii="Times New Roman" w:hAnsi="Times New Roman"/>
          <w:b/>
          <w:bCs/>
          <w:sz w:val="32"/>
          <w:szCs w:val="32"/>
        </w:rPr>
      </w:pPr>
    </w:p>
    <w:p w14:paraId="3C3DF9C4" w14:textId="64F0C395" w:rsidR="001E7CF2" w:rsidRDefault="00000000">
      <w:pPr>
        <w:spacing w:line="360" w:lineRule="auto"/>
        <w:jc w:val="center"/>
        <w:rPr>
          <w:rFonts w:ascii="Times New Roman" w:hAnsi="Times New Roman"/>
          <w:b/>
          <w:bCs/>
          <w:sz w:val="32"/>
          <w:szCs w:val="32"/>
        </w:rPr>
      </w:pPr>
      <w:r>
        <w:rPr>
          <w:rFonts w:ascii="Times New Roman" w:hAnsi="Times New Roman"/>
          <w:b/>
          <w:bCs/>
          <w:sz w:val="32"/>
          <w:szCs w:val="32"/>
        </w:rPr>
        <w:t>目</w:t>
      </w:r>
      <w:r>
        <w:rPr>
          <w:rFonts w:ascii="Times New Roman" w:hAnsi="Times New Roman"/>
          <w:b/>
          <w:bCs/>
          <w:sz w:val="32"/>
          <w:szCs w:val="32"/>
        </w:rPr>
        <w:t xml:space="preserve">  </w:t>
      </w:r>
      <w:r>
        <w:rPr>
          <w:rFonts w:ascii="Times New Roman" w:hAnsi="Times New Roman"/>
          <w:b/>
          <w:bCs/>
          <w:sz w:val="32"/>
          <w:szCs w:val="32"/>
        </w:rPr>
        <w:t>录</w:t>
      </w:r>
      <w:bookmarkEnd w:id="1"/>
    </w:p>
    <w:sdt>
      <w:sdtPr>
        <w:rPr>
          <w:rFonts w:ascii="Times New Roman" w:hAnsi="Times New Roman"/>
        </w:rPr>
        <w:id w:val="147472297"/>
        <w15:color w:val="DBDBDB"/>
        <w:docPartObj>
          <w:docPartGallery w:val="Table of Contents"/>
          <w:docPartUnique/>
        </w:docPartObj>
      </w:sdtPr>
      <w:sdtEndPr>
        <w:rPr>
          <w:b/>
          <w:bCs/>
          <w:sz w:val="24"/>
        </w:rPr>
      </w:sdtEndPr>
      <w:sdtContent>
        <w:p w14:paraId="30A3AB59" w14:textId="77777777" w:rsidR="001E7CF2" w:rsidRDefault="001E7CF2">
          <w:pPr>
            <w:jc w:val="center"/>
            <w:rPr>
              <w:rFonts w:ascii="Times New Roman" w:hAnsi="Times New Roman"/>
            </w:rPr>
          </w:pPr>
        </w:p>
        <w:p w14:paraId="025C25AA" w14:textId="1C200C37" w:rsidR="00881F13" w:rsidRDefault="00000000">
          <w:pPr>
            <w:pStyle w:val="TOC1"/>
            <w:tabs>
              <w:tab w:val="right" w:leader="dot" w:pos="8296"/>
            </w:tabs>
            <w:rPr>
              <w:rFonts w:asciiTheme="minorHAnsi" w:eastAsiaTheme="minorEastAsia" w:hAnsiTheme="minorHAnsi" w:cstheme="minorBidi"/>
              <w:noProof/>
              <w:sz w:val="22"/>
              <w14:ligatures w14:val="standardContextual"/>
            </w:rPr>
          </w:pPr>
          <w:r>
            <w:rPr>
              <w:rFonts w:ascii="黑体" w:eastAsia="黑体" w:hAnsi="黑体" w:cs="黑体" w:hint="eastAsia"/>
              <w:b/>
              <w:bCs/>
              <w:sz w:val="24"/>
            </w:rPr>
            <w:fldChar w:fldCharType="begin"/>
          </w:r>
          <w:r>
            <w:rPr>
              <w:rFonts w:ascii="黑体" w:eastAsia="黑体" w:hAnsi="黑体" w:cs="黑体" w:hint="eastAsia"/>
              <w:b/>
              <w:bCs/>
              <w:sz w:val="24"/>
            </w:rPr>
            <w:instrText xml:space="preserve">TOC \o "1-2" \h \u </w:instrText>
          </w:r>
          <w:r>
            <w:rPr>
              <w:rFonts w:ascii="黑体" w:eastAsia="黑体" w:hAnsi="黑体" w:cs="黑体" w:hint="eastAsia"/>
              <w:b/>
              <w:bCs/>
              <w:sz w:val="24"/>
            </w:rPr>
            <w:fldChar w:fldCharType="separate"/>
          </w:r>
          <w:hyperlink w:anchor="_Toc200982749" w:history="1">
            <w:r w:rsidR="00881F13" w:rsidRPr="009371EE">
              <w:rPr>
                <w:rStyle w:val="a8"/>
                <w:rFonts w:ascii="Times New Roman" w:hAnsi="Times New Roman" w:hint="eastAsia"/>
                <w:b/>
                <w:bCs/>
                <w:noProof/>
              </w:rPr>
              <w:t>1</w:t>
            </w:r>
            <w:r w:rsidR="00881F13" w:rsidRPr="009371EE">
              <w:rPr>
                <w:rStyle w:val="a8"/>
                <w:rFonts w:ascii="Times New Roman" w:hAnsi="Times New Roman" w:hint="eastAsia"/>
                <w:b/>
                <w:bCs/>
                <w:noProof/>
              </w:rPr>
              <w:t>引言</w:t>
            </w:r>
            <w:r w:rsidR="00881F13">
              <w:rPr>
                <w:rFonts w:hint="eastAsia"/>
                <w:noProof/>
              </w:rPr>
              <w:tab/>
            </w:r>
            <w:r w:rsidR="00881F13">
              <w:rPr>
                <w:rFonts w:hint="eastAsia"/>
                <w:noProof/>
              </w:rPr>
              <w:fldChar w:fldCharType="begin"/>
            </w:r>
            <w:r w:rsidR="00881F13">
              <w:rPr>
                <w:rFonts w:hint="eastAsia"/>
                <w:noProof/>
              </w:rPr>
              <w:instrText xml:space="preserve"> </w:instrText>
            </w:r>
            <w:r w:rsidR="00881F13">
              <w:rPr>
                <w:noProof/>
              </w:rPr>
              <w:instrText>PAGEREF _Toc200982749 \h</w:instrText>
            </w:r>
            <w:r w:rsidR="00881F13">
              <w:rPr>
                <w:rFonts w:hint="eastAsia"/>
                <w:noProof/>
              </w:rPr>
              <w:instrText xml:space="preserve"> </w:instrText>
            </w:r>
            <w:r w:rsidR="00881F13">
              <w:rPr>
                <w:rFonts w:hint="eastAsia"/>
                <w:noProof/>
              </w:rPr>
            </w:r>
            <w:r w:rsidR="00881F13">
              <w:rPr>
                <w:rFonts w:hint="eastAsia"/>
                <w:noProof/>
              </w:rPr>
              <w:fldChar w:fldCharType="separate"/>
            </w:r>
            <w:r w:rsidR="0061613E">
              <w:rPr>
                <w:noProof/>
              </w:rPr>
              <w:t>1</w:t>
            </w:r>
            <w:r w:rsidR="00881F13">
              <w:rPr>
                <w:rFonts w:hint="eastAsia"/>
                <w:noProof/>
              </w:rPr>
              <w:fldChar w:fldCharType="end"/>
            </w:r>
          </w:hyperlink>
        </w:p>
        <w:p w14:paraId="241DAE32" w14:textId="138A4976" w:rsidR="00881F13" w:rsidRDefault="00881F13">
          <w:pPr>
            <w:pStyle w:val="TOC1"/>
            <w:tabs>
              <w:tab w:val="right" w:leader="dot" w:pos="8296"/>
            </w:tabs>
            <w:rPr>
              <w:rFonts w:asciiTheme="minorHAnsi" w:eastAsiaTheme="minorEastAsia" w:hAnsiTheme="minorHAnsi" w:cstheme="minorBidi"/>
              <w:noProof/>
              <w:sz w:val="22"/>
              <w14:ligatures w14:val="standardContextual"/>
            </w:rPr>
          </w:pPr>
          <w:hyperlink w:anchor="_Toc200982750" w:history="1">
            <w:r w:rsidRPr="009371EE">
              <w:rPr>
                <w:rStyle w:val="a8"/>
                <w:rFonts w:ascii="Times New Roman" w:hAnsi="Times New Roman" w:hint="eastAsia"/>
                <w:b/>
                <w:bCs/>
                <w:noProof/>
              </w:rPr>
              <w:t xml:space="preserve">2 </w:t>
            </w:r>
            <w:r w:rsidRPr="009371EE">
              <w:rPr>
                <w:rStyle w:val="a8"/>
                <w:rFonts w:ascii="Times New Roman" w:hAnsi="Times New Roman" w:hint="eastAsia"/>
                <w:b/>
                <w:bCs/>
                <w:noProof/>
              </w:rPr>
              <w:t>适用条件</w:t>
            </w:r>
            <w:r>
              <w:rPr>
                <w:rFonts w:hint="eastAsia"/>
                <w:noProof/>
              </w:rPr>
              <w:tab/>
            </w:r>
            <w:r>
              <w:rPr>
                <w:rFonts w:hint="eastAsia"/>
                <w:noProof/>
              </w:rPr>
              <w:fldChar w:fldCharType="begin"/>
            </w:r>
            <w:r>
              <w:rPr>
                <w:rFonts w:hint="eastAsia"/>
                <w:noProof/>
              </w:rPr>
              <w:instrText xml:space="preserve"> </w:instrText>
            </w:r>
            <w:r>
              <w:rPr>
                <w:noProof/>
              </w:rPr>
              <w:instrText>PAGEREF _Toc200982750 \h</w:instrText>
            </w:r>
            <w:r>
              <w:rPr>
                <w:rFonts w:hint="eastAsia"/>
                <w:noProof/>
              </w:rPr>
              <w:instrText xml:space="preserve"> </w:instrText>
            </w:r>
            <w:r>
              <w:rPr>
                <w:rFonts w:hint="eastAsia"/>
                <w:noProof/>
              </w:rPr>
            </w:r>
            <w:r>
              <w:rPr>
                <w:rFonts w:hint="eastAsia"/>
                <w:noProof/>
              </w:rPr>
              <w:fldChar w:fldCharType="separate"/>
            </w:r>
            <w:r w:rsidR="0061613E">
              <w:rPr>
                <w:noProof/>
              </w:rPr>
              <w:t>1</w:t>
            </w:r>
            <w:r>
              <w:rPr>
                <w:rFonts w:hint="eastAsia"/>
                <w:noProof/>
              </w:rPr>
              <w:fldChar w:fldCharType="end"/>
            </w:r>
          </w:hyperlink>
        </w:p>
        <w:p w14:paraId="21B079ED" w14:textId="621BBF1E" w:rsidR="00881F13" w:rsidRDefault="00881F13">
          <w:pPr>
            <w:pStyle w:val="TOC1"/>
            <w:tabs>
              <w:tab w:val="right" w:leader="dot" w:pos="8296"/>
            </w:tabs>
            <w:rPr>
              <w:rFonts w:asciiTheme="minorHAnsi" w:eastAsiaTheme="minorEastAsia" w:hAnsiTheme="minorHAnsi" w:cstheme="minorBidi"/>
              <w:noProof/>
              <w:sz w:val="22"/>
              <w14:ligatures w14:val="standardContextual"/>
            </w:rPr>
          </w:pPr>
          <w:hyperlink w:anchor="_Toc200982751" w:history="1">
            <w:r w:rsidRPr="009371EE">
              <w:rPr>
                <w:rStyle w:val="a8"/>
                <w:rFonts w:ascii="Times New Roman" w:hAnsi="Times New Roman" w:hint="eastAsia"/>
                <w:b/>
                <w:bCs/>
                <w:noProof/>
              </w:rPr>
              <w:t xml:space="preserve">3 </w:t>
            </w:r>
            <w:r w:rsidRPr="009371EE">
              <w:rPr>
                <w:rStyle w:val="a8"/>
                <w:rFonts w:ascii="Times New Roman" w:hAnsi="Times New Roman" w:hint="eastAsia"/>
                <w:b/>
                <w:bCs/>
                <w:noProof/>
              </w:rPr>
              <w:t>规范性引用文件</w:t>
            </w:r>
            <w:r>
              <w:rPr>
                <w:rFonts w:hint="eastAsia"/>
                <w:noProof/>
              </w:rPr>
              <w:tab/>
            </w:r>
            <w:r>
              <w:rPr>
                <w:rFonts w:hint="eastAsia"/>
                <w:noProof/>
              </w:rPr>
              <w:fldChar w:fldCharType="begin"/>
            </w:r>
            <w:r>
              <w:rPr>
                <w:rFonts w:hint="eastAsia"/>
                <w:noProof/>
              </w:rPr>
              <w:instrText xml:space="preserve"> </w:instrText>
            </w:r>
            <w:r>
              <w:rPr>
                <w:noProof/>
              </w:rPr>
              <w:instrText>PAGEREF _Toc200982751 \h</w:instrText>
            </w:r>
            <w:r>
              <w:rPr>
                <w:rFonts w:hint="eastAsia"/>
                <w:noProof/>
              </w:rPr>
              <w:instrText xml:space="preserve"> </w:instrText>
            </w:r>
            <w:r>
              <w:rPr>
                <w:rFonts w:hint="eastAsia"/>
                <w:noProof/>
              </w:rPr>
            </w:r>
            <w:r>
              <w:rPr>
                <w:rFonts w:hint="eastAsia"/>
                <w:noProof/>
              </w:rPr>
              <w:fldChar w:fldCharType="separate"/>
            </w:r>
            <w:r w:rsidR="0061613E">
              <w:rPr>
                <w:noProof/>
              </w:rPr>
              <w:t>1</w:t>
            </w:r>
            <w:r>
              <w:rPr>
                <w:rFonts w:hint="eastAsia"/>
                <w:noProof/>
              </w:rPr>
              <w:fldChar w:fldCharType="end"/>
            </w:r>
          </w:hyperlink>
        </w:p>
        <w:p w14:paraId="0A4247B3" w14:textId="0954C7B2" w:rsidR="00881F13" w:rsidRDefault="00881F13">
          <w:pPr>
            <w:pStyle w:val="TOC1"/>
            <w:tabs>
              <w:tab w:val="right" w:leader="dot" w:pos="8296"/>
            </w:tabs>
            <w:rPr>
              <w:rFonts w:asciiTheme="minorHAnsi" w:eastAsiaTheme="minorEastAsia" w:hAnsiTheme="minorHAnsi" w:cstheme="minorBidi"/>
              <w:noProof/>
              <w:sz w:val="22"/>
              <w14:ligatures w14:val="standardContextual"/>
            </w:rPr>
          </w:pPr>
          <w:hyperlink w:anchor="_Toc200982752" w:history="1">
            <w:r w:rsidRPr="009371EE">
              <w:rPr>
                <w:rStyle w:val="a8"/>
                <w:rFonts w:ascii="Times New Roman" w:hAnsi="Times New Roman" w:hint="eastAsia"/>
                <w:b/>
                <w:bCs/>
                <w:noProof/>
              </w:rPr>
              <w:t xml:space="preserve">4 </w:t>
            </w:r>
            <w:r w:rsidRPr="009371EE">
              <w:rPr>
                <w:rStyle w:val="a8"/>
                <w:rFonts w:ascii="Times New Roman" w:hAnsi="Times New Roman" w:hint="eastAsia"/>
                <w:b/>
                <w:bCs/>
                <w:noProof/>
              </w:rPr>
              <w:t>术语和定义</w:t>
            </w:r>
            <w:r>
              <w:rPr>
                <w:rFonts w:hint="eastAsia"/>
                <w:noProof/>
              </w:rPr>
              <w:tab/>
            </w:r>
            <w:r>
              <w:rPr>
                <w:rFonts w:hint="eastAsia"/>
                <w:noProof/>
              </w:rPr>
              <w:fldChar w:fldCharType="begin"/>
            </w:r>
            <w:r>
              <w:rPr>
                <w:rFonts w:hint="eastAsia"/>
                <w:noProof/>
              </w:rPr>
              <w:instrText xml:space="preserve"> </w:instrText>
            </w:r>
            <w:r>
              <w:rPr>
                <w:noProof/>
              </w:rPr>
              <w:instrText>PAGEREF _Toc200982752 \h</w:instrText>
            </w:r>
            <w:r>
              <w:rPr>
                <w:rFonts w:hint="eastAsia"/>
                <w:noProof/>
              </w:rPr>
              <w:instrText xml:space="preserve"> </w:instrText>
            </w:r>
            <w:r>
              <w:rPr>
                <w:rFonts w:hint="eastAsia"/>
                <w:noProof/>
              </w:rPr>
            </w:r>
            <w:r>
              <w:rPr>
                <w:rFonts w:hint="eastAsia"/>
                <w:noProof/>
              </w:rPr>
              <w:fldChar w:fldCharType="separate"/>
            </w:r>
            <w:r w:rsidR="0061613E">
              <w:rPr>
                <w:noProof/>
              </w:rPr>
              <w:t>2</w:t>
            </w:r>
            <w:r>
              <w:rPr>
                <w:rFonts w:hint="eastAsia"/>
                <w:noProof/>
              </w:rPr>
              <w:fldChar w:fldCharType="end"/>
            </w:r>
          </w:hyperlink>
        </w:p>
        <w:p w14:paraId="2BC56643" w14:textId="35F2C08B" w:rsidR="00881F13" w:rsidRDefault="00881F13">
          <w:pPr>
            <w:pStyle w:val="TOC1"/>
            <w:tabs>
              <w:tab w:val="right" w:leader="dot" w:pos="8296"/>
            </w:tabs>
            <w:rPr>
              <w:rFonts w:asciiTheme="minorHAnsi" w:eastAsiaTheme="minorEastAsia" w:hAnsiTheme="minorHAnsi" w:cstheme="minorBidi"/>
              <w:noProof/>
              <w:sz w:val="22"/>
              <w14:ligatures w14:val="standardContextual"/>
            </w:rPr>
          </w:pPr>
          <w:hyperlink w:anchor="_Toc200982753" w:history="1">
            <w:r w:rsidRPr="009371EE">
              <w:rPr>
                <w:rStyle w:val="a8"/>
                <w:rFonts w:ascii="Times New Roman" w:hAnsi="Times New Roman" w:hint="eastAsia"/>
                <w:b/>
                <w:bCs/>
                <w:noProof/>
              </w:rPr>
              <w:t xml:space="preserve">5 </w:t>
            </w:r>
            <w:r w:rsidRPr="009371EE">
              <w:rPr>
                <w:rStyle w:val="a8"/>
                <w:rFonts w:ascii="Times New Roman" w:hAnsi="Times New Roman" w:hint="eastAsia"/>
                <w:b/>
                <w:bCs/>
                <w:noProof/>
              </w:rPr>
              <w:t>项目边界、计入期和温室气体排放源</w:t>
            </w:r>
            <w:r>
              <w:rPr>
                <w:rFonts w:hint="eastAsia"/>
                <w:noProof/>
              </w:rPr>
              <w:tab/>
            </w:r>
            <w:r>
              <w:rPr>
                <w:rFonts w:hint="eastAsia"/>
                <w:noProof/>
              </w:rPr>
              <w:fldChar w:fldCharType="begin"/>
            </w:r>
            <w:r>
              <w:rPr>
                <w:rFonts w:hint="eastAsia"/>
                <w:noProof/>
              </w:rPr>
              <w:instrText xml:space="preserve"> </w:instrText>
            </w:r>
            <w:r>
              <w:rPr>
                <w:noProof/>
              </w:rPr>
              <w:instrText>PAGEREF _Toc200982753 \h</w:instrText>
            </w:r>
            <w:r>
              <w:rPr>
                <w:rFonts w:hint="eastAsia"/>
                <w:noProof/>
              </w:rPr>
              <w:instrText xml:space="preserve"> </w:instrText>
            </w:r>
            <w:r>
              <w:rPr>
                <w:rFonts w:hint="eastAsia"/>
                <w:noProof/>
              </w:rPr>
            </w:r>
            <w:r>
              <w:rPr>
                <w:rFonts w:hint="eastAsia"/>
                <w:noProof/>
              </w:rPr>
              <w:fldChar w:fldCharType="separate"/>
            </w:r>
            <w:r w:rsidR="0061613E">
              <w:rPr>
                <w:noProof/>
              </w:rPr>
              <w:t>3</w:t>
            </w:r>
            <w:r>
              <w:rPr>
                <w:rFonts w:hint="eastAsia"/>
                <w:noProof/>
              </w:rPr>
              <w:fldChar w:fldCharType="end"/>
            </w:r>
          </w:hyperlink>
        </w:p>
        <w:p w14:paraId="4EF0CFB6" w14:textId="45E5148F" w:rsidR="00881F13" w:rsidRDefault="00881F13">
          <w:pPr>
            <w:pStyle w:val="TOC2"/>
            <w:tabs>
              <w:tab w:val="right" w:leader="dot" w:pos="8296"/>
            </w:tabs>
            <w:rPr>
              <w:rFonts w:asciiTheme="minorHAnsi" w:eastAsiaTheme="minorEastAsia" w:hAnsiTheme="minorHAnsi" w:cstheme="minorBidi"/>
              <w:noProof/>
              <w:sz w:val="22"/>
              <w14:ligatures w14:val="standardContextual"/>
            </w:rPr>
          </w:pPr>
          <w:hyperlink w:anchor="_Toc200982754" w:history="1">
            <w:r w:rsidRPr="009371EE">
              <w:rPr>
                <w:rStyle w:val="a8"/>
                <w:rFonts w:ascii="Times New Roman" w:hAnsi="Times New Roman" w:hint="eastAsia"/>
                <w:b/>
                <w:bCs/>
                <w:noProof/>
              </w:rPr>
              <w:t xml:space="preserve">5.1 </w:t>
            </w:r>
            <w:r w:rsidRPr="009371EE">
              <w:rPr>
                <w:rStyle w:val="a8"/>
                <w:rFonts w:ascii="Times New Roman" w:hAnsi="Times New Roman" w:hint="eastAsia"/>
                <w:b/>
                <w:bCs/>
                <w:noProof/>
              </w:rPr>
              <w:t>项目边界</w:t>
            </w:r>
            <w:r>
              <w:rPr>
                <w:rFonts w:hint="eastAsia"/>
                <w:noProof/>
              </w:rPr>
              <w:tab/>
            </w:r>
            <w:r>
              <w:rPr>
                <w:rFonts w:hint="eastAsia"/>
                <w:noProof/>
              </w:rPr>
              <w:fldChar w:fldCharType="begin"/>
            </w:r>
            <w:r>
              <w:rPr>
                <w:rFonts w:hint="eastAsia"/>
                <w:noProof/>
              </w:rPr>
              <w:instrText xml:space="preserve"> </w:instrText>
            </w:r>
            <w:r>
              <w:rPr>
                <w:noProof/>
              </w:rPr>
              <w:instrText>PAGEREF _Toc200982754 \h</w:instrText>
            </w:r>
            <w:r>
              <w:rPr>
                <w:rFonts w:hint="eastAsia"/>
                <w:noProof/>
              </w:rPr>
              <w:instrText xml:space="preserve"> </w:instrText>
            </w:r>
            <w:r>
              <w:rPr>
                <w:rFonts w:hint="eastAsia"/>
                <w:noProof/>
              </w:rPr>
            </w:r>
            <w:r>
              <w:rPr>
                <w:rFonts w:hint="eastAsia"/>
                <w:noProof/>
              </w:rPr>
              <w:fldChar w:fldCharType="separate"/>
            </w:r>
            <w:r w:rsidR="0061613E">
              <w:rPr>
                <w:noProof/>
              </w:rPr>
              <w:t>3</w:t>
            </w:r>
            <w:r>
              <w:rPr>
                <w:rFonts w:hint="eastAsia"/>
                <w:noProof/>
              </w:rPr>
              <w:fldChar w:fldCharType="end"/>
            </w:r>
          </w:hyperlink>
        </w:p>
        <w:p w14:paraId="075D5BE0" w14:textId="775CB1FC" w:rsidR="00881F13" w:rsidRDefault="00881F13">
          <w:pPr>
            <w:pStyle w:val="TOC2"/>
            <w:tabs>
              <w:tab w:val="right" w:leader="dot" w:pos="8296"/>
            </w:tabs>
            <w:rPr>
              <w:rFonts w:asciiTheme="minorHAnsi" w:eastAsiaTheme="minorEastAsia" w:hAnsiTheme="minorHAnsi" w:cstheme="minorBidi"/>
              <w:noProof/>
              <w:sz w:val="22"/>
              <w14:ligatures w14:val="standardContextual"/>
            </w:rPr>
          </w:pPr>
          <w:hyperlink w:anchor="_Toc200982755" w:history="1">
            <w:r w:rsidRPr="009371EE">
              <w:rPr>
                <w:rStyle w:val="a8"/>
                <w:rFonts w:ascii="Times New Roman" w:hAnsi="Times New Roman" w:hint="eastAsia"/>
                <w:b/>
                <w:bCs/>
                <w:noProof/>
              </w:rPr>
              <w:t xml:space="preserve">5.2 </w:t>
            </w:r>
            <w:r w:rsidRPr="009371EE">
              <w:rPr>
                <w:rStyle w:val="a8"/>
                <w:rFonts w:ascii="Times New Roman" w:hAnsi="Times New Roman" w:hint="eastAsia"/>
                <w:b/>
                <w:bCs/>
                <w:noProof/>
              </w:rPr>
              <w:t>项目计入期</w:t>
            </w:r>
            <w:r>
              <w:rPr>
                <w:rFonts w:hint="eastAsia"/>
                <w:noProof/>
              </w:rPr>
              <w:tab/>
            </w:r>
            <w:r>
              <w:rPr>
                <w:rFonts w:hint="eastAsia"/>
                <w:noProof/>
              </w:rPr>
              <w:fldChar w:fldCharType="begin"/>
            </w:r>
            <w:r>
              <w:rPr>
                <w:rFonts w:hint="eastAsia"/>
                <w:noProof/>
              </w:rPr>
              <w:instrText xml:space="preserve"> </w:instrText>
            </w:r>
            <w:r>
              <w:rPr>
                <w:noProof/>
              </w:rPr>
              <w:instrText>PAGEREF _Toc200982755 \h</w:instrText>
            </w:r>
            <w:r>
              <w:rPr>
                <w:rFonts w:hint="eastAsia"/>
                <w:noProof/>
              </w:rPr>
              <w:instrText xml:space="preserve"> </w:instrText>
            </w:r>
            <w:r>
              <w:rPr>
                <w:rFonts w:hint="eastAsia"/>
                <w:noProof/>
              </w:rPr>
            </w:r>
            <w:r>
              <w:rPr>
                <w:rFonts w:hint="eastAsia"/>
                <w:noProof/>
              </w:rPr>
              <w:fldChar w:fldCharType="separate"/>
            </w:r>
            <w:r w:rsidR="0061613E">
              <w:rPr>
                <w:noProof/>
              </w:rPr>
              <w:t>3</w:t>
            </w:r>
            <w:r>
              <w:rPr>
                <w:rFonts w:hint="eastAsia"/>
                <w:noProof/>
              </w:rPr>
              <w:fldChar w:fldCharType="end"/>
            </w:r>
          </w:hyperlink>
        </w:p>
        <w:p w14:paraId="239A634A" w14:textId="3C1A2936" w:rsidR="00881F13" w:rsidRDefault="00881F13">
          <w:pPr>
            <w:pStyle w:val="TOC2"/>
            <w:tabs>
              <w:tab w:val="right" w:leader="dot" w:pos="8296"/>
            </w:tabs>
            <w:rPr>
              <w:rFonts w:asciiTheme="minorHAnsi" w:eastAsiaTheme="minorEastAsia" w:hAnsiTheme="minorHAnsi" w:cstheme="minorBidi"/>
              <w:noProof/>
              <w:sz w:val="22"/>
              <w14:ligatures w14:val="standardContextual"/>
            </w:rPr>
          </w:pPr>
          <w:hyperlink w:anchor="_Toc200982756" w:history="1">
            <w:r w:rsidRPr="009371EE">
              <w:rPr>
                <w:rStyle w:val="a8"/>
                <w:rFonts w:ascii="Times New Roman" w:hAnsi="Times New Roman" w:hint="eastAsia"/>
                <w:b/>
                <w:bCs/>
                <w:noProof/>
              </w:rPr>
              <w:t xml:space="preserve">5.3 </w:t>
            </w:r>
            <w:r w:rsidRPr="009371EE">
              <w:rPr>
                <w:rStyle w:val="a8"/>
                <w:rFonts w:ascii="Times New Roman" w:hAnsi="Times New Roman" w:hint="eastAsia"/>
                <w:b/>
                <w:bCs/>
                <w:noProof/>
              </w:rPr>
              <w:t>温室气体排放源</w:t>
            </w:r>
            <w:r>
              <w:rPr>
                <w:rFonts w:hint="eastAsia"/>
                <w:noProof/>
              </w:rPr>
              <w:tab/>
            </w:r>
            <w:r>
              <w:rPr>
                <w:rFonts w:hint="eastAsia"/>
                <w:noProof/>
              </w:rPr>
              <w:fldChar w:fldCharType="begin"/>
            </w:r>
            <w:r>
              <w:rPr>
                <w:rFonts w:hint="eastAsia"/>
                <w:noProof/>
              </w:rPr>
              <w:instrText xml:space="preserve"> </w:instrText>
            </w:r>
            <w:r>
              <w:rPr>
                <w:noProof/>
              </w:rPr>
              <w:instrText>PAGEREF _Toc200982756 \h</w:instrText>
            </w:r>
            <w:r>
              <w:rPr>
                <w:rFonts w:hint="eastAsia"/>
                <w:noProof/>
              </w:rPr>
              <w:instrText xml:space="preserve"> </w:instrText>
            </w:r>
            <w:r>
              <w:rPr>
                <w:rFonts w:hint="eastAsia"/>
                <w:noProof/>
              </w:rPr>
            </w:r>
            <w:r>
              <w:rPr>
                <w:rFonts w:hint="eastAsia"/>
                <w:noProof/>
              </w:rPr>
              <w:fldChar w:fldCharType="separate"/>
            </w:r>
            <w:r w:rsidR="0061613E">
              <w:rPr>
                <w:noProof/>
              </w:rPr>
              <w:t>3</w:t>
            </w:r>
            <w:r>
              <w:rPr>
                <w:rFonts w:hint="eastAsia"/>
                <w:noProof/>
              </w:rPr>
              <w:fldChar w:fldCharType="end"/>
            </w:r>
          </w:hyperlink>
        </w:p>
        <w:p w14:paraId="74DFC939" w14:textId="2289181F" w:rsidR="00881F13" w:rsidRDefault="00881F13">
          <w:pPr>
            <w:pStyle w:val="TOC1"/>
            <w:tabs>
              <w:tab w:val="right" w:leader="dot" w:pos="8296"/>
            </w:tabs>
            <w:rPr>
              <w:rFonts w:asciiTheme="minorHAnsi" w:eastAsiaTheme="minorEastAsia" w:hAnsiTheme="minorHAnsi" w:cstheme="minorBidi"/>
              <w:noProof/>
              <w:sz w:val="22"/>
              <w14:ligatures w14:val="standardContextual"/>
            </w:rPr>
          </w:pPr>
          <w:hyperlink w:anchor="_Toc200982757" w:history="1">
            <w:r w:rsidRPr="009371EE">
              <w:rPr>
                <w:rStyle w:val="a8"/>
                <w:rFonts w:ascii="Times New Roman" w:hAnsi="Times New Roman" w:hint="eastAsia"/>
                <w:b/>
                <w:bCs/>
                <w:noProof/>
              </w:rPr>
              <w:t xml:space="preserve">6 </w:t>
            </w:r>
            <w:r w:rsidRPr="009371EE">
              <w:rPr>
                <w:rStyle w:val="a8"/>
                <w:rFonts w:ascii="Times New Roman" w:hAnsi="Times New Roman" w:hint="eastAsia"/>
                <w:b/>
                <w:bCs/>
                <w:noProof/>
              </w:rPr>
              <w:t>基准线情景</w:t>
            </w:r>
            <w:r>
              <w:rPr>
                <w:rFonts w:hint="eastAsia"/>
                <w:noProof/>
              </w:rPr>
              <w:tab/>
            </w:r>
            <w:r>
              <w:rPr>
                <w:rFonts w:hint="eastAsia"/>
                <w:noProof/>
              </w:rPr>
              <w:fldChar w:fldCharType="begin"/>
            </w:r>
            <w:r>
              <w:rPr>
                <w:rFonts w:hint="eastAsia"/>
                <w:noProof/>
              </w:rPr>
              <w:instrText xml:space="preserve"> </w:instrText>
            </w:r>
            <w:r>
              <w:rPr>
                <w:noProof/>
              </w:rPr>
              <w:instrText>PAGEREF _Toc200982757 \h</w:instrText>
            </w:r>
            <w:r>
              <w:rPr>
                <w:rFonts w:hint="eastAsia"/>
                <w:noProof/>
              </w:rPr>
              <w:instrText xml:space="preserve"> </w:instrText>
            </w:r>
            <w:r>
              <w:rPr>
                <w:rFonts w:hint="eastAsia"/>
                <w:noProof/>
              </w:rPr>
            </w:r>
            <w:r>
              <w:rPr>
                <w:rFonts w:hint="eastAsia"/>
                <w:noProof/>
              </w:rPr>
              <w:fldChar w:fldCharType="separate"/>
            </w:r>
            <w:r w:rsidR="0061613E">
              <w:rPr>
                <w:noProof/>
              </w:rPr>
              <w:t>4</w:t>
            </w:r>
            <w:r>
              <w:rPr>
                <w:rFonts w:hint="eastAsia"/>
                <w:noProof/>
              </w:rPr>
              <w:fldChar w:fldCharType="end"/>
            </w:r>
          </w:hyperlink>
        </w:p>
        <w:p w14:paraId="48378A84" w14:textId="42E171CD" w:rsidR="00881F13" w:rsidRDefault="00881F13">
          <w:pPr>
            <w:pStyle w:val="TOC2"/>
            <w:tabs>
              <w:tab w:val="right" w:leader="dot" w:pos="8296"/>
            </w:tabs>
            <w:rPr>
              <w:rFonts w:asciiTheme="minorHAnsi" w:eastAsiaTheme="minorEastAsia" w:hAnsiTheme="minorHAnsi" w:cstheme="minorBidi"/>
              <w:noProof/>
              <w:sz w:val="22"/>
              <w14:ligatures w14:val="standardContextual"/>
            </w:rPr>
          </w:pPr>
          <w:hyperlink w:anchor="_Toc200982758" w:history="1">
            <w:r w:rsidRPr="009371EE">
              <w:rPr>
                <w:rStyle w:val="a8"/>
                <w:rFonts w:ascii="Times New Roman" w:hAnsi="Times New Roman" w:hint="eastAsia"/>
                <w:b/>
                <w:bCs/>
                <w:noProof/>
              </w:rPr>
              <w:t xml:space="preserve">6.1 </w:t>
            </w:r>
            <w:r w:rsidRPr="009371EE">
              <w:rPr>
                <w:rStyle w:val="a8"/>
                <w:rFonts w:ascii="Times New Roman" w:hAnsi="Times New Roman" w:hint="eastAsia"/>
                <w:b/>
                <w:bCs/>
                <w:noProof/>
              </w:rPr>
              <w:t>基准线情景识别</w:t>
            </w:r>
            <w:r>
              <w:rPr>
                <w:rFonts w:hint="eastAsia"/>
                <w:noProof/>
              </w:rPr>
              <w:tab/>
            </w:r>
            <w:r>
              <w:rPr>
                <w:rFonts w:hint="eastAsia"/>
                <w:noProof/>
              </w:rPr>
              <w:fldChar w:fldCharType="begin"/>
            </w:r>
            <w:r>
              <w:rPr>
                <w:rFonts w:hint="eastAsia"/>
                <w:noProof/>
              </w:rPr>
              <w:instrText xml:space="preserve"> </w:instrText>
            </w:r>
            <w:r>
              <w:rPr>
                <w:noProof/>
              </w:rPr>
              <w:instrText>PAGEREF _Toc200982758 \h</w:instrText>
            </w:r>
            <w:r>
              <w:rPr>
                <w:rFonts w:hint="eastAsia"/>
                <w:noProof/>
              </w:rPr>
              <w:instrText xml:space="preserve"> </w:instrText>
            </w:r>
            <w:r>
              <w:rPr>
                <w:rFonts w:hint="eastAsia"/>
                <w:noProof/>
              </w:rPr>
            </w:r>
            <w:r>
              <w:rPr>
                <w:rFonts w:hint="eastAsia"/>
                <w:noProof/>
              </w:rPr>
              <w:fldChar w:fldCharType="separate"/>
            </w:r>
            <w:r w:rsidR="0061613E">
              <w:rPr>
                <w:noProof/>
              </w:rPr>
              <w:t>4</w:t>
            </w:r>
            <w:r>
              <w:rPr>
                <w:rFonts w:hint="eastAsia"/>
                <w:noProof/>
              </w:rPr>
              <w:fldChar w:fldCharType="end"/>
            </w:r>
          </w:hyperlink>
        </w:p>
        <w:p w14:paraId="15C9B8B5" w14:textId="35CAE8E5" w:rsidR="00881F13" w:rsidRDefault="00881F13">
          <w:pPr>
            <w:pStyle w:val="TOC2"/>
            <w:tabs>
              <w:tab w:val="right" w:leader="dot" w:pos="8296"/>
            </w:tabs>
            <w:rPr>
              <w:rFonts w:asciiTheme="minorHAnsi" w:eastAsiaTheme="minorEastAsia" w:hAnsiTheme="minorHAnsi" w:cstheme="minorBidi"/>
              <w:noProof/>
              <w:sz w:val="22"/>
              <w14:ligatures w14:val="standardContextual"/>
            </w:rPr>
          </w:pPr>
          <w:hyperlink w:anchor="_Toc200982759" w:history="1">
            <w:r w:rsidRPr="009371EE">
              <w:rPr>
                <w:rStyle w:val="a8"/>
                <w:rFonts w:ascii="Times New Roman" w:hAnsi="Times New Roman" w:hint="eastAsia"/>
                <w:b/>
                <w:bCs/>
                <w:noProof/>
              </w:rPr>
              <w:t xml:space="preserve">6.2 </w:t>
            </w:r>
            <w:r w:rsidRPr="009371EE">
              <w:rPr>
                <w:rStyle w:val="a8"/>
                <w:rFonts w:ascii="Times New Roman" w:hAnsi="Times New Roman" w:hint="eastAsia"/>
                <w:b/>
                <w:bCs/>
                <w:noProof/>
              </w:rPr>
              <w:t>额外性论证</w:t>
            </w:r>
            <w:r>
              <w:rPr>
                <w:rFonts w:hint="eastAsia"/>
                <w:noProof/>
              </w:rPr>
              <w:tab/>
            </w:r>
            <w:r>
              <w:rPr>
                <w:rFonts w:hint="eastAsia"/>
                <w:noProof/>
              </w:rPr>
              <w:fldChar w:fldCharType="begin"/>
            </w:r>
            <w:r>
              <w:rPr>
                <w:rFonts w:hint="eastAsia"/>
                <w:noProof/>
              </w:rPr>
              <w:instrText xml:space="preserve"> </w:instrText>
            </w:r>
            <w:r>
              <w:rPr>
                <w:noProof/>
              </w:rPr>
              <w:instrText>PAGEREF _Toc200982759 \h</w:instrText>
            </w:r>
            <w:r>
              <w:rPr>
                <w:rFonts w:hint="eastAsia"/>
                <w:noProof/>
              </w:rPr>
              <w:instrText xml:space="preserve"> </w:instrText>
            </w:r>
            <w:r>
              <w:rPr>
                <w:rFonts w:hint="eastAsia"/>
                <w:noProof/>
              </w:rPr>
            </w:r>
            <w:r>
              <w:rPr>
                <w:rFonts w:hint="eastAsia"/>
                <w:noProof/>
              </w:rPr>
              <w:fldChar w:fldCharType="separate"/>
            </w:r>
            <w:r w:rsidR="0061613E">
              <w:rPr>
                <w:noProof/>
              </w:rPr>
              <w:t>4</w:t>
            </w:r>
            <w:r>
              <w:rPr>
                <w:rFonts w:hint="eastAsia"/>
                <w:noProof/>
              </w:rPr>
              <w:fldChar w:fldCharType="end"/>
            </w:r>
          </w:hyperlink>
        </w:p>
        <w:p w14:paraId="76BFA78E" w14:textId="1CAC5145" w:rsidR="00881F13" w:rsidRDefault="00881F13">
          <w:pPr>
            <w:pStyle w:val="TOC1"/>
            <w:tabs>
              <w:tab w:val="right" w:leader="dot" w:pos="8296"/>
            </w:tabs>
            <w:rPr>
              <w:rFonts w:asciiTheme="minorHAnsi" w:eastAsiaTheme="minorEastAsia" w:hAnsiTheme="minorHAnsi" w:cstheme="minorBidi"/>
              <w:noProof/>
              <w:sz w:val="22"/>
              <w14:ligatures w14:val="standardContextual"/>
            </w:rPr>
          </w:pPr>
          <w:hyperlink w:anchor="_Toc200982760" w:history="1">
            <w:r w:rsidRPr="009371EE">
              <w:rPr>
                <w:rStyle w:val="a8"/>
                <w:rFonts w:ascii="Times New Roman" w:hAnsi="Times New Roman" w:hint="eastAsia"/>
                <w:b/>
                <w:bCs/>
                <w:noProof/>
              </w:rPr>
              <w:t xml:space="preserve">7 </w:t>
            </w:r>
            <w:r w:rsidRPr="009371EE">
              <w:rPr>
                <w:rStyle w:val="a8"/>
                <w:rFonts w:ascii="Times New Roman" w:hAnsi="Times New Roman" w:hint="eastAsia"/>
                <w:b/>
                <w:bCs/>
                <w:noProof/>
              </w:rPr>
              <w:t>减排量计算</w:t>
            </w:r>
            <w:r>
              <w:rPr>
                <w:rFonts w:hint="eastAsia"/>
                <w:noProof/>
              </w:rPr>
              <w:tab/>
            </w:r>
            <w:r>
              <w:rPr>
                <w:rFonts w:hint="eastAsia"/>
                <w:noProof/>
              </w:rPr>
              <w:fldChar w:fldCharType="begin"/>
            </w:r>
            <w:r>
              <w:rPr>
                <w:rFonts w:hint="eastAsia"/>
                <w:noProof/>
              </w:rPr>
              <w:instrText xml:space="preserve"> </w:instrText>
            </w:r>
            <w:r>
              <w:rPr>
                <w:noProof/>
              </w:rPr>
              <w:instrText>PAGEREF _Toc200982760 \h</w:instrText>
            </w:r>
            <w:r>
              <w:rPr>
                <w:rFonts w:hint="eastAsia"/>
                <w:noProof/>
              </w:rPr>
              <w:instrText xml:space="preserve"> </w:instrText>
            </w:r>
            <w:r>
              <w:rPr>
                <w:rFonts w:hint="eastAsia"/>
                <w:noProof/>
              </w:rPr>
            </w:r>
            <w:r>
              <w:rPr>
                <w:rFonts w:hint="eastAsia"/>
                <w:noProof/>
              </w:rPr>
              <w:fldChar w:fldCharType="separate"/>
            </w:r>
            <w:r w:rsidR="0061613E">
              <w:rPr>
                <w:noProof/>
              </w:rPr>
              <w:t>4</w:t>
            </w:r>
            <w:r>
              <w:rPr>
                <w:rFonts w:hint="eastAsia"/>
                <w:noProof/>
              </w:rPr>
              <w:fldChar w:fldCharType="end"/>
            </w:r>
          </w:hyperlink>
        </w:p>
        <w:p w14:paraId="318BEE72" w14:textId="0C30F1D7" w:rsidR="00881F13" w:rsidRDefault="00881F13">
          <w:pPr>
            <w:pStyle w:val="TOC2"/>
            <w:tabs>
              <w:tab w:val="right" w:leader="dot" w:pos="8296"/>
            </w:tabs>
            <w:rPr>
              <w:rFonts w:asciiTheme="minorHAnsi" w:eastAsiaTheme="minorEastAsia" w:hAnsiTheme="minorHAnsi" w:cstheme="minorBidi"/>
              <w:noProof/>
              <w:sz w:val="22"/>
              <w14:ligatures w14:val="standardContextual"/>
            </w:rPr>
          </w:pPr>
          <w:hyperlink w:anchor="_Toc200982761" w:history="1">
            <w:r w:rsidRPr="009371EE">
              <w:rPr>
                <w:rStyle w:val="a8"/>
                <w:rFonts w:ascii="Times New Roman" w:hAnsi="Times New Roman" w:hint="eastAsia"/>
                <w:b/>
                <w:bCs/>
                <w:noProof/>
              </w:rPr>
              <w:t xml:space="preserve">7.1 </w:t>
            </w:r>
            <w:r w:rsidRPr="009371EE">
              <w:rPr>
                <w:rStyle w:val="a8"/>
                <w:rFonts w:ascii="Times New Roman" w:hAnsi="Times New Roman" w:hint="eastAsia"/>
                <w:b/>
                <w:bCs/>
                <w:noProof/>
              </w:rPr>
              <w:t>基准线排放量计算</w:t>
            </w:r>
            <w:r>
              <w:rPr>
                <w:rFonts w:hint="eastAsia"/>
                <w:noProof/>
              </w:rPr>
              <w:tab/>
            </w:r>
            <w:r>
              <w:rPr>
                <w:rFonts w:hint="eastAsia"/>
                <w:noProof/>
              </w:rPr>
              <w:fldChar w:fldCharType="begin"/>
            </w:r>
            <w:r>
              <w:rPr>
                <w:rFonts w:hint="eastAsia"/>
                <w:noProof/>
              </w:rPr>
              <w:instrText xml:space="preserve"> </w:instrText>
            </w:r>
            <w:r>
              <w:rPr>
                <w:noProof/>
              </w:rPr>
              <w:instrText>PAGEREF _Toc200982761 \h</w:instrText>
            </w:r>
            <w:r>
              <w:rPr>
                <w:rFonts w:hint="eastAsia"/>
                <w:noProof/>
              </w:rPr>
              <w:instrText xml:space="preserve"> </w:instrText>
            </w:r>
            <w:r>
              <w:rPr>
                <w:rFonts w:hint="eastAsia"/>
                <w:noProof/>
              </w:rPr>
            </w:r>
            <w:r>
              <w:rPr>
                <w:rFonts w:hint="eastAsia"/>
                <w:noProof/>
              </w:rPr>
              <w:fldChar w:fldCharType="separate"/>
            </w:r>
            <w:r w:rsidR="0061613E">
              <w:rPr>
                <w:noProof/>
              </w:rPr>
              <w:t>4</w:t>
            </w:r>
            <w:r>
              <w:rPr>
                <w:rFonts w:hint="eastAsia"/>
                <w:noProof/>
              </w:rPr>
              <w:fldChar w:fldCharType="end"/>
            </w:r>
          </w:hyperlink>
        </w:p>
        <w:p w14:paraId="604748A1" w14:textId="26CDD388" w:rsidR="00881F13" w:rsidRDefault="00881F13">
          <w:pPr>
            <w:pStyle w:val="TOC2"/>
            <w:tabs>
              <w:tab w:val="right" w:leader="dot" w:pos="8296"/>
            </w:tabs>
            <w:rPr>
              <w:rFonts w:asciiTheme="minorHAnsi" w:eastAsiaTheme="minorEastAsia" w:hAnsiTheme="minorHAnsi" w:cstheme="minorBidi"/>
              <w:noProof/>
              <w:sz w:val="22"/>
              <w14:ligatures w14:val="standardContextual"/>
            </w:rPr>
          </w:pPr>
          <w:hyperlink w:anchor="_Toc200982762" w:history="1">
            <w:r w:rsidRPr="009371EE">
              <w:rPr>
                <w:rStyle w:val="a8"/>
                <w:rFonts w:ascii="Times New Roman" w:hAnsi="Times New Roman" w:hint="eastAsia"/>
                <w:b/>
                <w:bCs/>
                <w:noProof/>
              </w:rPr>
              <w:t xml:space="preserve">7.2 </w:t>
            </w:r>
            <w:r w:rsidRPr="009371EE">
              <w:rPr>
                <w:rStyle w:val="a8"/>
                <w:rFonts w:ascii="Times New Roman" w:hAnsi="Times New Roman" w:hint="eastAsia"/>
                <w:b/>
                <w:bCs/>
                <w:noProof/>
              </w:rPr>
              <w:t>项目排放量计算</w:t>
            </w:r>
            <w:r>
              <w:rPr>
                <w:rFonts w:hint="eastAsia"/>
                <w:noProof/>
              </w:rPr>
              <w:tab/>
            </w:r>
            <w:r>
              <w:rPr>
                <w:rFonts w:hint="eastAsia"/>
                <w:noProof/>
              </w:rPr>
              <w:fldChar w:fldCharType="begin"/>
            </w:r>
            <w:r>
              <w:rPr>
                <w:rFonts w:hint="eastAsia"/>
                <w:noProof/>
              </w:rPr>
              <w:instrText xml:space="preserve"> </w:instrText>
            </w:r>
            <w:r>
              <w:rPr>
                <w:noProof/>
              </w:rPr>
              <w:instrText>PAGEREF _Toc200982762 \h</w:instrText>
            </w:r>
            <w:r>
              <w:rPr>
                <w:rFonts w:hint="eastAsia"/>
                <w:noProof/>
              </w:rPr>
              <w:instrText xml:space="preserve"> </w:instrText>
            </w:r>
            <w:r>
              <w:rPr>
                <w:rFonts w:hint="eastAsia"/>
                <w:noProof/>
              </w:rPr>
            </w:r>
            <w:r>
              <w:rPr>
                <w:rFonts w:hint="eastAsia"/>
                <w:noProof/>
              </w:rPr>
              <w:fldChar w:fldCharType="separate"/>
            </w:r>
            <w:r w:rsidR="0061613E">
              <w:rPr>
                <w:noProof/>
              </w:rPr>
              <w:t>10</w:t>
            </w:r>
            <w:r>
              <w:rPr>
                <w:rFonts w:hint="eastAsia"/>
                <w:noProof/>
              </w:rPr>
              <w:fldChar w:fldCharType="end"/>
            </w:r>
          </w:hyperlink>
        </w:p>
        <w:p w14:paraId="29BA31B0" w14:textId="38C05C72" w:rsidR="00881F13" w:rsidRDefault="00881F13">
          <w:pPr>
            <w:pStyle w:val="TOC2"/>
            <w:tabs>
              <w:tab w:val="right" w:leader="dot" w:pos="8296"/>
            </w:tabs>
            <w:rPr>
              <w:rFonts w:asciiTheme="minorHAnsi" w:eastAsiaTheme="minorEastAsia" w:hAnsiTheme="minorHAnsi" w:cstheme="minorBidi"/>
              <w:noProof/>
              <w:sz w:val="22"/>
              <w14:ligatures w14:val="standardContextual"/>
            </w:rPr>
          </w:pPr>
          <w:hyperlink w:anchor="_Toc200982763" w:history="1">
            <w:r w:rsidRPr="009371EE">
              <w:rPr>
                <w:rStyle w:val="a8"/>
                <w:rFonts w:ascii="Times New Roman" w:hAnsi="Times New Roman" w:hint="eastAsia"/>
                <w:b/>
                <w:bCs/>
                <w:noProof/>
              </w:rPr>
              <w:t xml:space="preserve">7.3 </w:t>
            </w:r>
            <w:r w:rsidRPr="009371EE">
              <w:rPr>
                <w:rStyle w:val="a8"/>
                <w:rFonts w:ascii="Times New Roman" w:hAnsi="Times New Roman" w:hint="eastAsia"/>
                <w:b/>
                <w:bCs/>
                <w:noProof/>
              </w:rPr>
              <w:t>项目泄漏</w:t>
            </w:r>
            <w:r>
              <w:rPr>
                <w:rFonts w:hint="eastAsia"/>
                <w:noProof/>
              </w:rPr>
              <w:tab/>
            </w:r>
            <w:r>
              <w:rPr>
                <w:rFonts w:hint="eastAsia"/>
                <w:noProof/>
              </w:rPr>
              <w:fldChar w:fldCharType="begin"/>
            </w:r>
            <w:r>
              <w:rPr>
                <w:rFonts w:hint="eastAsia"/>
                <w:noProof/>
              </w:rPr>
              <w:instrText xml:space="preserve"> </w:instrText>
            </w:r>
            <w:r>
              <w:rPr>
                <w:noProof/>
              </w:rPr>
              <w:instrText>PAGEREF _Toc200982763 \h</w:instrText>
            </w:r>
            <w:r>
              <w:rPr>
                <w:rFonts w:hint="eastAsia"/>
                <w:noProof/>
              </w:rPr>
              <w:instrText xml:space="preserve"> </w:instrText>
            </w:r>
            <w:r>
              <w:rPr>
                <w:rFonts w:hint="eastAsia"/>
                <w:noProof/>
              </w:rPr>
            </w:r>
            <w:r>
              <w:rPr>
                <w:rFonts w:hint="eastAsia"/>
                <w:noProof/>
              </w:rPr>
              <w:fldChar w:fldCharType="separate"/>
            </w:r>
            <w:r w:rsidR="0061613E">
              <w:rPr>
                <w:noProof/>
              </w:rPr>
              <w:t>11</w:t>
            </w:r>
            <w:r>
              <w:rPr>
                <w:rFonts w:hint="eastAsia"/>
                <w:noProof/>
              </w:rPr>
              <w:fldChar w:fldCharType="end"/>
            </w:r>
          </w:hyperlink>
        </w:p>
        <w:p w14:paraId="671107AC" w14:textId="1DB51AAB" w:rsidR="00881F13" w:rsidRDefault="00881F13">
          <w:pPr>
            <w:pStyle w:val="TOC2"/>
            <w:tabs>
              <w:tab w:val="right" w:leader="dot" w:pos="8296"/>
            </w:tabs>
            <w:rPr>
              <w:rFonts w:asciiTheme="minorHAnsi" w:eastAsiaTheme="minorEastAsia" w:hAnsiTheme="minorHAnsi" w:cstheme="minorBidi"/>
              <w:noProof/>
              <w:sz w:val="22"/>
              <w14:ligatures w14:val="standardContextual"/>
            </w:rPr>
          </w:pPr>
          <w:hyperlink w:anchor="_Toc200982764" w:history="1">
            <w:r w:rsidRPr="009371EE">
              <w:rPr>
                <w:rStyle w:val="a8"/>
                <w:rFonts w:ascii="Times New Roman" w:hAnsi="Times New Roman" w:hint="eastAsia"/>
                <w:b/>
                <w:bCs/>
                <w:noProof/>
              </w:rPr>
              <w:t xml:space="preserve">7.4 </w:t>
            </w:r>
            <w:r w:rsidRPr="009371EE">
              <w:rPr>
                <w:rStyle w:val="a8"/>
                <w:rFonts w:ascii="Times New Roman" w:hAnsi="Times New Roman" w:hint="eastAsia"/>
                <w:b/>
                <w:bCs/>
                <w:noProof/>
              </w:rPr>
              <w:t>减排量计算</w:t>
            </w:r>
            <w:r>
              <w:rPr>
                <w:rFonts w:hint="eastAsia"/>
                <w:noProof/>
              </w:rPr>
              <w:tab/>
            </w:r>
            <w:r>
              <w:rPr>
                <w:rFonts w:hint="eastAsia"/>
                <w:noProof/>
              </w:rPr>
              <w:fldChar w:fldCharType="begin"/>
            </w:r>
            <w:r>
              <w:rPr>
                <w:rFonts w:hint="eastAsia"/>
                <w:noProof/>
              </w:rPr>
              <w:instrText xml:space="preserve"> </w:instrText>
            </w:r>
            <w:r>
              <w:rPr>
                <w:noProof/>
              </w:rPr>
              <w:instrText>PAGEREF _Toc200982764 \h</w:instrText>
            </w:r>
            <w:r>
              <w:rPr>
                <w:rFonts w:hint="eastAsia"/>
                <w:noProof/>
              </w:rPr>
              <w:instrText xml:space="preserve"> </w:instrText>
            </w:r>
            <w:r>
              <w:rPr>
                <w:rFonts w:hint="eastAsia"/>
                <w:noProof/>
              </w:rPr>
            </w:r>
            <w:r>
              <w:rPr>
                <w:rFonts w:hint="eastAsia"/>
                <w:noProof/>
              </w:rPr>
              <w:fldChar w:fldCharType="separate"/>
            </w:r>
            <w:r w:rsidR="0061613E">
              <w:rPr>
                <w:noProof/>
              </w:rPr>
              <w:t>11</w:t>
            </w:r>
            <w:r>
              <w:rPr>
                <w:rFonts w:hint="eastAsia"/>
                <w:noProof/>
              </w:rPr>
              <w:fldChar w:fldCharType="end"/>
            </w:r>
          </w:hyperlink>
        </w:p>
        <w:p w14:paraId="1360506A" w14:textId="15A8918D" w:rsidR="00881F13" w:rsidRDefault="00881F13">
          <w:pPr>
            <w:pStyle w:val="TOC1"/>
            <w:tabs>
              <w:tab w:val="right" w:leader="dot" w:pos="8296"/>
            </w:tabs>
            <w:rPr>
              <w:rFonts w:asciiTheme="minorHAnsi" w:eastAsiaTheme="minorEastAsia" w:hAnsiTheme="minorHAnsi" w:cstheme="minorBidi"/>
              <w:noProof/>
              <w:sz w:val="22"/>
              <w14:ligatures w14:val="standardContextual"/>
            </w:rPr>
          </w:pPr>
          <w:hyperlink w:anchor="_Toc200982765" w:history="1">
            <w:r w:rsidRPr="009371EE">
              <w:rPr>
                <w:rStyle w:val="a8"/>
                <w:rFonts w:ascii="Times New Roman" w:hAnsi="Times New Roman" w:hint="eastAsia"/>
                <w:b/>
                <w:bCs/>
                <w:noProof/>
              </w:rPr>
              <w:t xml:space="preserve">8 </w:t>
            </w:r>
            <w:r w:rsidRPr="009371EE">
              <w:rPr>
                <w:rStyle w:val="a8"/>
                <w:rFonts w:ascii="Times New Roman" w:hAnsi="Times New Roman" w:hint="eastAsia"/>
                <w:b/>
                <w:bCs/>
                <w:noProof/>
              </w:rPr>
              <w:t>数据来源及监测</w:t>
            </w:r>
            <w:r>
              <w:rPr>
                <w:rFonts w:hint="eastAsia"/>
                <w:noProof/>
              </w:rPr>
              <w:tab/>
            </w:r>
            <w:r>
              <w:rPr>
                <w:rFonts w:hint="eastAsia"/>
                <w:noProof/>
              </w:rPr>
              <w:fldChar w:fldCharType="begin"/>
            </w:r>
            <w:r>
              <w:rPr>
                <w:rFonts w:hint="eastAsia"/>
                <w:noProof/>
              </w:rPr>
              <w:instrText xml:space="preserve"> </w:instrText>
            </w:r>
            <w:r>
              <w:rPr>
                <w:noProof/>
              </w:rPr>
              <w:instrText>PAGEREF _Toc200982765 \h</w:instrText>
            </w:r>
            <w:r>
              <w:rPr>
                <w:rFonts w:hint="eastAsia"/>
                <w:noProof/>
              </w:rPr>
              <w:instrText xml:space="preserve"> </w:instrText>
            </w:r>
            <w:r>
              <w:rPr>
                <w:rFonts w:hint="eastAsia"/>
                <w:noProof/>
              </w:rPr>
            </w:r>
            <w:r>
              <w:rPr>
                <w:rFonts w:hint="eastAsia"/>
                <w:noProof/>
              </w:rPr>
              <w:fldChar w:fldCharType="separate"/>
            </w:r>
            <w:r w:rsidR="0061613E">
              <w:rPr>
                <w:noProof/>
              </w:rPr>
              <w:t>11</w:t>
            </w:r>
            <w:r>
              <w:rPr>
                <w:rFonts w:hint="eastAsia"/>
                <w:noProof/>
              </w:rPr>
              <w:fldChar w:fldCharType="end"/>
            </w:r>
          </w:hyperlink>
        </w:p>
        <w:p w14:paraId="70F9C0CE" w14:textId="1FAC7D90" w:rsidR="00881F13" w:rsidRDefault="00881F13">
          <w:pPr>
            <w:pStyle w:val="TOC2"/>
            <w:tabs>
              <w:tab w:val="right" w:leader="dot" w:pos="8296"/>
            </w:tabs>
            <w:rPr>
              <w:rFonts w:asciiTheme="minorHAnsi" w:eastAsiaTheme="minorEastAsia" w:hAnsiTheme="minorHAnsi" w:cstheme="minorBidi"/>
              <w:noProof/>
              <w:sz w:val="22"/>
              <w14:ligatures w14:val="standardContextual"/>
            </w:rPr>
          </w:pPr>
          <w:hyperlink w:anchor="_Toc200982766" w:history="1">
            <w:r w:rsidRPr="009371EE">
              <w:rPr>
                <w:rStyle w:val="a8"/>
                <w:rFonts w:ascii="Times New Roman" w:hAnsi="Times New Roman" w:hint="eastAsia"/>
                <w:b/>
                <w:bCs/>
                <w:noProof/>
              </w:rPr>
              <w:t xml:space="preserve">8.1 </w:t>
            </w:r>
            <w:r w:rsidRPr="009371EE">
              <w:rPr>
                <w:rStyle w:val="a8"/>
                <w:rFonts w:ascii="Times New Roman" w:hAnsi="Times New Roman" w:hint="eastAsia"/>
                <w:b/>
                <w:bCs/>
                <w:noProof/>
              </w:rPr>
              <w:t>项目设计阶段确定的参数和数据</w:t>
            </w:r>
            <w:r>
              <w:rPr>
                <w:rFonts w:hint="eastAsia"/>
                <w:noProof/>
              </w:rPr>
              <w:tab/>
            </w:r>
            <w:r>
              <w:rPr>
                <w:rFonts w:hint="eastAsia"/>
                <w:noProof/>
              </w:rPr>
              <w:fldChar w:fldCharType="begin"/>
            </w:r>
            <w:r>
              <w:rPr>
                <w:rFonts w:hint="eastAsia"/>
                <w:noProof/>
              </w:rPr>
              <w:instrText xml:space="preserve"> </w:instrText>
            </w:r>
            <w:r>
              <w:rPr>
                <w:noProof/>
              </w:rPr>
              <w:instrText>PAGEREF _Toc200982766 \h</w:instrText>
            </w:r>
            <w:r>
              <w:rPr>
                <w:rFonts w:hint="eastAsia"/>
                <w:noProof/>
              </w:rPr>
              <w:instrText xml:space="preserve"> </w:instrText>
            </w:r>
            <w:r>
              <w:rPr>
                <w:rFonts w:hint="eastAsia"/>
                <w:noProof/>
              </w:rPr>
            </w:r>
            <w:r>
              <w:rPr>
                <w:rFonts w:hint="eastAsia"/>
                <w:noProof/>
              </w:rPr>
              <w:fldChar w:fldCharType="separate"/>
            </w:r>
            <w:r w:rsidR="0061613E">
              <w:rPr>
                <w:noProof/>
              </w:rPr>
              <w:t>11</w:t>
            </w:r>
            <w:r>
              <w:rPr>
                <w:rFonts w:hint="eastAsia"/>
                <w:noProof/>
              </w:rPr>
              <w:fldChar w:fldCharType="end"/>
            </w:r>
          </w:hyperlink>
        </w:p>
        <w:p w14:paraId="386697EC" w14:textId="0A106254" w:rsidR="00881F13" w:rsidRDefault="00881F13">
          <w:pPr>
            <w:pStyle w:val="TOC2"/>
            <w:tabs>
              <w:tab w:val="right" w:leader="dot" w:pos="8296"/>
            </w:tabs>
            <w:rPr>
              <w:rFonts w:asciiTheme="minorHAnsi" w:eastAsiaTheme="minorEastAsia" w:hAnsiTheme="minorHAnsi" w:cstheme="minorBidi"/>
              <w:noProof/>
              <w:sz w:val="22"/>
              <w14:ligatures w14:val="standardContextual"/>
            </w:rPr>
          </w:pPr>
          <w:hyperlink w:anchor="_Toc200982767" w:history="1">
            <w:r w:rsidRPr="009371EE">
              <w:rPr>
                <w:rStyle w:val="a8"/>
                <w:rFonts w:ascii="Times New Roman" w:hAnsi="Times New Roman" w:hint="eastAsia"/>
                <w:b/>
                <w:bCs/>
                <w:noProof/>
              </w:rPr>
              <w:t xml:space="preserve">8.2 </w:t>
            </w:r>
            <w:r w:rsidRPr="009371EE">
              <w:rPr>
                <w:rStyle w:val="a8"/>
                <w:rFonts w:ascii="Times New Roman" w:hAnsi="Times New Roman" w:hint="eastAsia"/>
                <w:b/>
                <w:bCs/>
                <w:noProof/>
              </w:rPr>
              <w:t>项目实施阶段需监测和确定的参数和数据</w:t>
            </w:r>
            <w:r>
              <w:rPr>
                <w:rFonts w:hint="eastAsia"/>
                <w:noProof/>
              </w:rPr>
              <w:tab/>
            </w:r>
            <w:r>
              <w:rPr>
                <w:rFonts w:hint="eastAsia"/>
                <w:noProof/>
              </w:rPr>
              <w:fldChar w:fldCharType="begin"/>
            </w:r>
            <w:r>
              <w:rPr>
                <w:rFonts w:hint="eastAsia"/>
                <w:noProof/>
              </w:rPr>
              <w:instrText xml:space="preserve"> </w:instrText>
            </w:r>
            <w:r>
              <w:rPr>
                <w:noProof/>
              </w:rPr>
              <w:instrText>PAGEREF _Toc200982767 \h</w:instrText>
            </w:r>
            <w:r>
              <w:rPr>
                <w:rFonts w:hint="eastAsia"/>
                <w:noProof/>
              </w:rPr>
              <w:instrText xml:space="preserve"> </w:instrText>
            </w:r>
            <w:r>
              <w:rPr>
                <w:rFonts w:hint="eastAsia"/>
                <w:noProof/>
              </w:rPr>
            </w:r>
            <w:r>
              <w:rPr>
                <w:rFonts w:hint="eastAsia"/>
                <w:noProof/>
              </w:rPr>
              <w:fldChar w:fldCharType="separate"/>
            </w:r>
            <w:r w:rsidR="0061613E">
              <w:rPr>
                <w:noProof/>
              </w:rPr>
              <w:t>14</w:t>
            </w:r>
            <w:r>
              <w:rPr>
                <w:rFonts w:hint="eastAsia"/>
                <w:noProof/>
              </w:rPr>
              <w:fldChar w:fldCharType="end"/>
            </w:r>
          </w:hyperlink>
        </w:p>
        <w:p w14:paraId="52DF0097" w14:textId="54327921" w:rsidR="00881F13" w:rsidRDefault="00881F13">
          <w:pPr>
            <w:pStyle w:val="TOC2"/>
            <w:tabs>
              <w:tab w:val="right" w:leader="dot" w:pos="8296"/>
            </w:tabs>
            <w:rPr>
              <w:rFonts w:asciiTheme="minorHAnsi" w:eastAsiaTheme="minorEastAsia" w:hAnsiTheme="minorHAnsi" w:cstheme="minorBidi"/>
              <w:noProof/>
              <w:sz w:val="22"/>
              <w14:ligatures w14:val="standardContextual"/>
            </w:rPr>
          </w:pPr>
          <w:hyperlink w:anchor="_Toc200982768" w:history="1">
            <w:r w:rsidRPr="009371EE">
              <w:rPr>
                <w:rStyle w:val="a8"/>
                <w:rFonts w:ascii="Times New Roman" w:hAnsi="Times New Roman" w:hint="eastAsia"/>
                <w:b/>
                <w:bCs/>
                <w:noProof/>
              </w:rPr>
              <w:t xml:space="preserve">8.3 </w:t>
            </w:r>
            <w:r w:rsidRPr="009371EE">
              <w:rPr>
                <w:rStyle w:val="a8"/>
                <w:rFonts w:ascii="Times New Roman" w:hAnsi="Times New Roman" w:hint="eastAsia"/>
                <w:b/>
                <w:bCs/>
                <w:noProof/>
              </w:rPr>
              <w:t>项目实施及监测的数据管理要求</w:t>
            </w:r>
            <w:r>
              <w:rPr>
                <w:rFonts w:hint="eastAsia"/>
                <w:noProof/>
              </w:rPr>
              <w:tab/>
            </w:r>
            <w:r>
              <w:rPr>
                <w:rFonts w:hint="eastAsia"/>
                <w:noProof/>
              </w:rPr>
              <w:fldChar w:fldCharType="begin"/>
            </w:r>
            <w:r>
              <w:rPr>
                <w:rFonts w:hint="eastAsia"/>
                <w:noProof/>
              </w:rPr>
              <w:instrText xml:space="preserve"> </w:instrText>
            </w:r>
            <w:r>
              <w:rPr>
                <w:noProof/>
              </w:rPr>
              <w:instrText>PAGEREF _Toc200982768 \h</w:instrText>
            </w:r>
            <w:r>
              <w:rPr>
                <w:rFonts w:hint="eastAsia"/>
                <w:noProof/>
              </w:rPr>
              <w:instrText xml:space="preserve"> </w:instrText>
            </w:r>
            <w:r>
              <w:rPr>
                <w:rFonts w:hint="eastAsia"/>
                <w:noProof/>
              </w:rPr>
            </w:r>
            <w:r>
              <w:rPr>
                <w:rFonts w:hint="eastAsia"/>
                <w:noProof/>
              </w:rPr>
              <w:fldChar w:fldCharType="separate"/>
            </w:r>
            <w:r w:rsidR="0061613E">
              <w:rPr>
                <w:noProof/>
              </w:rPr>
              <w:t>17</w:t>
            </w:r>
            <w:r>
              <w:rPr>
                <w:rFonts w:hint="eastAsia"/>
                <w:noProof/>
              </w:rPr>
              <w:fldChar w:fldCharType="end"/>
            </w:r>
          </w:hyperlink>
        </w:p>
        <w:p w14:paraId="5026821D" w14:textId="3DF73171" w:rsidR="00881F13" w:rsidRDefault="00881F13">
          <w:pPr>
            <w:pStyle w:val="TOC2"/>
            <w:tabs>
              <w:tab w:val="right" w:leader="dot" w:pos="8296"/>
            </w:tabs>
            <w:rPr>
              <w:rFonts w:asciiTheme="minorHAnsi" w:eastAsiaTheme="minorEastAsia" w:hAnsiTheme="minorHAnsi" w:cstheme="minorBidi"/>
              <w:noProof/>
              <w:sz w:val="22"/>
              <w14:ligatures w14:val="standardContextual"/>
            </w:rPr>
          </w:pPr>
          <w:hyperlink w:anchor="_Toc200982769" w:history="1">
            <w:r w:rsidRPr="009371EE">
              <w:rPr>
                <w:rStyle w:val="a8"/>
                <w:rFonts w:ascii="Times New Roman" w:hAnsi="Times New Roman" w:hint="eastAsia"/>
                <w:b/>
                <w:bCs/>
                <w:noProof/>
              </w:rPr>
              <w:t xml:space="preserve">8.4 </w:t>
            </w:r>
            <w:r w:rsidRPr="009371EE">
              <w:rPr>
                <w:rStyle w:val="a8"/>
                <w:rFonts w:ascii="Times New Roman" w:hAnsi="Times New Roman" w:hint="eastAsia"/>
                <w:b/>
                <w:bCs/>
                <w:noProof/>
              </w:rPr>
              <w:t>数据管理与归档要求</w:t>
            </w:r>
            <w:r>
              <w:rPr>
                <w:rFonts w:hint="eastAsia"/>
                <w:noProof/>
              </w:rPr>
              <w:tab/>
            </w:r>
            <w:r>
              <w:rPr>
                <w:rFonts w:hint="eastAsia"/>
                <w:noProof/>
              </w:rPr>
              <w:fldChar w:fldCharType="begin"/>
            </w:r>
            <w:r>
              <w:rPr>
                <w:rFonts w:hint="eastAsia"/>
                <w:noProof/>
              </w:rPr>
              <w:instrText xml:space="preserve"> </w:instrText>
            </w:r>
            <w:r>
              <w:rPr>
                <w:noProof/>
              </w:rPr>
              <w:instrText>PAGEREF _Toc200982769 \h</w:instrText>
            </w:r>
            <w:r>
              <w:rPr>
                <w:rFonts w:hint="eastAsia"/>
                <w:noProof/>
              </w:rPr>
              <w:instrText xml:space="preserve"> </w:instrText>
            </w:r>
            <w:r>
              <w:rPr>
                <w:rFonts w:hint="eastAsia"/>
                <w:noProof/>
              </w:rPr>
            </w:r>
            <w:r>
              <w:rPr>
                <w:rFonts w:hint="eastAsia"/>
                <w:noProof/>
              </w:rPr>
              <w:fldChar w:fldCharType="separate"/>
            </w:r>
            <w:r w:rsidR="0061613E">
              <w:rPr>
                <w:noProof/>
              </w:rPr>
              <w:t>18</w:t>
            </w:r>
            <w:r>
              <w:rPr>
                <w:rFonts w:hint="eastAsia"/>
                <w:noProof/>
              </w:rPr>
              <w:fldChar w:fldCharType="end"/>
            </w:r>
          </w:hyperlink>
        </w:p>
        <w:p w14:paraId="705A6388" w14:textId="163DDA24" w:rsidR="00881F13" w:rsidRDefault="00881F13">
          <w:pPr>
            <w:pStyle w:val="TOC2"/>
            <w:tabs>
              <w:tab w:val="right" w:leader="dot" w:pos="8296"/>
            </w:tabs>
            <w:rPr>
              <w:rFonts w:asciiTheme="minorHAnsi" w:eastAsiaTheme="minorEastAsia" w:hAnsiTheme="minorHAnsi" w:cstheme="minorBidi"/>
              <w:noProof/>
              <w:sz w:val="22"/>
              <w14:ligatures w14:val="standardContextual"/>
            </w:rPr>
          </w:pPr>
          <w:hyperlink w:anchor="_Toc200982770" w:history="1">
            <w:r w:rsidRPr="009371EE">
              <w:rPr>
                <w:rStyle w:val="a8"/>
                <w:rFonts w:ascii="Times New Roman" w:hAnsi="Times New Roman" w:hint="eastAsia"/>
                <w:b/>
                <w:bCs/>
                <w:noProof/>
              </w:rPr>
              <w:t xml:space="preserve">8.5 </w:t>
            </w:r>
            <w:r w:rsidRPr="009371EE">
              <w:rPr>
                <w:rStyle w:val="a8"/>
                <w:rFonts w:ascii="Times New Roman" w:hAnsi="Times New Roman" w:hint="eastAsia"/>
                <w:b/>
                <w:bCs/>
                <w:noProof/>
              </w:rPr>
              <w:t>数据精度控制与校正要求</w:t>
            </w:r>
            <w:r>
              <w:rPr>
                <w:rFonts w:hint="eastAsia"/>
                <w:noProof/>
              </w:rPr>
              <w:tab/>
            </w:r>
            <w:r>
              <w:rPr>
                <w:rFonts w:hint="eastAsia"/>
                <w:noProof/>
              </w:rPr>
              <w:fldChar w:fldCharType="begin"/>
            </w:r>
            <w:r>
              <w:rPr>
                <w:rFonts w:hint="eastAsia"/>
                <w:noProof/>
              </w:rPr>
              <w:instrText xml:space="preserve"> </w:instrText>
            </w:r>
            <w:r>
              <w:rPr>
                <w:noProof/>
              </w:rPr>
              <w:instrText>PAGEREF _Toc200982770 \h</w:instrText>
            </w:r>
            <w:r>
              <w:rPr>
                <w:rFonts w:hint="eastAsia"/>
                <w:noProof/>
              </w:rPr>
              <w:instrText xml:space="preserve"> </w:instrText>
            </w:r>
            <w:r>
              <w:rPr>
                <w:rFonts w:hint="eastAsia"/>
                <w:noProof/>
              </w:rPr>
            </w:r>
            <w:r>
              <w:rPr>
                <w:rFonts w:hint="eastAsia"/>
                <w:noProof/>
              </w:rPr>
              <w:fldChar w:fldCharType="separate"/>
            </w:r>
            <w:r w:rsidR="0061613E">
              <w:rPr>
                <w:noProof/>
              </w:rPr>
              <w:t>19</w:t>
            </w:r>
            <w:r>
              <w:rPr>
                <w:rFonts w:hint="eastAsia"/>
                <w:noProof/>
              </w:rPr>
              <w:fldChar w:fldCharType="end"/>
            </w:r>
          </w:hyperlink>
        </w:p>
        <w:p w14:paraId="56A93FCE" w14:textId="67E66E53" w:rsidR="00881F13" w:rsidRDefault="00881F13">
          <w:pPr>
            <w:pStyle w:val="TOC1"/>
            <w:tabs>
              <w:tab w:val="right" w:leader="dot" w:pos="8296"/>
            </w:tabs>
            <w:rPr>
              <w:rFonts w:asciiTheme="minorHAnsi" w:eastAsiaTheme="minorEastAsia" w:hAnsiTheme="minorHAnsi" w:cstheme="minorBidi"/>
              <w:noProof/>
              <w:sz w:val="22"/>
              <w14:ligatures w14:val="standardContextual"/>
            </w:rPr>
          </w:pPr>
          <w:hyperlink w:anchor="_Toc200982771" w:history="1">
            <w:r w:rsidRPr="009371EE">
              <w:rPr>
                <w:rStyle w:val="a8"/>
                <w:rFonts w:ascii="Times New Roman" w:hAnsi="Times New Roman" w:hint="eastAsia"/>
                <w:b/>
                <w:bCs/>
                <w:noProof/>
              </w:rPr>
              <w:t>9</w:t>
            </w:r>
            <w:r w:rsidRPr="009371EE">
              <w:rPr>
                <w:rStyle w:val="a8"/>
                <w:rFonts w:ascii="Times New Roman" w:hAnsi="Times New Roman" w:hint="eastAsia"/>
                <w:b/>
                <w:bCs/>
                <w:noProof/>
              </w:rPr>
              <w:t>、方法学编制单位</w:t>
            </w:r>
            <w:r>
              <w:rPr>
                <w:rFonts w:hint="eastAsia"/>
                <w:noProof/>
              </w:rPr>
              <w:tab/>
            </w:r>
            <w:r>
              <w:rPr>
                <w:rFonts w:hint="eastAsia"/>
                <w:noProof/>
              </w:rPr>
              <w:fldChar w:fldCharType="begin"/>
            </w:r>
            <w:r>
              <w:rPr>
                <w:rFonts w:hint="eastAsia"/>
                <w:noProof/>
              </w:rPr>
              <w:instrText xml:space="preserve"> </w:instrText>
            </w:r>
            <w:r>
              <w:rPr>
                <w:noProof/>
              </w:rPr>
              <w:instrText>PAGEREF _Toc200982771 \h</w:instrText>
            </w:r>
            <w:r>
              <w:rPr>
                <w:rFonts w:hint="eastAsia"/>
                <w:noProof/>
              </w:rPr>
              <w:instrText xml:space="preserve"> </w:instrText>
            </w:r>
            <w:r>
              <w:rPr>
                <w:rFonts w:hint="eastAsia"/>
                <w:noProof/>
              </w:rPr>
            </w:r>
            <w:r>
              <w:rPr>
                <w:rFonts w:hint="eastAsia"/>
                <w:noProof/>
              </w:rPr>
              <w:fldChar w:fldCharType="separate"/>
            </w:r>
            <w:r w:rsidR="0061613E">
              <w:rPr>
                <w:noProof/>
              </w:rPr>
              <w:t>19</w:t>
            </w:r>
            <w:r>
              <w:rPr>
                <w:rFonts w:hint="eastAsia"/>
                <w:noProof/>
              </w:rPr>
              <w:fldChar w:fldCharType="end"/>
            </w:r>
          </w:hyperlink>
        </w:p>
        <w:p w14:paraId="3601B527" w14:textId="7AC4F4A6" w:rsidR="00881F13" w:rsidRDefault="00881F13">
          <w:pPr>
            <w:pStyle w:val="TOC1"/>
            <w:tabs>
              <w:tab w:val="right" w:leader="dot" w:pos="8296"/>
            </w:tabs>
            <w:rPr>
              <w:rFonts w:asciiTheme="minorHAnsi" w:eastAsiaTheme="minorEastAsia" w:hAnsiTheme="minorHAnsi" w:cstheme="minorBidi"/>
              <w:noProof/>
              <w:sz w:val="22"/>
              <w14:ligatures w14:val="standardContextual"/>
            </w:rPr>
          </w:pPr>
          <w:hyperlink w:anchor="_Toc200982772" w:history="1">
            <w:r w:rsidRPr="009371EE">
              <w:rPr>
                <w:rStyle w:val="a8"/>
                <w:rFonts w:ascii="Times New Roman" w:hAnsi="Times New Roman" w:hint="eastAsia"/>
                <w:b/>
                <w:bCs/>
                <w:noProof/>
              </w:rPr>
              <w:t>附录一、中国华北区域电网基准线排放因子</w:t>
            </w:r>
            <w:r>
              <w:rPr>
                <w:rFonts w:hint="eastAsia"/>
                <w:noProof/>
              </w:rPr>
              <w:tab/>
            </w:r>
            <w:r>
              <w:rPr>
                <w:rFonts w:hint="eastAsia"/>
                <w:noProof/>
              </w:rPr>
              <w:fldChar w:fldCharType="begin"/>
            </w:r>
            <w:r>
              <w:rPr>
                <w:rFonts w:hint="eastAsia"/>
                <w:noProof/>
              </w:rPr>
              <w:instrText xml:space="preserve"> </w:instrText>
            </w:r>
            <w:r>
              <w:rPr>
                <w:noProof/>
              </w:rPr>
              <w:instrText>PAGEREF _Toc200982772 \h</w:instrText>
            </w:r>
            <w:r>
              <w:rPr>
                <w:rFonts w:hint="eastAsia"/>
                <w:noProof/>
              </w:rPr>
              <w:instrText xml:space="preserve"> </w:instrText>
            </w:r>
            <w:r>
              <w:rPr>
                <w:rFonts w:hint="eastAsia"/>
                <w:noProof/>
              </w:rPr>
            </w:r>
            <w:r>
              <w:rPr>
                <w:rFonts w:hint="eastAsia"/>
                <w:noProof/>
              </w:rPr>
              <w:fldChar w:fldCharType="separate"/>
            </w:r>
            <w:r w:rsidR="0061613E">
              <w:rPr>
                <w:noProof/>
              </w:rPr>
              <w:t>20</w:t>
            </w:r>
            <w:r>
              <w:rPr>
                <w:rFonts w:hint="eastAsia"/>
                <w:noProof/>
              </w:rPr>
              <w:fldChar w:fldCharType="end"/>
            </w:r>
          </w:hyperlink>
        </w:p>
        <w:p w14:paraId="7A8F618C" w14:textId="6CC5652F" w:rsidR="00881F13" w:rsidRDefault="00881F13">
          <w:pPr>
            <w:pStyle w:val="TOC1"/>
            <w:tabs>
              <w:tab w:val="right" w:leader="dot" w:pos="8296"/>
            </w:tabs>
            <w:rPr>
              <w:rFonts w:asciiTheme="minorHAnsi" w:eastAsiaTheme="minorEastAsia" w:hAnsiTheme="minorHAnsi" w:cstheme="minorBidi"/>
              <w:noProof/>
              <w:sz w:val="22"/>
              <w14:ligatures w14:val="standardContextual"/>
            </w:rPr>
          </w:pPr>
          <w:hyperlink w:anchor="_Toc200982773" w:history="1">
            <w:r w:rsidRPr="009371EE">
              <w:rPr>
                <w:rStyle w:val="a8"/>
                <w:rFonts w:ascii="Times New Roman" w:hAnsi="Times New Roman" w:hint="eastAsia"/>
                <w:b/>
                <w:bCs/>
                <w:noProof/>
              </w:rPr>
              <w:t>附录二、</w:t>
            </w:r>
            <w:r w:rsidRPr="009371EE">
              <w:rPr>
                <w:rStyle w:val="a8"/>
                <w:rFonts w:ascii="Times New Roman" w:hAnsi="Times New Roman" w:hint="eastAsia"/>
                <w:b/>
                <w:bCs/>
                <w:noProof/>
              </w:rPr>
              <w:t xml:space="preserve"> </w:t>
            </w:r>
            <w:r w:rsidRPr="009371EE">
              <w:rPr>
                <w:rStyle w:val="a8"/>
                <w:rFonts w:ascii="Times New Roman" w:hAnsi="Times New Roman" w:hint="eastAsia"/>
                <w:b/>
                <w:bCs/>
                <w:noProof/>
              </w:rPr>
              <w:t>部分化石燃料的低位发热量、单位热值含碳量及碳氧化率</w:t>
            </w:r>
            <w:r>
              <w:rPr>
                <w:rFonts w:hint="eastAsia"/>
                <w:noProof/>
              </w:rPr>
              <w:tab/>
            </w:r>
            <w:r>
              <w:rPr>
                <w:rFonts w:hint="eastAsia"/>
                <w:noProof/>
              </w:rPr>
              <w:fldChar w:fldCharType="begin"/>
            </w:r>
            <w:r>
              <w:rPr>
                <w:rFonts w:hint="eastAsia"/>
                <w:noProof/>
              </w:rPr>
              <w:instrText xml:space="preserve"> </w:instrText>
            </w:r>
            <w:r>
              <w:rPr>
                <w:noProof/>
              </w:rPr>
              <w:instrText>PAGEREF _Toc200982773 \h</w:instrText>
            </w:r>
            <w:r>
              <w:rPr>
                <w:rFonts w:hint="eastAsia"/>
                <w:noProof/>
              </w:rPr>
              <w:instrText xml:space="preserve"> </w:instrText>
            </w:r>
            <w:r>
              <w:rPr>
                <w:rFonts w:hint="eastAsia"/>
                <w:noProof/>
              </w:rPr>
            </w:r>
            <w:r>
              <w:rPr>
                <w:rFonts w:hint="eastAsia"/>
                <w:noProof/>
              </w:rPr>
              <w:fldChar w:fldCharType="separate"/>
            </w:r>
            <w:r w:rsidR="0061613E">
              <w:rPr>
                <w:noProof/>
              </w:rPr>
              <w:t>21</w:t>
            </w:r>
            <w:r>
              <w:rPr>
                <w:rFonts w:hint="eastAsia"/>
                <w:noProof/>
              </w:rPr>
              <w:fldChar w:fldCharType="end"/>
            </w:r>
          </w:hyperlink>
        </w:p>
        <w:p w14:paraId="699E2387" w14:textId="643EF333" w:rsidR="00881F13" w:rsidRDefault="00881F13">
          <w:pPr>
            <w:pStyle w:val="TOC1"/>
            <w:tabs>
              <w:tab w:val="right" w:leader="dot" w:pos="8296"/>
            </w:tabs>
            <w:rPr>
              <w:rFonts w:asciiTheme="minorHAnsi" w:eastAsiaTheme="minorEastAsia" w:hAnsiTheme="minorHAnsi" w:cstheme="minorBidi"/>
              <w:noProof/>
              <w:sz w:val="22"/>
              <w14:ligatures w14:val="standardContextual"/>
            </w:rPr>
          </w:pPr>
          <w:hyperlink w:anchor="_Toc200982774" w:history="1">
            <w:r w:rsidRPr="009371EE">
              <w:rPr>
                <w:rStyle w:val="a8"/>
                <w:rFonts w:ascii="Times New Roman" w:hAnsi="Times New Roman" w:hint="eastAsia"/>
                <w:b/>
                <w:bCs/>
                <w:noProof/>
              </w:rPr>
              <w:t>附录三、新建建筑平均能耗指标</w:t>
            </w:r>
            <w:r>
              <w:rPr>
                <w:rFonts w:hint="eastAsia"/>
                <w:noProof/>
              </w:rPr>
              <w:tab/>
            </w:r>
            <w:r>
              <w:rPr>
                <w:rFonts w:hint="eastAsia"/>
                <w:noProof/>
              </w:rPr>
              <w:fldChar w:fldCharType="begin"/>
            </w:r>
            <w:r>
              <w:rPr>
                <w:rFonts w:hint="eastAsia"/>
                <w:noProof/>
              </w:rPr>
              <w:instrText xml:space="preserve"> </w:instrText>
            </w:r>
            <w:r>
              <w:rPr>
                <w:noProof/>
              </w:rPr>
              <w:instrText>PAGEREF _Toc200982774 \h</w:instrText>
            </w:r>
            <w:r>
              <w:rPr>
                <w:rFonts w:hint="eastAsia"/>
                <w:noProof/>
              </w:rPr>
              <w:instrText xml:space="preserve"> </w:instrText>
            </w:r>
            <w:r>
              <w:rPr>
                <w:rFonts w:hint="eastAsia"/>
                <w:noProof/>
              </w:rPr>
            </w:r>
            <w:r>
              <w:rPr>
                <w:rFonts w:hint="eastAsia"/>
                <w:noProof/>
              </w:rPr>
              <w:fldChar w:fldCharType="separate"/>
            </w:r>
            <w:r w:rsidR="0061613E">
              <w:rPr>
                <w:noProof/>
              </w:rPr>
              <w:t>22</w:t>
            </w:r>
            <w:r>
              <w:rPr>
                <w:rFonts w:hint="eastAsia"/>
                <w:noProof/>
              </w:rPr>
              <w:fldChar w:fldCharType="end"/>
            </w:r>
          </w:hyperlink>
        </w:p>
        <w:p w14:paraId="0C027F0C" w14:textId="72C5F2FE" w:rsidR="001E7CF2" w:rsidRDefault="00000000">
          <w:pPr>
            <w:rPr>
              <w:rFonts w:ascii="Times New Roman" w:hAnsi="Times New Roman"/>
              <w:b/>
              <w:bCs/>
              <w:sz w:val="24"/>
            </w:rPr>
            <w:sectPr w:rsidR="001E7CF2">
              <w:footerReference w:type="default" r:id="rId8"/>
              <w:pgSz w:w="11906" w:h="16838"/>
              <w:pgMar w:top="1440" w:right="1800" w:bottom="1440" w:left="1800" w:header="851" w:footer="992" w:gutter="0"/>
              <w:cols w:space="720"/>
              <w:docGrid w:type="lines" w:linePitch="312"/>
            </w:sectPr>
          </w:pPr>
          <w:r>
            <w:rPr>
              <w:rFonts w:ascii="黑体" w:eastAsia="黑体" w:hAnsi="黑体" w:cs="黑体" w:hint="eastAsia"/>
              <w:b/>
              <w:bCs/>
              <w:sz w:val="24"/>
            </w:rPr>
            <w:fldChar w:fldCharType="end"/>
          </w:r>
        </w:p>
      </w:sdtContent>
    </w:sdt>
    <w:p w14:paraId="56D09C04" w14:textId="77777777" w:rsidR="001E7CF2" w:rsidRDefault="00000000">
      <w:pPr>
        <w:outlineLvl w:val="0"/>
        <w:rPr>
          <w:rFonts w:ascii="Times New Roman" w:hAnsi="Times New Roman"/>
          <w:b/>
          <w:bCs/>
          <w:sz w:val="28"/>
          <w:szCs w:val="28"/>
        </w:rPr>
      </w:pPr>
      <w:bookmarkStart w:id="2" w:name="_Toc16530"/>
      <w:bookmarkStart w:id="3" w:name="_Toc182554403"/>
      <w:bookmarkStart w:id="4" w:name="_Toc18145"/>
      <w:bookmarkStart w:id="5" w:name="_Toc200982749"/>
      <w:r>
        <w:rPr>
          <w:rFonts w:ascii="Times New Roman" w:hAnsi="Times New Roman" w:hint="eastAsia"/>
          <w:b/>
          <w:bCs/>
          <w:sz w:val="28"/>
          <w:szCs w:val="28"/>
        </w:rPr>
        <w:lastRenderedPageBreak/>
        <w:t>1</w:t>
      </w:r>
      <w:r>
        <w:rPr>
          <w:rFonts w:ascii="Times New Roman" w:hAnsi="Times New Roman"/>
          <w:b/>
          <w:bCs/>
          <w:sz w:val="28"/>
          <w:szCs w:val="28"/>
        </w:rPr>
        <w:t>引言</w:t>
      </w:r>
      <w:bookmarkEnd w:id="2"/>
      <w:bookmarkEnd w:id="3"/>
      <w:bookmarkEnd w:id="4"/>
      <w:bookmarkEnd w:id="5"/>
    </w:p>
    <w:p w14:paraId="1BFE292F" w14:textId="3900E8E1" w:rsidR="001E7CF2" w:rsidRDefault="00000000">
      <w:pPr>
        <w:spacing w:line="360" w:lineRule="auto"/>
        <w:ind w:firstLineChars="200" w:firstLine="480"/>
        <w:rPr>
          <w:rFonts w:ascii="Times New Roman" w:hAnsi="Times New Roman"/>
          <w:sz w:val="24"/>
        </w:rPr>
      </w:pPr>
      <w:r>
        <w:rPr>
          <w:rFonts w:ascii="Times New Roman" w:hAnsi="Times New Roman" w:hint="eastAsia"/>
          <w:sz w:val="24"/>
        </w:rPr>
        <w:t>浅层地热能利用项目具有显著的温室气体减排效果和低碳示范效应，是可再生能源利用的优先发展领域，对推动实现全省</w:t>
      </w:r>
      <w:proofErr w:type="gramStart"/>
      <w:r>
        <w:rPr>
          <w:rFonts w:ascii="Times New Roman" w:hAnsi="Times New Roman" w:hint="eastAsia"/>
          <w:sz w:val="24"/>
        </w:rPr>
        <w:t>碳达峰碳</w:t>
      </w:r>
      <w:proofErr w:type="gramEnd"/>
      <w:r>
        <w:rPr>
          <w:rFonts w:ascii="Times New Roman" w:hAnsi="Times New Roman" w:hint="eastAsia"/>
          <w:sz w:val="24"/>
        </w:rPr>
        <w:t>中和目标具有积极作用。本方法学属于能源产业领域方法学。山东省行政区域内符合条件的浅层地热能项目可按照本文件要求，设计、核算项目减排量。</w:t>
      </w:r>
      <w:bookmarkStart w:id="6" w:name="_Toc182386978"/>
      <w:r>
        <w:rPr>
          <w:rFonts w:ascii="Times New Roman" w:hAnsi="Times New Roman"/>
          <w:sz w:val="24"/>
        </w:rPr>
        <w:t>本方法学适用于浅层地热能地埋管地源热泵项目所产生的二氧化碳减排量核算，</w:t>
      </w:r>
      <w:r>
        <w:rPr>
          <w:rFonts w:ascii="Times New Roman" w:hAnsi="Times New Roman" w:hint="eastAsia"/>
          <w:sz w:val="24"/>
        </w:rPr>
        <w:t>地下水地源热泵和地表水地源热泵项目可参考本方法学。</w:t>
      </w:r>
      <w:bookmarkEnd w:id="6"/>
    </w:p>
    <w:p w14:paraId="007EC0DA" w14:textId="77777777" w:rsidR="001E7CF2" w:rsidRDefault="00000000">
      <w:pPr>
        <w:outlineLvl w:val="0"/>
        <w:rPr>
          <w:rFonts w:ascii="Times New Roman" w:hAnsi="Times New Roman"/>
          <w:b/>
          <w:bCs/>
          <w:sz w:val="28"/>
          <w:szCs w:val="28"/>
        </w:rPr>
      </w:pPr>
      <w:bookmarkStart w:id="7" w:name="_Toc27531"/>
      <w:bookmarkStart w:id="8" w:name="_Toc200982750"/>
      <w:r>
        <w:rPr>
          <w:rFonts w:ascii="Times New Roman" w:hAnsi="Times New Roman" w:hint="eastAsia"/>
          <w:b/>
          <w:bCs/>
          <w:sz w:val="28"/>
          <w:szCs w:val="28"/>
        </w:rPr>
        <w:t>2</w:t>
      </w:r>
      <w:r>
        <w:rPr>
          <w:rFonts w:ascii="Times New Roman" w:hAnsi="Times New Roman"/>
          <w:b/>
          <w:bCs/>
          <w:sz w:val="28"/>
          <w:szCs w:val="28"/>
        </w:rPr>
        <w:t xml:space="preserve"> </w:t>
      </w:r>
      <w:r>
        <w:rPr>
          <w:rFonts w:ascii="Times New Roman" w:hAnsi="Times New Roman"/>
          <w:b/>
          <w:bCs/>
          <w:sz w:val="28"/>
          <w:szCs w:val="28"/>
        </w:rPr>
        <w:t>适用条件</w:t>
      </w:r>
      <w:bookmarkEnd w:id="7"/>
      <w:bookmarkEnd w:id="8"/>
    </w:p>
    <w:p w14:paraId="19B91755" w14:textId="77777777" w:rsidR="001E7CF2" w:rsidRDefault="00000000">
      <w:pPr>
        <w:spacing w:line="360" w:lineRule="auto"/>
        <w:ind w:firstLineChars="200" w:firstLine="480"/>
        <w:rPr>
          <w:rFonts w:ascii="Times New Roman" w:hAnsi="Times New Roman"/>
          <w:sz w:val="24"/>
        </w:rPr>
      </w:pPr>
      <w:r>
        <w:rPr>
          <w:rFonts w:ascii="Times New Roman" w:hAnsi="Times New Roman" w:hint="eastAsia"/>
          <w:sz w:val="24"/>
        </w:rPr>
        <w:t>本文件适用于山东省行政区域范围内，根据《山东省碳普惠试点工作指导意见》自愿参与</w:t>
      </w:r>
      <w:proofErr w:type="gramStart"/>
      <w:r>
        <w:rPr>
          <w:rFonts w:ascii="Times New Roman" w:hAnsi="Times New Roman" w:hint="eastAsia"/>
          <w:sz w:val="24"/>
        </w:rPr>
        <w:t>碳普惠试点</w:t>
      </w:r>
      <w:proofErr w:type="gramEnd"/>
      <w:r>
        <w:rPr>
          <w:rFonts w:ascii="Times New Roman" w:hAnsi="Times New Roman" w:hint="eastAsia"/>
          <w:sz w:val="24"/>
        </w:rPr>
        <w:t>的浅层地热能利用项目，包括项目设计和申请以及减排量的核算和核查。采用本文件的浅层地热能利用项目应满足以下条件</w:t>
      </w:r>
      <w:r>
        <w:rPr>
          <w:rFonts w:ascii="Times New Roman" w:hAnsi="Times New Roman" w:hint="eastAsia"/>
          <w:sz w:val="24"/>
        </w:rPr>
        <w:t>:</w:t>
      </w:r>
    </w:p>
    <w:p w14:paraId="6CC0CAD4" w14:textId="77777777" w:rsidR="001E7CF2" w:rsidRDefault="00000000">
      <w:pPr>
        <w:spacing w:line="360" w:lineRule="auto"/>
        <w:ind w:firstLineChars="200" w:firstLine="480"/>
        <w:jc w:val="left"/>
        <w:rPr>
          <w:rFonts w:ascii="Times New Roman" w:hAnsi="Times New Roman"/>
          <w:sz w:val="24"/>
        </w:rPr>
      </w:pPr>
      <w:r>
        <w:rPr>
          <w:rFonts w:ascii="Times New Roman" w:hAnsi="Times New Roman" w:hint="eastAsia"/>
          <w:sz w:val="24"/>
        </w:rPr>
        <w:t>2.1</w:t>
      </w:r>
      <w:r>
        <w:rPr>
          <w:rFonts w:ascii="Times New Roman" w:hAnsi="Times New Roman" w:hint="eastAsia"/>
          <w:sz w:val="24"/>
        </w:rPr>
        <w:t>项目连续稳定运行，监测系统完善，数据记录完整准确，符合方法学相关要求；</w:t>
      </w:r>
    </w:p>
    <w:p w14:paraId="3B322023" w14:textId="77777777" w:rsidR="001E7CF2" w:rsidRDefault="00000000">
      <w:pPr>
        <w:spacing w:line="360" w:lineRule="auto"/>
        <w:ind w:firstLineChars="200" w:firstLine="480"/>
        <w:jc w:val="left"/>
        <w:rPr>
          <w:rFonts w:ascii="Times New Roman" w:hAnsi="Times New Roman"/>
          <w:sz w:val="24"/>
        </w:rPr>
      </w:pPr>
      <w:r>
        <w:rPr>
          <w:rFonts w:ascii="Times New Roman" w:hAnsi="Times New Roman" w:hint="eastAsia"/>
          <w:sz w:val="24"/>
        </w:rPr>
        <w:t>2.2</w:t>
      </w:r>
      <w:r>
        <w:rPr>
          <w:rFonts w:ascii="Times New Roman" w:hAnsi="Times New Roman" w:hint="eastAsia"/>
          <w:sz w:val="24"/>
        </w:rPr>
        <w:t>项目应取得立项批准文件；</w:t>
      </w:r>
    </w:p>
    <w:p w14:paraId="0D07BD5A" w14:textId="77777777" w:rsidR="001E7CF2" w:rsidRDefault="00000000">
      <w:pPr>
        <w:spacing w:line="360" w:lineRule="auto"/>
        <w:ind w:firstLineChars="200" w:firstLine="480"/>
        <w:jc w:val="left"/>
        <w:rPr>
          <w:rFonts w:ascii="Times New Roman" w:hAnsi="Times New Roman"/>
          <w:sz w:val="24"/>
        </w:rPr>
      </w:pPr>
      <w:r>
        <w:rPr>
          <w:rFonts w:ascii="Times New Roman" w:hAnsi="Times New Roman" w:hint="eastAsia"/>
          <w:sz w:val="24"/>
        </w:rPr>
        <w:t>2.3</w:t>
      </w:r>
      <w:r>
        <w:rPr>
          <w:rFonts w:ascii="Times New Roman" w:hAnsi="Times New Roman"/>
          <w:sz w:val="24"/>
        </w:rPr>
        <w:t>项目活动中使用的制冷剂应符合国家或行业的规定，因故障导致制冷剂泄漏</w:t>
      </w:r>
      <w:r>
        <w:rPr>
          <w:rFonts w:ascii="Times New Roman" w:hAnsi="Times New Roman" w:hint="eastAsia"/>
          <w:sz w:val="24"/>
        </w:rPr>
        <w:t>的</w:t>
      </w:r>
      <w:r>
        <w:rPr>
          <w:rFonts w:ascii="Times New Roman" w:hAnsi="Times New Roman"/>
          <w:sz w:val="24"/>
        </w:rPr>
        <w:t>，当年减排量不予确认</w:t>
      </w:r>
      <w:r>
        <w:rPr>
          <w:rFonts w:ascii="Times New Roman" w:hAnsi="Times New Roman" w:hint="eastAsia"/>
          <w:sz w:val="24"/>
        </w:rPr>
        <w:t>；</w:t>
      </w:r>
    </w:p>
    <w:p w14:paraId="7CF7E8FA" w14:textId="77777777" w:rsidR="001E7CF2" w:rsidRDefault="00000000">
      <w:pPr>
        <w:spacing w:line="360" w:lineRule="auto"/>
        <w:ind w:firstLineChars="200" w:firstLine="480"/>
        <w:jc w:val="left"/>
        <w:rPr>
          <w:rFonts w:ascii="Times New Roman" w:hAnsi="Times New Roman"/>
          <w:sz w:val="24"/>
        </w:rPr>
      </w:pPr>
      <w:r>
        <w:rPr>
          <w:rFonts w:ascii="Times New Roman" w:hAnsi="Times New Roman" w:hint="eastAsia"/>
          <w:sz w:val="24"/>
        </w:rPr>
        <w:t>2.4</w:t>
      </w:r>
      <w:r>
        <w:rPr>
          <w:rFonts w:ascii="Times New Roman" w:hAnsi="Times New Roman" w:hint="eastAsia"/>
          <w:sz w:val="24"/>
        </w:rPr>
        <w:t>项目活动中的冷热源主要为地源热泵，不包括无法独立核算的太阳能、余热废热等其他能源的使用。</w:t>
      </w:r>
    </w:p>
    <w:p w14:paraId="4DB1C35E" w14:textId="77777777" w:rsidR="001E7CF2" w:rsidRDefault="00000000">
      <w:pPr>
        <w:spacing w:line="360" w:lineRule="auto"/>
        <w:outlineLvl w:val="0"/>
        <w:rPr>
          <w:rFonts w:ascii="Times New Roman" w:hAnsi="Times New Roman"/>
          <w:b/>
          <w:bCs/>
          <w:sz w:val="28"/>
          <w:szCs w:val="28"/>
        </w:rPr>
      </w:pPr>
      <w:bookmarkStart w:id="9" w:name="_Toc182554404"/>
      <w:bookmarkStart w:id="10" w:name="_Toc8198"/>
      <w:bookmarkStart w:id="11" w:name="_Toc200982751"/>
      <w:r>
        <w:rPr>
          <w:rFonts w:ascii="Times New Roman" w:hAnsi="Times New Roman" w:hint="eastAsia"/>
          <w:b/>
          <w:bCs/>
          <w:sz w:val="28"/>
          <w:szCs w:val="28"/>
        </w:rPr>
        <w:t>3</w:t>
      </w:r>
      <w:r>
        <w:rPr>
          <w:rFonts w:ascii="Times New Roman" w:hAnsi="Times New Roman"/>
          <w:b/>
          <w:bCs/>
          <w:sz w:val="28"/>
          <w:szCs w:val="28"/>
        </w:rPr>
        <w:t xml:space="preserve"> </w:t>
      </w:r>
      <w:r>
        <w:rPr>
          <w:rFonts w:ascii="Times New Roman" w:hAnsi="Times New Roman"/>
          <w:b/>
          <w:bCs/>
          <w:sz w:val="28"/>
          <w:szCs w:val="28"/>
        </w:rPr>
        <w:t>规范性引用文件</w:t>
      </w:r>
      <w:bookmarkEnd w:id="9"/>
      <w:bookmarkEnd w:id="10"/>
      <w:bookmarkEnd w:id="11"/>
    </w:p>
    <w:p w14:paraId="37A0D36D" w14:textId="77777777" w:rsidR="001E7CF2" w:rsidRDefault="00000000">
      <w:pPr>
        <w:spacing w:line="360" w:lineRule="auto"/>
        <w:ind w:firstLineChars="200" w:firstLine="480"/>
        <w:jc w:val="left"/>
        <w:rPr>
          <w:rFonts w:ascii="Times New Roman" w:hAnsi="Times New Roman"/>
          <w:sz w:val="24"/>
        </w:rPr>
      </w:pPr>
      <w:r>
        <w:rPr>
          <w:rFonts w:ascii="Times New Roman" w:hAnsi="Times New Roman"/>
          <w:sz w:val="24"/>
        </w:rPr>
        <w:t>本文件引用了下列文件或其中的条款。</w:t>
      </w:r>
    </w:p>
    <w:tbl>
      <w:tblPr>
        <w:tblStyle w:val="a6"/>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378"/>
      </w:tblGrid>
      <w:tr w:rsidR="001E7CF2" w14:paraId="09C9C834" w14:textId="77777777">
        <w:trPr>
          <w:cantSplit/>
          <w:trHeight w:hRule="exact" w:val="397"/>
        </w:trPr>
        <w:tc>
          <w:tcPr>
            <w:tcW w:w="2802" w:type="dxa"/>
            <w:vAlign w:val="center"/>
          </w:tcPr>
          <w:p w14:paraId="2FDBD41D" w14:textId="77777777" w:rsidR="001E7CF2" w:rsidRDefault="00000000">
            <w:pPr>
              <w:spacing w:line="360" w:lineRule="auto"/>
              <w:ind w:firstLineChars="200" w:firstLine="480"/>
              <w:rPr>
                <w:rFonts w:ascii="Times New Roman" w:hAnsi="Times New Roman"/>
                <w:sz w:val="24"/>
              </w:rPr>
            </w:pPr>
            <w:r>
              <w:rPr>
                <w:rFonts w:ascii="Times New Roman" w:hAnsi="Times New Roman" w:hint="eastAsia"/>
                <w:sz w:val="24"/>
              </w:rPr>
              <w:t>GB 17167</w:t>
            </w:r>
          </w:p>
        </w:tc>
        <w:tc>
          <w:tcPr>
            <w:tcW w:w="6378" w:type="dxa"/>
            <w:vAlign w:val="center"/>
          </w:tcPr>
          <w:p w14:paraId="1F653C5F" w14:textId="77777777" w:rsidR="001E7CF2" w:rsidRDefault="00000000">
            <w:pPr>
              <w:spacing w:line="360" w:lineRule="auto"/>
              <w:rPr>
                <w:rFonts w:ascii="Times New Roman" w:hAnsi="Times New Roman"/>
                <w:sz w:val="24"/>
              </w:rPr>
            </w:pPr>
            <w:r>
              <w:rPr>
                <w:rFonts w:ascii="Times New Roman" w:hAnsi="Times New Roman" w:hint="eastAsia"/>
                <w:sz w:val="24"/>
              </w:rPr>
              <w:t>用能单位能源计量器具配备和管理通则</w:t>
            </w:r>
          </w:p>
        </w:tc>
      </w:tr>
      <w:tr w:rsidR="001E7CF2" w14:paraId="0919A099" w14:textId="77777777">
        <w:trPr>
          <w:cantSplit/>
          <w:trHeight w:hRule="exact" w:val="397"/>
        </w:trPr>
        <w:tc>
          <w:tcPr>
            <w:tcW w:w="2802" w:type="dxa"/>
            <w:vAlign w:val="center"/>
          </w:tcPr>
          <w:p w14:paraId="1D123581" w14:textId="77777777" w:rsidR="001E7CF2" w:rsidRDefault="00000000">
            <w:pPr>
              <w:spacing w:line="360" w:lineRule="auto"/>
              <w:ind w:firstLineChars="200" w:firstLine="480"/>
              <w:rPr>
                <w:rFonts w:ascii="Times New Roman" w:hAnsi="Times New Roman"/>
                <w:sz w:val="24"/>
              </w:rPr>
            </w:pPr>
            <w:r>
              <w:rPr>
                <w:rFonts w:ascii="Times New Roman" w:hAnsi="Times New Roman" w:hint="eastAsia"/>
                <w:sz w:val="24"/>
              </w:rPr>
              <w:t>GB 50093</w:t>
            </w:r>
          </w:p>
        </w:tc>
        <w:tc>
          <w:tcPr>
            <w:tcW w:w="6378" w:type="dxa"/>
            <w:vAlign w:val="center"/>
          </w:tcPr>
          <w:p w14:paraId="5E9B5BB2" w14:textId="77777777" w:rsidR="001E7CF2" w:rsidRDefault="00000000">
            <w:pPr>
              <w:spacing w:line="360" w:lineRule="auto"/>
              <w:rPr>
                <w:rFonts w:ascii="Times New Roman" w:hAnsi="Times New Roman"/>
                <w:sz w:val="24"/>
              </w:rPr>
            </w:pPr>
            <w:r>
              <w:rPr>
                <w:rFonts w:ascii="Times New Roman" w:hAnsi="Times New Roman" w:hint="eastAsia"/>
                <w:sz w:val="24"/>
              </w:rPr>
              <w:t>自动化仪表工程施工及质量验收规范</w:t>
            </w:r>
          </w:p>
        </w:tc>
      </w:tr>
      <w:tr w:rsidR="001E7CF2" w14:paraId="36FAC6A0" w14:textId="77777777">
        <w:trPr>
          <w:cantSplit/>
          <w:trHeight w:hRule="exact" w:val="397"/>
        </w:trPr>
        <w:tc>
          <w:tcPr>
            <w:tcW w:w="2802" w:type="dxa"/>
            <w:vAlign w:val="center"/>
          </w:tcPr>
          <w:p w14:paraId="3732B465"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GB</w:t>
            </w:r>
            <w:r>
              <w:rPr>
                <w:rFonts w:ascii="Times New Roman" w:hAnsi="Times New Roman" w:hint="eastAsia"/>
                <w:sz w:val="24"/>
              </w:rPr>
              <w:t xml:space="preserve"> </w:t>
            </w:r>
            <w:r>
              <w:rPr>
                <w:rFonts w:ascii="Times New Roman" w:hAnsi="Times New Roman"/>
                <w:sz w:val="24"/>
              </w:rPr>
              <w:t>50176</w:t>
            </w:r>
          </w:p>
        </w:tc>
        <w:tc>
          <w:tcPr>
            <w:tcW w:w="6378" w:type="dxa"/>
            <w:vAlign w:val="center"/>
          </w:tcPr>
          <w:p w14:paraId="2F3F63FA" w14:textId="77777777" w:rsidR="001E7CF2" w:rsidRDefault="00000000">
            <w:pPr>
              <w:spacing w:line="360" w:lineRule="auto"/>
              <w:rPr>
                <w:rFonts w:ascii="Times New Roman" w:hAnsi="Times New Roman"/>
                <w:sz w:val="24"/>
              </w:rPr>
            </w:pPr>
            <w:r>
              <w:rPr>
                <w:rFonts w:ascii="Times New Roman" w:hAnsi="Times New Roman"/>
                <w:sz w:val="24"/>
              </w:rPr>
              <w:t>民用建筑热工设计规范</w:t>
            </w:r>
          </w:p>
          <w:p w14:paraId="2DEB4D21" w14:textId="77777777" w:rsidR="001E7CF2" w:rsidRDefault="001E7CF2">
            <w:pPr>
              <w:spacing w:line="360" w:lineRule="auto"/>
              <w:rPr>
                <w:rFonts w:ascii="Times New Roman" w:hAnsi="Times New Roman"/>
                <w:sz w:val="24"/>
              </w:rPr>
            </w:pPr>
          </w:p>
        </w:tc>
      </w:tr>
      <w:tr w:rsidR="001E7CF2" w14:paraId="4CBC389B" w14:textId="77777777">
        <w:trPr>
          <w:cantSplit/>
          <w:trHeight w:hRule="exact" w:val="397"/>
        </w:trPr>
        <w:tc>
          <w:tcPr>
            <w:tcW w:w="2802" w:type="dxa"/>
            <w:vAlign w:val="center"/>
          </w:tcPr>
          <w:p w14:paraId="4DA2C795"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GB 55015</w:t>
            </w:r>
          </w:p>
        </w:tc>
        <w:tc>
          <w:tcPr>
            <w:tcW w:w="6378" w:type="dxa"/>
            <w:vAlign w:val="center"/>
          </w:tcPr>
          <w:p w14:paraId="78CF88B3" w14:textId="77777777" w:rsidR="001E7CF2" w:rsidRDefault="00000000">
            <w:pPr>
              <w:spacing w:line="360" w:lineRule="auto"/>
              <w:rPr>
                <w:rFonts w:ascii="Times New Roman" w:hAnsi="Times New Roman"/>
                <w:sz w:val="24"/>
              </w:rPr>
            </w:pPr>
            <w:r>
              <w:rPr>
                <w:rFonts w:ascii="Times New Roman" w:hAnsi="Times New Roman"/>
                <w:sz w:val="24"/>
              </w:rPr>
              <w:t>建筑节能与可再生能源利用通用规范</w:t>
            </w:r>
          </w:p>
        </w:tc>
      </w:tr>
      <w:tr w:rsidR="001E7CF2" w14:paraId="065284CF" w14:textId="77777777">
        <w:trPr>
          <w:cantSplit/>
          <w:trHeight w:hRule="exact" w:val="397"/>
        </w:trPr>
        <w:tc>
          <w:tcPr>
            <w:tcW w:w="2802" w:type="dxa"/>
            <w:vAlign w:val="center"/>
          </w:tcPr>
          <w:p w14:paraId="6BD47CA1" w14:textId="77777777" w:rsidR="001E7CF2" w:rsidRDefault="00000000">
            <w:pPr>
              <w:spacing w:line="360" w:lineRule="auto"/>
              <w:ind w:firstLineChars="200" w:firstLine="480"/>
              <w:rPr>
                <w:rFonts w:ascii="Times New Roman" w:hAnsi="Times New Roman"/>
                <w:sz w:val="24"/>
              </w:rPr>
            </w:pPr>
            <w:r>
              <w:rPr>
                <w:rFonts w:ascii="Times New Roman" w:hAnsi="Times New Roman" w:hint="eastAsia"/>
                <w:sz w:val="24"/>
              </w:rPr>
              <w:t>GB/T 18659</w:t>
            </w:r>
          </w:p>
        </w:tc>
        <w:tc>
          <w:tcPr>
            <w:tcW w:w="6378" w:type="dxa"/>
            <w:vAlign w:val="center"/>
          </w:tcPr>
          <w:p w14:paraId="51BE2306" w14:textId="77777777" w:rsidR="001E7CF2" w:rsidRDefault="00000000">
            <w:pPr>
              <w:spacing w:line="360" w:lineRule="auto"/>
              <w:rPr>
                <w:rFonts w:ascii="Times New Roman" w:hAnsi="Times New Roman"/>
                <w:sz w:val="24"/>
              </w:rPr>
            </w:pPr>
            <w:r>
              <w:rPr>
                <w:rFonts w:ascii="Times New Roman" w:hAnsi="Times New Roman" w:hint="eastAsia"/>
                <w:sz w:val="24"/>
              </w:rPr>
              <w:t>封闭管道中流体流量的测量</w:t>
            </w:r>
            <w:r>
              <w:rPr>
                <w:rFonts w:ascii="Times New Roman" w:hAnsi="Times New Roman" w:hint="eastAsia"/>
                <w:sz w:val="24"/>
              </w:rPr>
              <w:t xml:space="preserve"> </w:t>
            </w:r>
            <w:r>
              <w:rPr>
                <w:rFonts w:ascii="Times New Roman" w:hAnsi="Times New Roman" w:hint="eastAsia"/>
                <w:sz w:val="24"/>
              </w:rPr>
              <w:t>电磁流量计使用指南</w:t>
            </w:r>
          </w:p>
        </w:tc>
      </w:tr>
      <w:tr w:rsidR="001E7CF2" w14:paraId="16BE1C02" w14:textId="77777777">
        <w:trPr>
          <w:cantSplit/>
          <w:trHeight w:hRule="exact" w:val="397"/>
        </w:trPr>
        <w:tc>
          <w:tcPr>
            <w:tcW w:w="2802" w:type="dxa"/>
            <w:vAlign w:val="center"/>
          </w:tcPr>
          <w:p w14:paraId="26BDB4B2" w14:textId="77777777" w:rsidR="001E7CF2" w:rsidRDefault="00000000">
            <w:pPr>
              <w:spacing w:line="360" w:lineRule="auto"/>
              <w:ind w:firstLineChars="200" w:firstLine="480"/>
              <w:rPr>
                <w:rFonts w:ascii="Times New Roman" w:hAnsi="Times New Roman"/>
                <w:sz w:val="24"/>
              </w:rPr>
            </w:pPr>
            <w:r>
              <w:rPr>
                <w:rFonts w:ascii="Times New Roman" w:hAnsi="Times New Roman" w:hint="eastAsia"/>
                <w:sz w:val="24"/>
              </w:rPr>
              <w:t>GB/T 21446</w:t>
            </w:r>
          </w:p>
        </w:tc>
        <w:tc>
          <w:tcPr>
            <w:tcW w:w="6378" w:type="dxa"/>
            <w:vAlign w:val="center"/>
          </w:tcPr>
          <w:p w14:paraId="56C9CCAE" w14:textId="77777777" w:rsidR="001E7CF2" w:rsidRDefault="00000000">
            <w:pPr>
              <w:spacing w:line="360" w:lineRule="auto"/>
              <w:rPr>
                <w:rFonts w:ascii="Times New Roman" w:hAnsi="Times New Roman"/>
                <w:sz w:val="24"/>
              </w:rPr>
            </w:pPr>
            <w:r>
              <w:rPr>
                <w:rFonts w:ascii="Times New Roman" w:hAnsi="Times New Roman" w:hint="eastAsia"/>
                <w:sz w:val="24"/>
              </w:rPr>
              <w:t>用标准孔板流量计测量天然气流量</w:t>
            </w:r>
          </w:p>
        </w:tc>
      </w:tr>
      <w:tr w:rsidR="001E7CF2" w14:paraId="1317D428" w14:textId="77777777">
        <w:trPr>
          <w:cantSplit/>
          <w:trHeight w:hRule="exact" w:val="397"/>
        </w:trPr>
        <w:tc>
          <w:tcPr>
            <w:tcW w:w="2802" w:type="dxa"/>
            <w:vAlign w:val="center"/>
          </w:tcPr>
          <w:p w14:paraId="164548AE" w14:textId="77777777" w:rsidR="001E7CF2" w:rsidRDefault="00000000">
            <w:pPr>
              <w:spacing w:line="360" w:lineRule="auto"/>
              <w:ind w:firstLineChars="200" w:firstLine="480"/>
              <w:rPr>
                <w:rFonts w:ascii="Times New Roman" w:hAnsi="Times New Roman"/>
                <w:sz w:val="24"/>
              </w:rPr>
            </w:pPr>
            <w:r>
              <w:rPr>
                <w:rFonts w:ascii="Times New Roman" w:hAnsi="Times New Roman" w:hint="eastAsia"/>
                <w:sz w:val="24"/>
              </w:rPr>
              <w:t>GB/T 32150</w:t>
            </w:r>
          </w:p>
        </w:tc>
        <w:tc>
          <w:tcPr>
            <w:tcW w:w="6378" w:type="dxa"/>
            <w:vAlign w:val="center"/>
          </w:tcPr>
          <w:p w14:paraId="7B01E76A" w14:textId="77777777" w:rsidR="001E7CF2" w:rsidRDefault="00000000">
            <w:pPr>
              <w:spacing w:line="360" w:lineRule="auto"/>
              <w:rPr>
                <w:rFonts w:ascii="Times New Roman" w:hAnsi="Times New Roman"/>
                <w:sz w:val="24"/>
              </w:rPr>
            </w:pPr>
            <w:r>
              <w:rPr>
                <w:rFonts w:ascii="Times New Roman" w:hAnsi="Times New Roman" w:hint="eastAsia"/>
                <w:sz w:val="24"/>
              </w:rPr>
              <w:t>工业企业温室气体排放核算和报告通则</w:t>
            </w:r>
          </w:p>
        </w:tc>
      </w:tr>
      <w:tr w:rsidR="001E7CF2" w14:paraId="6D45CB7B" w14:textId="77777777">
        <w:trPr>
          <w:cantSplit/>
          <w:trHeight w:hRule="exact" w:val="397"/>
        </w:trPr>
        <w:tc>
          <w:tcPr>
            <w:tcW w:w="2802" w:type="dxa"/>
            <w:vAlign w:val="center"/>
          </w:tcPr>
          <w:p w14:paraId="1432C5BF" w14:textId="77777777" w:rsidR="001E7CF2" w:rsidRDefault="00000000">
            <w:pPr>
              <w:spacing w:line="360" w:lineRule="auto"/>
              <w:ind w:firstLineChars="200" w:firstLine="480"/>
              <w:rPr>
                <w:rFonts w:ascii="Times New Roman" w:hAnsi="Times New Roman"/>
                <w:sz w:val="24"/>
              </w:rPr>
            </w:pPr>
            <w:r>
              <w:rPr>
                <w:rFonts w:ascii="Times New Roman" w:hAnsi="Times New Roman" w:hint="eastAsia"/>
                <w:sz w:val="24"/>
              </w:rPr>
              <w:t>GB/T 32224</w:t>
            </w:r>
          </w:p>
        </w:tc>
        <w:tc>
          <w:tcPr>
            <w:tcW w:w="6378" w:type="dxa"/>
            <w:vAlign w:val="center"/>
          </w:tcPr>
          <w:p w14:paraId="7AD8E13D" w14:textId="77777777" w:rsidR="001E7CF2" w:rsidRDefault="00000000">
            <w:pPr>
              <w:spacing w:line="360" w:lineRule="auto"/>
              <w:rPr>
                <w:rFonts w:ascii="Times New Roman" w:hAnsi="Times New Roman"/>
                <w:sz w:val="24"/>
              </w:rPr>
            </w:pPr>
            <w:r>
              <w:rPr>
                <w:rFonts w:ascii="Times New Roman" w:hAnsi="Times New Roman" w:hint="eastAsia"/>
                <w:sz w:val="24"/>
              </w:rPr>
              <w:t>热量表</w:t>
            </w:r>
          </w:p>
        </w:tc>
      </w:tr>
      <w:tr w:rsidR="001E7CF2" w14:paraId="578018F8" w14:textId="77777777">
        <w:trPr>
          <w:cantSplit/>
          <w:trHeight w:hRule="exact" w:val="397"/>
        </w:trPr>
        <w:tc>
          <w:tcPr>
            <w:tcW w:w="2802" w:type="dxa"/>
            <w:vAlign w:val="center"/>
          </w:tcPr>
          <w:p w14:paraId="299C244C" w14:textId="77777777" w:rsidR="001E7CF2" w:rsidRDefault="00000000">
            <w:pPr>
              <w:spacing w:line="360" w:lineRule="auto"/>
              <w:ind w:firstLineChars="200" w:firstLine="480"/>
              <w:rPr>
                <w:rFonts w:ascii="Times New Roman" w:hAnsi="Times New Roman"/>
                <w:sz w:val="24"/>
              </w:rPr>
            </w:pPr>
            <w:r>
              <w:rPr>
                <w:rFonts w:ascii="Times New Roman" w:hAnsi="Times New Roman" w:hint="eastAsia"/>
                <w:sz w:val="24"/>
              </w:rPr>
              <w:t>GB/T 34050</w:t>
            </w:r>
          </w:p>
        </w:tc>
        <w:tc>
          <w:tcPr>
            <w:tcW w:w="6378" w:type="dxa"/>
            <w:vAlign w:val="center"/>
          </w:tcPr>
          <w:p w14:paraId="66293FC3" w14:textId="77777777" w:rsidR="001E7CF2" w:rsidRDefault="00000000">
            <w:pPr>
              <w:spacing w:line="360" w:lineRule="auto"/>
              <w:rPr>
                <w:rFonts w:ascii="Times New Roman" w:hAnsi="Times New Roman"/>
                <w:sz w:val="24"/>
              </w:rPr>
            </w:pPr>
            <w:r>
              <w:rPr>
                <w:rFonts w:ascii="Times New Roman" w:hAnsi="Times New Roman" w:hint="eastAsia"/>
                <w:sz w:val="24"/>
              </w:rPr>
              <w:t>智能温度仪表</w:t>
            </w:r>
            <w:r>
              <w:rPr>
                <w:rFonts w:ascii="Times New Roman" w:hAnsi="Times New Roman" w:hint="eastAsia"/>
                <w:sz w:val="24"/>
              </w:rPr>
              <w:t xml:space="preserve"> </w:t>
            </w:r>
            <w:r>
              <w:rPr>
                <w:rFonts w:ascii="Times New Roman" w:hAnsi="Times New Roman" w:hint="eastAsia"/>
                <w:sz w:val="24"/>
              </w:rPr>
              <w:t>通用技术条件</w:t>
            </w:r>
          </w:p>
        </w:tc>
      </w:tr>
      <w:tr w:rsidR="001E7CF2" w14:paraId="3B6E8781" w14:textId="77777777">
        <w:trPr>
          <w:cantSplit/>
          <w:trHeight w:hRule="exact" w:val="397"/>
        </w:trPr>
        <w:tc>
          <w:tcPr>
            <w:tcW w:w="2802" w:type="dxa"/>
            <w:vAlign w:val="center"/>
          </w:tcPr>
          <w:p w14:paraId="684AC8F8"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JJF 1366</w:t>
            </w:r>
          </w:p>
        </w:tc>
        <w:tc>
          <w:tcPr>
            <w:tcW w:w="6378" w:type="dxa"/>
            <w:vAlign w:val="center"/>
          </w:tcPr>
          <w:p w14:paraId="180CBAFF" w14:textId="77777777" w:rsidR="001E7CF2" w:rsidRDefault="00000000">
            <w:pPr>
              <w:spacing w:line="360" w:lineRule="auto"/>
              <w:rPr>
                <w:rFonts w:ascii="Times New Roman" w:hAnsi="Times New Roman"/>
                <w:sz w:val="24"/>
              </w:rPr>
            </w:pPr>
            <w:r>
              <w:rPr>
                <w:rFonts w:ascii="Times New Roman" w:hAnsi="Times New Roman" w:hint="eastAsia"/>
                <w:sz w:val="24"/>
              </w:rPr>
              <w:t>温度数据采集仪校准规范</w:t>
            </w:r>
          </w:p>
        </w:tc>
      </w:tr>
      <w:tr w:rsidR="001E7CF2" w14:paraId="6D82EEFC" w14:textId="77777777">
        <w:trPr>
          <w:cantSplit/>
          <w:trHeight w:hRule="exact" w:val="397"/>
        </w:trPr>
        <w:tc>
          <w:tcPr>
            <w:tcW w:w="2802" w:type="dxa"/>
            <w:vAlign w:val="center"/>
          </w:tcPr>
          <w:p w14:paraId="1A51228D"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lastRenderedPageBreak/>
              <w:t>JJG 596</w:t>
            </w:r>
          </w:p>
        </w:tc>
        <w:tc>
          <w:tcPr>
            <w:tcW w:w="6378" w:type="dxa"/>
            <w:vAlign w:val="center"/>
          </w:tcPr>
          <w:p w14:paraId="35A74806" w14:textId="77777777" w:rsidR="001E7CF2" w:rsidRDefault="00000000">
            <w:pPr>
              <w:spacing w:line="360" w:lineRule="auto"/>
              <w:rPr>
                <w:rFonts w:ascii="Times New Roman" w:hAnsi="Times New Roman"/>
                <w:sz w:val="24"/>
              </w:rPr>
            </w:pPr>
            <w:r>
              <w:rPr>
                <w:rFonts w:ascii="Times New Roman" w:hAnsi="Times New Roman" w:hint="eastAsia"/>
                <w:sz w:val="24"/>
              </w:rPr>
              <w:t>电子式交流电能表检定规程</w:t>
            </w:r>
          </w:p>
        </w:tc>
      </w:tr>
      <w:tr w:rsidR="001E7CF2" w14:paraId="69DAAE6C" w14:textId="77777777">
        <w:trPr>
          <w:cantSplit/>
          <w:trHeight w:hRule="exact" w:val="397"/>
        </w:trPr>
        <w:tc>
          <w:tcPr>
            <w:tcW w:w="2802" w:type="dxa"/>
            <w:vAlign w:val="center"/>
          </w:tcPr>
          <w:p w14:paraId="53172D76"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JJG 640</w:t>
            </w:r>
          </w:p>
        </w:tc>
        <w:tc>
          <w:tcPr>
            <w:tcW w:w="6378" w:type="dxa"/>
            <w:vAlign w:val="center"/>
          </w:tcPr>
          <w:p w14:paraId="3B37E1B5" w14:textId="77777777" w:rsidR="001E7CF2" w:rsidRDefault="00000000">
            <w:pPr>
              <w:spacing w:line="360" w:lineRule="auto"/>
              <w:rPr>
                <w:rFonts w:ascii="Times New Roman" w:hAnsi="Times New Roman"/>
                <w:sz w:val="24"/>
              </w:rPr>
            </w:pPr>
            <w:r>
              <w:rPr>
                <w:rFonts w:ascii="Times New Roman" w:hAnsi="Times New Roman" w:hint="eastAsia"/>
                <w:sz w:val="24"/>
              </w:rPr>
              <w:t>差压式流量计检定规程</w:t>
            </w:r>
          </w:p>
        </w:tc>
      </w:tr>
      <w:tr w:rsidR="001E7CF2" w14:paraId="7DE36677" w14:textId="77777777">
        <w:trPr>
          <w:cantSplit/>
          <w:trHeight w:hRule="exact" w:val="397"/>
        </w:trPr>
        <w:tc>
          <w:tcPr>
            <w:tcW w:w="2802" w:type="dxa"/>
            <w:vAlign w:val="center"/>
          </w:tcPr>
          <w:p w14:paraId="056264FE"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JJG 1033</w:t>
            </w:r>
          </w:p>
        </w:tc>
        <w:tc>
          <w:tcPr>
            <w:tcW w:w="6378" w:type="dxa"/>
            <w:vAlign w:val="center"/>
          </w:tcPr>
          <w:p w14:paraId="2AC90C23" w14:textId="77777777" w:rsidR="001E7CF2" w:rsidRDefault="00000000">
            <w:pPr>
              <w:spacing w:line="360" w:lineRule="auto"/>
              <w:rPr>
                <w:rFonts w:ascii="Times New Roman" w:hAnsi="Times New Roman"/>
                <w:sz w:val="24"/>
              </w:rPr>
            </w:pPr>
            <w:r>
              <w:rPr>
                <w:rFonts w:ascii="Times New Roman" w:hAnsi="Times New Roman" w:hint="eastAsia"/>
                <w:sz w:val="24"/>
              </w:rPr>
              <w:t>电磁流量计检定规程</w:t>
            </w:r>
          </w:p>
        </w:tc>
      </w:tr>
      <w:tr w:rsidR="001E7CF2" w14:paraId="4BB24BFF" w14:textId="77777777">
        <w:trPr>
          <w:cantSplit/>
          <w:trHeight w:hRule="exact" w:val="397"/>
        </w:trPr>
        <w:tc>
          <w:tcPr>
            <w:tcW w:w="2802" w:type="dxa"/>
            <w:vAlign w:val="center"/>
          </w:tcPr>
          <w:p w14:paraId="17DED593"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CJ/T 364</w:t>
            </w:r>
          </w:p>
        </w:tc>
        <w:tc>
          <w:tcPr>
            <w:tcW w:w="6378" w:type="dxa"/>
            <w:vAlign w:val="center"/>
          </w:tcPr>
          <w:p w14:paraId="5AB42312" w14:textId="77777777" w:rsidR="001E7CF2" w:rsidRDefault="00000000">
            <w:pPr>
              <w:spacing w:line="360" w:lineRule="auto"/>
              <w:rPr>
                <w:rFonts w:ascii="Times New Roman" w:hAnsi="Times New Roman"/>
                <w:sz w:val="24"/>
              </w:rPr>
            </w:pPr>
            <w:r>
              <w:rPr>
                <w:rFonts w:ascii="Times New Roman" w:hAnsi="Times New Roman" w:hint="eastAsia"/>
                <w:sz w:val="24"/>
              </w:rPr>
              <w:t>管道式电磁流量计在线校准要求</w:t>
            </w:r>
          </w:p>
        </w:tc>
      </w:tr>
      <w:tr w:rsidR="001E7CF2" w14:paraId="25875BD1" w14:textId="77777777">
        <w:trPr>
          <w:cantSplit/>
          <w:trHeight w:hRule="exact" w:val="397"/>
        </w:trPr>
        <w:tc>
          <w:tcPr>
            <w:tcW w:w="2802" w:type="dxa"/>
            <w:vAlign w:val="center"/>
          </w:tcPr>
          <w:p w14:paraId="121A430A"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DL/T 448</w:t>
            </w:r>
          </w:p>
        </w:tc>
        <w:tc>
          <w:tcPr>
            <w:tcW w:w="6378" w:type="dxa"/>
            <w:vAlign w:val="center"/>
          </w:tcPr>
          <w:p w14:paraId="148AA277" w14:textId="77777777" w:rsidR="001E7CF2" w:rsidRDefault="00000000">
            <w:pPr>
              <w:spacing w:line="360" w:lineRule="auto"/>
              <w:rPr>
                <w:rFonts w:ascii="Times New Roman" w:hAnsi="Times New Roman"/>
                <w:sz w:val="24"/>
              </w:rPr>
            </w:pPr>
            <w:r>
              <w:rPr>
                <w:rFonts w:ascii="Times New Roman" w:hAnsi="Times New Roman" w:hint="eastAsia"/>
                <w:sz w:val="24"/>
              </w:rPr>
              <w:t>电能计量装置技术管理规程</w:t>
            </w:r>
          </w:p>
        </w:tc>
      </w:tr>
      <w:tr w:rsidR="001E7CF2" w14:paraId="7EB1BE7A" w14:textId="77777777">
        <w:trPr>
          <w:cantSplit/>
          <w:trHeight w:hRule="exact" w:val="397"/>
        </w:trPr>
        <w:tc>
          <w:tcPr>
            <w:tcW w:w="2802" w:type="dxa"/>
            <w:vAlign w:val="center"/>
          </w:tcPr>
          <w:p w14:paraId="54DA1753"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DL/T 1664</w:t>
            </w:r>
          </w:p>
        </w:tc>
        <w:tc>
          <w:tcPr>
            <w:tcW w:w="6378" w:type="dxa"/>
            <w:vAlign w:val="center"/>
          </w:tcPr>
          <w:p w14:paraId="4DBDA00C" w14:textId="77777777" w:rsidR="001E7CF2" w:rsidRDefault="00000000">
            <w:pPr>
              <w:spacing w:line="360" w:lineRule="auto"/>
              <w:rPr>
                <w:rFonts w:ascii="Times New Roman" w:hAnsi="Times New Roman"/>
                <w:sz w:val="24"/>
              </w:rPr>
            </w:pPr>
            <w:r>
              <w:rPr>
                <w:rFonts w:ascii="Times New Roman" w:hAnsi="Times New Roman" w:hint="eastAsia"/>
                <w:sz w:val="24"/>
              </w:rPr>
              <w:t>电能计量装置现场检验规程</w:t>
            </w:r>
          </w:p>
        </w:tc>
      </w:tr>
      <w:tr w:rsidR="001E7CF2" w14:paraId="1ED58D96" w14:textId="77777777">
        <w:trPr>
          <w:cantSplit/>
          <w:trHeight w:hRule="exact" w:val="397"/>
        </w:trPr>
        <w:tc>
          <w:tcPr>
            <w:tcW w:w="2802" w:type="dxa"/>
            <w:vAlign w:val="center"/>
          </w:tcPr>
          <w:p w14:paraId="03E55186"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JB/T 9248</w:t>
            </w:r>
          </w:p>
        </w:tc>
        <w:tc>
          <w:tcPr>
            <w:tcW w:w="6378" w:type="dxa"/>
            <w:vAlign w:val="center"/>
          </w:tcPr>
          <w:p w14:paraId="0F753742" w14:textId="77777777" w:rsidR="001E7CF2" w:rsidRDefault="00000000">
            <w:pPr>
              <w:spacing w:line="360" w:lineRule="auto"/>
              <w:rPr>
                <w:rFonts w:ascii="Times New Roman" w:hAnsi="Times New Roman"/>
                <w:sz w:val="24"/>
              </w:rPr>
            </w:pPr>
            <w:r>
              <w:rPr>
                <w:rFonts w:ascii="Times New Roman" w:hAnsi="Times New Roman" w:hint="eastAsia"/>
                <w:sz w:val="24"/>
              </w:rPr>
              <w:t>电磁流量计</w:t>
            </w:r>
          </w:p>
        </w:tc>
      </w:tr>
      <w:tr w:rsidR="001E7CF2" w14:paraId="19FF5AB1" w14:textId="77777777">
        <w:trPr>
          <w:cantSplit/>
          <w:trHeight w:hRule="exact" w:val="397"/>
        </w:trPr>
        <w:tc>
          <w:tcPr>
            <w:tcW w:w="2802" w:type="dxa"/>
            <w:vAlign w:val="center"/>
          </w:tcPr>
          <w:p w14:paraId="01A56639"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DB37/T</w:t>
            </w:r>
            <w:r>
              <w:rPr>
                <w:rFonts w:ascii="Times New Roman" w:hAnsi="Times New Roman" w:hint="eastAsia"/>
                <w:sz w:val="24"/>
              </w:rPr>
              <w:t xml:space="preserve"> 5026</w:t>
            </w:r>
          </w:p>
        </w:tc>
        <w:tc>
          <w:tcPr>
            <w:tcW w:w="6378" w:type="dxa"/>
            <w:vAlign w:val="center"/>
          </w:tcPr>
          <w:p w14:paraId="414F4B0F" w14:textId="77777777" w:rsidR="001E7CF2" w:rsidRDefault="00000000">
            <w:pPr>
              <w:spacing w:line="360" w:lineRule="auto"/>
              <w:rPr>
                <w:rFonts w:ascii="Times New Roman" w:hAnsi="Times New Roman"/>
                <w:sz w:val="24"/>
              </w:rPr>
            </w:pPr>
            <w:r>
              <w:rPr>
                <w:rFonts w:ascii="Times New Roman" w:hAnsi="Times New Roman"/>
                <w:sz w:val="24"/>
              </w:rPr>
              <w:t>居住建筑节能设计标准</w:t>
            </w:r>
          </w:p>
        </w:tc>
      </w:tr>
      <w:tr w:rsidR="001E7CF2" w14:paraId="63C114F4" w14:textId="77777777">
        <w:trPr>
          <w:cantSplit/>
          <w:trHeight w:hRule="exact" w:val="397"/>
        </w:trPr>
        <w:tc>
          <w:tcPr>
            <w:tcW w:w="2802" w:type="dxa"/>
            <w:vAlign w:val="center"/>
          </w:tcPr>
          <w:p w14:paraId="7446E7E1" w14:textId="77777777" w:rsidR="001E7CF2" w:rsidRDefault="00000000">
            <w:pPr>
              <w:spacing w:line="360" w:lineRule="auto"/>
              <w:ind w:firstLineChars="200" w:firstLine="480"/>
              <w:rPr>
                <w:rFonts w:ascii="Times New Roman" w:hAnsi="Times New Roman"/>
                <w:sz w:val="24"/>
              </w:rPr>
            </w:pPr>
            <w:r>
              <w:rPr>
                <w:rFonts w:ascii="Times New Roman" w:hAnsi="Times New Roman" w:hint="eastAsia"/>
                <w:sz w:val="24"/>
              </w:rPr>
              <w:t>DB37/T 5281</w:t>
            </w:r>
          </w:p>
        </w:tc>
        <w:tc>
          <w:tcPr>
            <w:tcW w:w="6378" w:type="dxa"/>
            <w:vAlign w:val="center"/>
          </w:tcPr>
          <w:p w14:paraId="5F3A89B0" w14:textId="77777777" w:rsidR="001E7CF2" w:rsidRDefault="00000000">
            <w:pPr>
              <w:spacing w:line="360" w:lineRule="auto"/>
              <w:rPr>
                <w:rFonts w:ascii="Times New Roman" w:hAnsi="Times New Roman"/>
                <w:sz w:val="24"/>
              </w:rPr>
            </w:pPr>
            <w:r>
              <w:rPr>
                <w:rFonts w:ascii="Times New Roman" w:hAnsi="Times New Roman" w:hint="eastAsia"/>
                <w:sz w:val="24"/>
              </w:rPr>
              <w:t>地源热泵系统工程技术规程</w:t>
            </w:r>
          </w:p>
        </w:tc>
      </w:tr>
    </w:tbl>
    <w:p w14:paraId="014DC3B0" w14:textId="77777777" w:rsidR="001E7CF2" w:rsidRDefault="00000000">
      <w:pPr>
        <w:spacing w:line="360" w:lineRule="auto"/>
        <w:outlineLvl w:val="0"/>
        <w:rPr>
          <w:rFonts w:ascii="Times New Roman" w:hAnsi="Times New Roman"/>
          <w:b/>
          <w:bCs/>
          <w:sz w:val="24"/>
        </w:rPr>
      </w:pPr>
      <w:bookmarkStart w:id="12" w:name="_Toc182554405"/>
      <w:bookmarkStart w:id="13" w:name="_Toc7951"/>
      <w:bookmarkStart w:id="14" w:name="_Toc200982752"/>
      <w:r>
        <w:rPr>
          <w:rFonts w:ascii="Times New Roman" w:hAnsi="Times New Roman" w:hint="eastAsia"/>
          <w:b/>
          <w:bCs/>
          <w:sz w:val="28"/>
          <w:szCs w:val="28"/>
        </w:rPr>
        <w:t>4</w:t>
      </w:r>
      <w:r>
        <w:rPr>
          <w:rFonts w:ascii="Times New Roman" w:hAnsi="Times New Roman"/>
          <w:b/>
          <w:bCs/>
          <w:sz w:val="28"/>
          <w:szCs w:val="28"/>
        </w:rPr>
        <w:t xml:space="preserve"> </w:t>
      </w:r>
      <w:r>
        <w:rPr>
          <w:rFonts w:ascii="Times New Roman" w:hAnsi="Times New Roman"/>
          <w:b/>
          <w:bCs/>
          <w:sz w:val="28"/>
          <w:szCs w:val="28"/>
        </w:rPr>
        <w:t>术语和定义</w:t>
      </w:r>
      <w:bookmarkEnd w:id="12"/>
      <w:bookmarkEnd w:id="13"/>
      <w:bookmarkEnd w:id="14"/>
    </w:p>
    <w:p w14:paraId="1F58F1C2" w14:textId="77777777" w:rsidR="001E7CF2" w:rsidRDefault="00000000">
      <w:pPr>
        <w:spacing w:line="360" w:lineRule="auto"/>
        <w:rPr>
          <w:rFonts w:ascii="Times New Roman" w:hAnsi="Times New Roman"/>
          <w:b/>
          <w:bCs/>
          <w:sz w:val="24"/>
        </w:rPr>
      </w:pPr>
      <w:r>
        <w:rPr>
          <w:rFonts w:ascii="Times New Roman" w:hAnsi="Times New Roman" w:hint="eastAsia"/>
          <w:b/>
          <w:bCs/>
          <w:sz w:val="24"/>
        </w:rPr>
        <w:t>4</w:t>
      </w:r>
      <w:r>
        <w:rPr>
          <w:rFonts w:ascii="Times New Roman" w:hAnsi="Times New Roman"/>
          <w:b/>
          <w:bCs/>
          <w:sz w:val="24"/>
        </w:rPr>
        <w:t>.</w:t>
      </w:r>
      <w:r>
        <w:rPr>
          <w:rFonts w:ascii="Times New Roman" w:hAnsi="Times New Roman" w:hint="eastAsia"/>
          <w:b/>
          <w:bCs/>
          <w:sz w:val="24"/>
        </w:rPr>
        <w:t>1</w:t>
      </w:r>
    </w:p>
    <w:p w14:paraId="323F6982" w14:textId="77777777" w:rsidR="001E7CF2" w:rsidRDefault="00000000">
      <w:pPr>
        <w:spacing w:line="360" w:lineRule="auto"/>
        <w:ind w:firstLineChars="200" w:firstLine="482"/>
        <w:rPr>
          <w:rFonts w:ascii="Times New Roman" w:hAnsi="Times New Roman"/>
          <w:b/>
          <w:bCs/>
          <w:sz w:val="24"/>
        </w:rPr>
      </w:pPr>
      <w:r>
        <w:rPr>
          <w:rFonts w:ascii="Times New Roman" w:hAnsi="Times New Roman"/>
          <w:b/>
          <w:bCs/>
          <w:sz w:val="24"/>
        </w:rPr>
        <w:t>浅层地热能</w:t>
      </w:r>
      <w:r>
        <w:rPr>
          <w:rFonts w:ascii="Times New Roman" w:hAnsi="Times New Roman"/>
          <w:b/>
          <w:bCs/>
          <w:sz w:val="24"/>
        </w:rPr>
        <w:t xml:space="preserve"> superficial geothermal energy</w:t>
      </w:r>
    </w:p>
    <w:p w14:paraId="45BF70E3" w14:textId="77777777" w:rsidR="001E7CF2" w:rsidRDefault="00000000">
      <w:pPr>
        <w:spacing w:line="360" w:lineRule="auto"/>
        <w:ind w:firstLineChars="200" w:firstLine="480"/>
        <w:rPr>
          <w:rFonts w:ascii="Times New Roman" w:hAnsi="Times New Roman"/>
          <w:color w:val="FF0000"/>
          <w:sz w:val="24"/>
        </w:rPr>
      </w:pPr>
      <w:r>
        <w:rPr>
          <w:rFonts w:ascii="Times New Roman" w:hAnsi="Times New Roman"/>
          <w:sz w:val="24"/>
        </w:rPr>
        <w:t>从地表至</w:t>
      </w:r>
      <w:r>
        <w:rPr>
          <w:rFonts w:ascii="Times New Roman" w:hAnsi="Times New Roman" w:hint="eastAsia"/>
          <w:sz w:val="24"/>
        </w:rPr>
        <w:t>浅层</w:t>
      </w:r>
      <w:r>
        <w:rPr>
          <w:rFonts w:ascii="Times New Roman" w:hAnsi="Times New Roman"/>
          <w:sz w:val="24"/>
        </w:rPr>
        <w:t>，储存于水体、土体、岩石中的温度低于</w:t>
      </w:r>
      <w:r>
        <w:rPr>
          <w:rFonts w:ascii="Times New Roman" w:hAnsi="Times New Roman"/>
          <w:sz w:val="24"/>
        </w:rPr>
        <w:t>25</w:t>
      </w:r>
      <w:r>
        <w:rPr>
          <w:rFonts w:ascii="Times New Roman" w:hAnsi="Times New Roman" w:hint="eastAsia"/>
          <w:sz w:val="24"/>
        </w:rPr>
        <w:t>℃，</w:t>
      </w:r>
      <w:r>
        <w:rPr>
          <w:rFonts w:ascii="Times New Roman" w:hAnsi="Times New Roman"/>
          <w:sz w:val="24"/>
        </w:rPr>
        <w:t>采用热泵技术可提取用于建筑物供热或制冷等的地热能。</w:t>
      </w:r>
    </w:p>
    <w:p w14:paraId="5C5A8FB0" w14:textId="77777777" w:rsidR="001E7CF2" w:rsidRDefault="00000000">
      <w:pPr>
        <w:spacing w:line="360" w:lineRule="auto"/>
        <w:rPr>
          <w:rFonts w:ascii="Times New Roman" w:hAnsi="Times New Roman"/>
          <w:b/>
          <w:bCs/>
          <w:sz w:val="24"/>
        </w:rPr>
      </w:pPr>
      <w:r>
        <w:rPr>
          <w:rFonts w:ascii="Times New Roman" w:hAnsi="Times New Roman" w:hint="eastAsia"/>
          <w:b/>
          <w:bCs/>
          <w:sz w:val="24"/>
        </w:rPr>
        <w:t>4</w:t>
      </w:r>
      <w:r>
        <w:rPr>
          <w:rFonts w:ascii="Times New Roman" w:hAnsi="Times New Roman"/>
          <w:b/>
          <w:bCs/>
          <w:sz w:val="24"/>
        </w:rPr>
        <w:t>.</w:t>
      </w:r>
      <w:r>
        <w:rPr>
          <w:rFonts w:ascii="Times New Roman" w:hAnsi="Times New Roman" w:hint="eastAsia"/>
          <w:b/>
          <w:bCs/>
          <w:sz w:val="24"/>
        </w:rPr>
        <w:t>2</w:t>
      </w:r>
      <w:r>
        <w:rPr>
          <w:rFonts w:ascii="Times New Roman" w:hAnsi="Times New Roman"/>
          <w:b/>
          <w:bCs/>
          <w:sz w:val="24"/>
        </w:rPr>
        <w:t xml:space="preserve"> </w:t>
      </w:r>
    </w:p>
    <w:p w14:paraId="19474595" w14:textId="77777777" w:rsidR="001E7CF2" w:rsidRDefault="00000000">
      <w:pPr>
        <w:spacing w:line="360" w:lineRule="auto"/>
        <w:ind w:firstLineChars="200" w:firstLine="482"/>
        <w:rPr>
          <w:rFonts w:ascii="Times New Roman" w:hAnsi="Times New Roman"/>
          <w:b/>
          <w:bCs/>
          <w:sz w:val="24"/>
        </w:rPr>
      </w:pPr>
      <w:r>
        <w:rPr>
          <w:rFonts w:ascii="Times New Roman" w:hAnsi="Times New Roman"/>
          <w:b/>
          <w:bCs/>
          <w:sz w:val="24"/>
        </w:rPr>
        <w:t>地源热泵</w:t>
      </w:r>
      <w:r>
        <w:rPr>
          <w:rFonts w:ascii="Times New Roman" w:hAnsi="Times New Roman"/>
          <w:b/>
          <w:bCs/>
          <w:sz w:val="24"/>
        </w:rPr>
        <w:t xml:space="preserve"> ground source heat pump</w:t>
      </w:r>
    </w:p>
    <w:p w14:paraId="5E451528"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以岩土体、地下水或地表水为低温热源，由水源热泵机组、地热能交换系统、建筑物内系统组成的供热空调装置和系统。根据地热能交换系统形式的不同，地源热泵分为地埋管地源热泵、地下水地源热泵和地表水地源热泵。</w:t>
      </w:r>
    </w:p>
    <w:p w14:paraId="1B4989EF" w14:textId="77777777" w:rsidR="001E7CF2" w:rsidRDefault="00000000">
      <w:pPr>
        <w:spacing w:line="360" w:lineRule="auto"/>
        <w:rPr>
          <w:rFonts w:ascii="Times New Roman" w:hAnsi="Times New Roman"/>
          <w:b/>
          <w:bCs/>
          <w:color w:val="000000" w:themeColor="text1"/>
          <w:sz w:val="24"/>
        </w:rPr>
      </w:pPr>
      <w:r>
        <w:rPr>
          <w:rFonts w:ascii="Times New Roman" w:hAnsi="Times New Roman" w:hint="eastAsia"/>
          <w:b/>
          <w:bCs/>
          <w:color w:val="000000" w:themeColor="text1"/>
          <w:sz w:val="24"/>
        </w:rPr>
        <w:t>4</w:t>
      </w:r>
      <w:r>
        <w:rPr>
          <w:rFonts w:ascii="Times New Roman" w:hAnsi="Times New Roman"/>
          <w:b/>
          <w:bCs/>
          <w:color w:val="000000" w:themeColor="text1"/>
          <w:sz w:val="24"/>
        </w:rPr>
        <w:t>.</w:t>
      </w:r>
      <w:r>
        <w:rPr>
          <w:rFonts w:ascii="Times New Roman" w:hAnsi="Times New Roman" w:hint="eastAsia"/>
          <w:b/>
          <w:bCs/>
          <w:color w:val="000000" w:themeColor="text1"/>
          <w:sz w:val="24"/>
        </w:rPr>
        <w:t>3</w:t>
      </w:r>
      <w:r>
        <w:rPr>
          <w:rFonts w:ascii="Times New Roman" w:hAnsi="Times New Roman"/>
          <w:b/>
          <w:bCs/>
          <w:color w:val="000000" w:themeColor="text1"/>
          <w:sz w:val="24"/>
        </w:rPr>
        <w:t xml:space="preserve"> </w:t>
      </w:r>
    </w:p>
    <w:p w14:paraId="6F3D469A" w14:textId="77777777" w:rsidR="001E7CF2" w:rsidRDefault="00000000">
      <w:pPr>
        <w:spacing w:line="360" w:lineRule="auto"/>
        <w:ind w:firstLineChars="200" w:firstLine="482"/>
        <w:rPr>
          <w:rFonts w:ascii="Times New Roman" w:hAnsi="Times New Roman"/>
          <w:b/>
          <w:bCs/>
          <w:color w:val="000000" w:themeColor="text1"/>
          <w:sz w:val="24"/>
        </w:rPr>
      </w:pPr>
      <w:r>
        <w:rPr>
          <w:rFonts w:ascii="Times New Roman" w:hAnsi="Times New Roman"/>
          <w:b/>
          <w:bCs/>
          <w:color w:val="000000" w:themeColor="text1"/>
          <w:sz w:val="24"/>
        </w:rPr>
        <w:t>地埋管地源热泵</w:t>
      </w:r>
      <w:r>
        <w:rPr>
          <w:rFonts w:ascii="Times New Roman" w:hAnsi="Times New Roman" w:hint="eastAsia"/>
          <w:b/>
          <w:bCs/>
          <w:color w:val="000000" w:themeColor="text1"/>
          <w:sz w:val="24"/>
        </w:rPr>
        <w:t>系统</w:t>
      </w:r>
      <w:r>
        <w:rPr>
          <w:rFonts w:ascii="Times New Roman" w:hAnsi="Times New Roman"/>
          <w:b/>
          <w:bCs/>
          <w:color w:val="000000" w:themeColor="text1"/>
          <w:sz w:val="24"/>
        </w:rPr>
        <w:t xml:space="preserve"> ground-coupled heat pump </w:t>
      </w:r>
      <w:r>
        <w:rPr>
          <w:rFonts w:ascii="Times New Roman" w:hAnsi="Times New Roman" w:hint="eastAsia"/>
          <w:b/>
          <w:bCs/>
          <w:color w:val="000000" w:themeColor="text1"/>
          <w:sz w:val="24"/>
        </w:rPr>
        <w:t xml:space="preserve"> system</w:t>
      </w:r>
    </w:p>
    <w:p w14:paraId="1CCA654D"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地埋管地源热泵是一种以大地作为低位热源，以水溶液作为媒介，通过垂直或水平封闭管路与大地交换热量，把交换的热量提供给水源热泵机组，向建筑物制冷或供热的装置和系统。</w:t>
      </w:r>
    </w:p>
    <w:p w14:paraId="1B9D0F6B" w14:textId="77777777" w:rsidR="001E7CF2" w:rsidRDefault="00000000">
      <w:pPr>
        <w:spacing w:line="360" w:lineRule="auto"/>
        <w:rPr>
          <w:rFonts w:ascii="Times New Roman" w:hAnsi="Times New Roman"/>
          <w:sz w:val="24"/>
        </w:rPr>
      </w:pPr>
      <w:r>
        <w:rPr>
          <w:rFonts w:ascii="Times New Roman" w:hAnsi="Times New Roman" w:hint="eastAsia"/>
          <w:b/>
          <w:bCs/>
          <w:color w:val="000000" w:themeColor="text1"/>
          <w:sz w:val="24"/>
        </w:rPr>
        <w:t>4.4</w:t>
      </w:r>
      <w:r>
        <w:rPr>
          <w:rFonts w:ascii="Times New Roman" w:hAnsi="Times New Roman" w:hint="eastAsia"/>
          <w:sz w:val="24"/>
        </w:rPr>
        <w:t xml:space="preserve"> </w:t>
      </w:r>
    </w:p>
    <w:p w14:paraId="73654A8B" w14:textId="77777777" w:rsidR="001E7CF2" w:rsidRDefault="00000000">
      <w:pPr>
        <w:spacing w:line="360" w:lineRule="auto"/>
        <w:ind w:firstLineChars="200" w:firstLine="482"/>
        <w:rPr>
          <w:rFonts w:ascii="Times New Roman" w:hAnsi="Times New Roman"/>
          <w:b/>
          <w:bCs/>
          <w:color w:val="000000" w:themeColor="text1"/>
          <w:sz w:val="24"/>
        </w:rPr>
      </w:pPr>
      <w:r>
        <w:rPr>
          <w:rFonts w:ascii="Times New Roman" w:hAnsi="Times New Roman" w:hint="eastAsia"/>
          <w:b/>
          <w:bCs/>
          <w:color w:val="000000" w:themeColor="text1"/>
          <w:sz w:val="24"/>
        </w:rPr>
        <w:t>计入期</w:t>
      </w:r>
      <w:r>
        <w:rPr>
          <w:rFonts w:ascii="Times New Roman" w:hAnsi="Times New Roman" w:hint="eastAsia"/>
          <w:b/>
          <w:bCs/>
          <w:color w:val="000000" w:themeColor="text1"/>
          <w:sz w:val="24"/>
        </w:rPr>
        <w:t xml:space="preserve"> </w:t>
      </w:r>
      <w:r>
        <w:rPr>
          <w:rFonts w:ascii="Times New Roman" w:hAnsi="Times New Roman"/>
          <w:b/>
          <w:bCs/>
          <w:color w:val="000000" w:themeColor="text1"/>
          <w:sz w:val="24"/>
        </w:rPr>
        <w:t>inclusion period</w:t>
      </w:r>
    </w:p>
    <w:p w14:paraId="0FE9AC10" w14:textId="77777777" w:rsidR="001E7CF2" w:rsidRDefault="00000000">
      <w:pPr>
        <w:spacing w:line="360" w:lineRule="auto"/>
        <w:ind w:firstLineChars="200" w:firstLine="480"/>
        <w:rPr>
          <w:rFonts w:ascii="Times New Roman" w:hAnsi="Times New Roman"/>
          <w:b/>
          <w:bCs/>
          <w:color w:val="000000" w:themeColor="text1"/>
          <w:sz w:val="24"/>
        </w:rPr>
      </w:pPr>
      <w:r>
        <w:rPr>
          <w:rFonts w:ascii="Times New Roman" w:hAnsi="Times New Roman" w:hint="eastAsia"/>
          <w:sz w:val="24"/>
        </w:rPr>
        <w:t>指该项目情景相对于基准线情景产生额外的温室气体减排量的时间区间。</w:t>
      </w:r>
    </w:p>
    <w:p w14:paraId="127A9524" w14:textId="77777777" w:rsidR="001E7CF2" w:rsidRDefault="00000000">
      <w:pPr>
        <w:spacing w:line="360" w:lineRule="auto"/>
        <w:rPr>
          <w:rFonts w:ascii="Times New Roman" w:hAnsi="Times New Roman"/>
          <w:b/>
          <w:bCs/>
          <w:sz w:val="24"/>
        </w:rPr>
      </w:pPr>
      <w:r>
        <w:rPr>
          <w:rFonts w:ascii="Times New Roman" w:hAnsi="Times New Roman" w:hint="eastAsia"/>
          <w:b/>
          <w:bCs/>
          <w:sz w:val="24"/>
        </w:rPr>
        <w:t>4</w:t>
      </w:r>
      <w:r>
        <w:rPr>
          <w:rFonts w:ascii="Times New Roman" w:hAnsi="Times New Roman"/>
          <w:b/>
          <w:bCs/>
          <w:sz w:val="24"/>
        </w:rPr>
        <w:t>.</w:t>
      </w:r>
      <w:r>
        <w:rPr>
          <w:rFonts w:ascii="Times New Roman" w:hAnsi="Times New Roman" w:hint="eastAsia"/>
          <w:b/>
          <w:bCs/>
          <w:sz w:val="24"/>
        </w:rPr>
        <w:t>5</w:t>
      </w:r>
    </w:p>
    <w:p w14:paraId="03B849D1" w14:textId="77777777" w:rsidR="001E7CF2" w:rsidRDefault="00000000">
      <w:pPr>
        <w:spacing w:line="360" w:lineRule="auto"/>
        <w:ind w:firstLineChars="200" w:firstLine="482"/>
        <w:rPr>
          <w:rFonts w:ascii="Times New Roman" w:hAnsi="Times New Roman"/>
          <w:b/>
          <w:bCs/>
          <w:sz w:val="24"/>
        </w:rPr>
      </w:pPr>
      <w:r>
        <w:rPr>
          <w:rFonts w:ascii="Times New Roman" w:hAnsi="Times New Roman" w:hint="eastAsia"/>
          <w:b/>
          <w:bCs/>
          <w:sz w:val="24"/>
        </w:rPr>
        <w:t>项目边界</w:t>
      </w:r>
      <w:r>
        <w:rPr>
          <w:rFonts w:ascii="Times New Roman" w:hAnsi="Times New Roman" w:hint="eastAsia"/>
          <w:b/>
          <w:bCs/>
          <w:sz w:val="24"/>
        </w:rPr>
        <w:t xml:space="preserve">  </w:t>
      </w:r>
      <w:r>
        <w:rPr>
          <w:rFonts w:ascii="Times New Roman" w:hAnsi="Times New Roman"/>
          <w:b/>
          <w:bCs/>
          <w:sz w:val="24"/>
        </w:rPr>
        <w:t>project boundary</w:t>
      </w:r>
    </w:p>
    <w:p w14:paraId="4FF49232" w14:textId="77777777" w:rsidR="001E7CF2" w:rsidRDefault="00000000">
      <w:pPr>
        <w:spacing w:line="360" w:lineRule="auto"/>
        <w:ind w:firstLineChars="200" w:firstLine="480"/>
        <w:rPr>
          <w:rFonts w:ascii="Times New Roman" w:hAnsi="Times New Roman"/>
          <w:b/>
          <w:bCs/>
          <w:sz w:val="24"/>
        </w:rPr>
      </w:pPr>
      <w:r>
        <w:rPr>
          <w:rFonts w:ascii="Times New Roman" w:hAnsi="Times New Roman" w:hint="eastAsia"/>
          <w:sz w:val="24"/>
        </w:rPr>
        <w:t>与地热能利用项目的生产经营活动相关的温室气体排放的范围。</w:t>
      </w:r>
    </w:p>
    <w:p w14:paraId="749955A3" w14:textId="77777777" w:rsidR="001E7CF2" w:rsidRDefault="00000000">
      <w:pPr>
        <w:spacing w:line="360" w:lineRule="auto"/>
        <w:outlineLvl w:val="0"/>
        <w:rPr>
          <w:rFonts w:ascii="Times New Roman" w:hAnsi="Times New Roman"/>
          <w:b/>
          <w:bCs/>
          <w:sz w:val="24"/>
        </w:rPr>
      </w:pPr>
      <w:bookmarkStart w:id="15" w:name="_Toc182554406"/>
      <w:bookmarkStart w:id="16" w:name="_Toc22135"/>
      <w:bookmarkStart w:id="17" w:name="_Toc200982753"/>
      <w:r>
        <w:rPr>
          <w:rFonts w:ascii="Times New Roman" w:hAnsi="Times New Roman" w:hint="eastAsia"/>
          <w:b/>
          <w:bCs/>
          <w:sz w:val="28"/>
          <w:szCs w:val="28"/>
        </w:rPr>
        <w:lastRenderedPageBreak/>
        <w:t>5</w:t>
      </w:r>
      <w:r>
        <w:rPr>
          <w:rFonts w:ascii="Times New Roman" w:hAnsi="Times New Roman"/>
          <w:b/>
          <w:bCs/>
          <w:sz w:val="28"/>
          <w:szCs w:val="28"/>
        </w:rPr>
        <w:t xml:space="preserve"> </w:t>
      </w:r>
      <w:r>
        <w:rPr>
          <w:rFonts w:ascii="Times New Roman" w:hAnsi="Times New Roman" w:hint="eastAsia"/>
          <w:b/>
          <w:bCs/>
          <w:sz w:val="28"/>
          <w:szCs w:val="28"/>
        </w:rPr>
        <w:t>项目边界、计入期</w:t>
      </w:r>
      <w:bookmarkEnd w:id="15"/>
      <w:r>
        <w:rPr>
          <w:rFonts w:ascii="Times New Roman" w:hAnsi="Times New Roman" w:hint="eastAsia"/>
          <w:b/>
          <w:bCs/>
          <w:sz w:val="28"/>
          <w:szCs w:val="28"/>
        </w:rPr>
        <w:t>和温室气体排放源</w:t>
      </w:r>
      <w:bookmarkEnd w:id="16"/>
      <w:bookmarkEnd w:id="17"/>
    </w:p>
    <w:p w14:paraId="39774760" w14:textId="77777777" w:rsidR="001E7CF2" w:rsidRDefault="00000000">
      <w:pPr>
        <w:spacing w:line="360" w:lineRule="auto"/>
        <w:outlineLvl w:val="1"/>
        <w:rPr>
          <w:rFonts w:ascii="Times New Roman" w:hAnsi="Times New Roman"/>
          <w:b/>
          <w:bCs/>
          <w:sz w:val="28"/>
          <w:szCs w:val="28"/>
        </w:rPr>
      </w:pPr>
      <w:bookmarkStart w:id="18" w:name="_Toc13542"/>
      <w:bookmarkStart w:id="19" w:name="_Toc200982754"/>
      <w:bookmarkStart w:id="20" w:name="_Toc182554407"/>
      <w:r>
        <w:rPr>
          <w:rFonts w:ascii="Times New Roman" w:hAnsi="Times New Roman" w:hint="eastAsia"/>
          <w:b/>
          <w:bCs/>
          <w:sz w:val="28"/>
          <w:szCs w:val="28"/>
        </w:rPr>
        <w:t xml:space="preserve">5.1 </w:t>
      </w:r>
      <w:r>
        <w:rPr>
          <w:rFonts w:ascii="Times New Roman" w:hAnsi="Times New Roman" w:hint="eastAsia"/>
          <w:b/>
          <w:bCs/>
          <w:sz w:val="28"/>
          <w:szCs w:val="28"/>
        </w:rPr>
        <w:t>项目边界</w:t>
      </w:r>
      <w:bookmarkEnd w:id="18"/>
      <w:bookmarkEnd w:id="19"/>
    </w:p>
    <w:p w14:paraId="2FF9FCC7" w14:textId="77777777" w:rsidR="001E7CF2" w:rsidRDefault="00000000">
      <w:pPr>
        <w:spacing w:line="360" w:lineRule="auto"/>
        <w:ind w:firstLineChars="200" w:firstLine="480"/>
        <w:rPr>
          <w:rFonts w:ascii="Times New Roman" w:hAnsi="Times New Roman"/>
          <w:sz w:val="24"/>
        </w:rPr>
      </w:pPr>
      <w:r>
        <w:rPr>
          <w:rFonts w:ascii="Times New Roman" w:hAnsi="Times New Roman" w:hint="eastAsia"/>
          <w:sz w:val="24"/>
        </w:rPr>
        <w:t>项目边界的空间范围包括：提供给建筑物热量的地埋管换热器、热泵机组，以及地埋管换热器与热泵机组、热泵机组与建筑物之间的热量输配系统，</w:t>
      </w:r>
      <w:r>
        <w:rPr>
          <w:rFonts w:ascii="Times New Roman" w:hAnsi="Times New Roman"/>
          <w:sz w:val="24"/>
        </w:rPr>
        <w:t>如图</w:t>
      </w:r>
      <w:r>
        <w:rPr>
          <w:rFonts w:ascii="Times New Roman" w:hAnsi="Times New Roman"/>
          <w:sz w:val="24"/>
        </w:rPr>
        <w:t>1</w:t>
      </w:r>
      <w:r>
        <w:rPr>
          <w:rFonts w:ascii="Times New Roman" w:hAnsi="Times New Roman"/>
          <w:sz w:val="24"/>
        </w:rPr>
        <w:t>所示。</w:t>
      </w:r>
    </w:p>
    <w:p w14:paraId="24631C09" w14:textId="77777777" w:rsidR="001E7CF2" w:rsidRDefault="00000000">
      <w:pPr>
        <w:spacing w:line="360" w:lineRule="auto"/>
        <w:jc w:val="center"/>
      </w:pPr>
      <w:r>
        <w:rPr>
          <w:rFonts w:hint="eastAsia"/>
        </w:rPr>
        <w:object w:dxaOrig="6657" w:dyaOrig="1589" w14:anchorId="0C773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79.5pt" o:ole="">
            <v:imagedata r:id="rId9" o:title=""/>
          </v:shape>
          <o:OLEObject Type="Embed" ProgID="Visio.Drawing.11" ShapeID="_x0000_i1025" DrawAspect="Content" ObjectID="_1811770171" r:id="rId10"/>
        </w:object>
      </w:r>
    </w:p>
    <w:p w14:paraId="09375286" w14:textId="77777777" w:rsidR="001E7CF2" w:rsidRDefault="00000000">
      <w:pPr>
        <w:spacing w:line="360" w:lineRule="auto"/>
        <w:jc w:val="center"/>
        <w:rPr>
          <w:rFonts w:ascii="Times New Roman" w:hAnsi="Times New Roman"/>
          <w:b/>
          <w:bCs/>
          <w:sz w:val="24"/>
        </w:rPr>
      </w:pPr>
      <w:r>
        <w:rPr>
          <w:rFonts w:ascii="Times New Roman" w:hAnsi="Times New Roman" w:hint="eastAsia"/>
          <w:b/>
          <w:bCs/>
          <w:sz w:val="24"/>
        </w:rPr>
        <w:t>图</w:t>
      </w:r>
      <w:r>
        <w:rPr>
          <w:rFonts w:ascii="Times New Roman" w:hAnsi="Times New Roman" w:hint="eastAsia"/>
          <w:b/>
          <w:bCs/>
          <w:sz w:val="24"/>
        </w:rPr>
        <w:t>1</w:t>
      </w:r>
      <w:r>
        <w:rPr>
          <w:rFonts w:ascii="Times New Roman" w:hAnsi="Times New Roman"/>
          <w:b/>
          <w:bCs/>
          <w:sz w:val="24"/>
        </w:rPr>
        <w:t xml:space="preserve">  </w:t>
      </w:r>
      <w:r>
        <w:rPr>
          <w:rFonts w:ascii="Times New Roman" w:hAnsi="Times New Roman"/>
          <w:b/>
          <w:bCs/>
          <w:sz w:val="24"/>
        </w:rPr>
        <w:t>项目边界</w:t>
      </w:r>
    </w:p>
    <w:p w14:paraId="2A659C92" w14:textId="77777777" w:rsidR="001E7CF2" w:rsidRDefault="001E7CF2">
      <w:pPr>
        <w:spacing w:line="360" w:lineRule="auto"/>
        <w:jc w:val="left"/>
        <w:rPr>
          <w:rFonts w:ascii="Times New Roman" w:hAnsi="Times New Roman"/>
          <w:sz w:val="24"/>
        </w:rPr>
      </w:pPr>
    </w:p>
    <w:p w14:paraId="1734683B"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在计入期内对</w:t>
      </w:r>
      <w:r>
        <w:rPr>
          <w:rFonts w:ascii="Times New Roman" w:hAnsi="Times New Roman" w:hint="eastAsia"/>
          <w:sz w:val="24"/>
        </w:rPr>
        <w:t>供热</w:t>
      </w:r>
      <w:r>
        <w:rPr>
          <w:rFonts w:ascii="Times New Roman" w:hAnsi="Times New Roman" w:hint="eastAsia"/>
          <w:sz w:val="24"/>
        </w:rPr>
        <w:t>/</w:t>
      </w:r>
      <w:r>
        <w:rPr>
          <w:rFonts w:ascii="Times New Roman" w:hAnsi="Times New Roman" w:hint="eastAsia"/>
          <w:sz w:val="24"/>
        </w:rPr>
        <w:t>制冷系统</w:t>
      </w:r>
      <w:r>
        <w:rPr>
          <w:rFonts w:ascii="Times New Roman" w:hAnsi="Times New Roman"/>
          <w:sz w:val="24"/>
        </w:rPr>
        <w:t>的基本设计所做的任何修改或改变都应当清晰地体现在监测报告中。改变可以包括以下情况：</w:t>
      </w:r>
    </w:p>
    <w:p w14:paraId="508F5515" w14:textId="77777777" w:rsidR="001E7CF2" w:rsidRDefault="00000000">
      <w:pPr>
        <w:spacing w:line="360" w:lineRule="auto"/>
        <w:ind w:firstLine="480"/>
        <w:rPr>
          <w:rFonts w:ascii="Times New Roman" w:hAnsi="Times New Roman"/>
          <w:sz w:val="24"/>
        </w:rPr>
      </w:pPr>
      <w:r>
        <w:rPr>
          <w:rFonts w:ascii="Times New Roman" w:hAnsi="Times New Roman"/>
          <w:sz w:val="24"/>
        </w:rPr>
        <w:t>1</w:t>
      </w:r>
      <w:r>
        <w:rPr>
          <w:rFonts w:ascii="Times New Roman" w:hAnsi="Times New Roman"/>
          <w:sz w:val="24"/>
        </w:rPr>
        <w:t>）改变热量测量点；</w:t>
      </w:r>
    </w:p>
    <w:p w14:paraId="25BFE291" w14:textId="77777777" w:rsidR="001E7CF2" w:rsidRDefault="00000000">
      <w:pPr>
        <w:spacing w:line="360" w:lineRule="auto"/>
        <w:ind w:firstLine="480"/>
        <w:rPr>
          <w:rFonts w:ascii="Times New Roman" w:hAnsi="Times New Roman"/>
          <w:sz w:val="24"/>
        </w:rPr>
      </w:pPr>
      <w:r>
        <w:rPr>
          <w:rFonts w:ascii="Times New Roman" w:hAnsi="Times New Roman"/>
          <w:sz w:val="24"/>
        </w:rPr>
        <w:t>2</w:t>
      </w:r>
      <w:r>
        <w:rPr>
          <w:rFonts w:ascii="Times New Roman" w:hAnsi="Times New Roman"/>
          <w:sz w:val="24"/>
        </w:rPr>
        <w:t>）改变</w:t>
      </w:r>
      <w:r>
        <w:rPr>
          <w:rFonts w:ascii="Times New Roman" w:hAnsi="Times New Roman" w:hint="eastAsia"/>
          <w:sz w:val="24"/>
        </w:rPr>
        <w:t>供热</w:t>
      </w:r>
      <w:r>
        <w:rPr>
          <w:rFonts w:ascii="Times New Roman" w:hAnsi="Times New Roman" w:hint="eastAsia"/>
          <w:sz w:val="24"/>
        </w:rPr>
        <w:t>/</w:t>
      </w:r>
      <w:r>
        <w:rPr>
          <w:rFonts w:ascii="Times New Roman" w:hAnsi="Times New Roman" w:hint="eastAsia"/>
          <w:sz w:val="24"/>
        </w:rPr>
        <w:t>制冷</w:t>
      </w:r>
      <w:r>
        <w:rPr>
          <w:rFonts w:ascii="Times New Roman" w:hAnsi="Times New Roman"/>
          <w:sz w:val="24"/>
        </w:rPr>
        <w:t>网络；</w:t>
      </w:r>
    </w:p>
    <w:p w14:paraId="4D63A9A5" w14:textId="77777777" w:rsidR="001E7CF2" w:rsidRDefault="00000000">
      <w:pPr>
        <w:spacing w:line="360" w:lineRule="auto"/>
        <w:ind w:firstLine="480"/>
        <w:rPr>
          <w:rFonts w:ascii="Times New Roman" w:hAnsi="Times New Roman"/>
          <w:sz w:val="24"/>
        </w:rPr>
      </w:pPr>
      <w:r>
        <w:rPr>
          <w:rFonts w:ascii="Times New Roman" w:hAnsi="Times New Roman"/>
          <w:sz w:val="24"/>
        </w:rPr>
        <w:t>3</w:t>
      </w:r>
      <w:r>
        <w:rPr>
          <w:rFonts w:ascii="Times New Roman" w:hAnsi="Times New Roman"/>
          <w:sz w:val="24"/>
        </w:rPr>
        <w:t>）</w:t>
      </w:r>
      <w:r>
        <w:rPr>
          <w:rFonts w:ascii="Times New Roman" w:hAnsi="Times New Roman" w:hint="eastAsia"/>
          <w:sz w:val="24"/>
        </w:rPr>
        <w:t>供热</w:t>
      </w:r>
      <w:r>
        <w:rPr>
          <w:rFonts w:ascii="Times New Roman" w:hAnsi="Times New Roman" w:hint="eastAsia"/>
          <w:sz w:val="24"/>
        </w:rPr>
        <w:t>/</w:t>
      </w:r>
      <w:r>
        <w:rPr>
          <w:rFonts w:ascii="Times New Roman" w:hAnsi="Times New Roman" w:hint="eastAsia"/>
          <w:sz w:val="24"/>
        </w:rPr>
        <w:t>制冷</w:t>
      </w:r>
      <w:r>
        <w:rPr>
          <w:rFonts w:ascii="Times New Roman" w:hAnsi="Times New Roman"/>
          <w:sz w:val="24"/>
        </w:rPr>
        <w:t>系统中的其他设计变化。</w:t>
      </w:r>
    </w:p>
    <w:p w14:paraId="036FF809" w14:textId="77777777" w:rsidR="001E7CF2" w:rsidRDefault="00000000">
      <w:pPr>
        <w:spacing w:line="360" w:lineRule="auto"/>
        <w:outlineLvl w:val="1"/>
        <w:rPr>
          <w:rFonts w:ascii="Times New Roman" w:hAnsi="Times New Roman"/>
          <w:b/>
          <w:bCs/>
          <w:sz w:val="28"/>
          <w:szCs w:val="28"/>
        </w:rPr>
      </w:pPr>
      <w:bookmarkStart w:id="21" w:name="_Toc182554409"/>
      <w:bookmarkStart w:id="22" w:name="_Toc25876"/>
      <w:bookmarkStart w:id="23" w:name="_Toc200982755"/>
      <w:bookmarkEnd w:id="20"/>
      <w:r>
        <w:rPr>
          <w:rFonts w:ascii="Times New Roman" w:hAnsi="Times New Roman" w:hint="eastAsia"/>
          <w:b/>
          <w:bCs/>
          <w:sz w:val="28"/>
          <w:szCs w:val="28"/>
        </w:rPr>
        <w:t xml:space="preserve">5.2 </w:t>
      </w:r>
      <w:r>
        <w:rPr>
          <w:rFonts w:ascii="Times New Roman" w:hAnsi="Times New Roman" w:hint="eastAsia"/>
          <w:b/>
          <w:bCs/>
          <w:sz w:val="28"/>
          <w:szCs w:val="28"/>
        </w:rPr>
        <w:t>项目</w:t>
      </w:r>
      <w:r>
        <w:rPr>
          <w:rFonts w:ascii="Times New Roman" w:hAnsi="Times New Roman"/>
          <w:b/>
          <w:bCs/>
          <w:sz w:val="28"/>
          <w:szCs w:val="28"/>
        </w:rPr>
        <w:t>计入期</w:t>
      </w:r>
      <w:bookmarkEnd w:id="21"/>
      <w:bookmarkEnd w:id="22"/>
      <w:bookmarkEnd w:id="23"/>
    </w:p>
    <w:p w14:paraId="798B239E"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项目活动的开始时间为项目验收合格并正式投入运营时间，项目寿命期限的结束时间应在项目正式退役之前。</w:t>
      </w:r>
    </w:p>
    <w:p w14:paraId="69E266FF"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项目计入期需在项目寿命期限范围之内</w:t>
      </w:r>
      <w:r>
        <w:rPr>
          <w:rFonts w:ascii="Times New Roman" w:hAnsi="Times New Roman" w:hint="eastAsia"/>
          <w:sz w:val="24"/>
        </w:rPr>
        <w:t>，项目采用可更新的计入期，更新两次，每次最长</w:t>
      </w:r>
      <w:r>
        <w:rPr>
          <w:rFonts w:ascii="Times New Roman" w:hAnsi="Times New Roman" w:hint="eastAsia"/>
          <w:sz w:val="24"/>
        </w:rPr>
        <w:t>7</w:t>
      </w:r>
      <w:r>
        <w:rPr>
          <w:rFonts w:ascii="Times New Roman" w:hAnsi="Times New Roman" w:hint="eastAsia"/>
          <w:sz w:val="24"/>
        </w:rPr>
        <w:t>年，共计</w:t>
      </w:r>
      <w:r>
        <w:rPr>
          <w:rFonts w:ascii="Times New Roman" w:hAnsi="Times New Roman" w:hint="eastAsia"/>
          <w:sz w:val="24"/>
        </w:rPr>
        <w:t>21</w:t>
      </w:r>
      <w:r>
        <w:rPr>
          <w:rFonts w:ascii="Times New Roman" w:hAnsi="Times New Roman" w:hint="eastAsia"/>
          <w:sz w:val="24"/>
        </w:rPr>
        <w:t>年；每次更新时需要重新进行基准线论证。</w:t>
      </w:r>
    </w:p>
    <w:p w14:paraId="2D96358E"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项目活动的开始时间不早于</w:t>
      </w:r>
      <w:r>
        <w:rPr>
          <w:rFonts w:ascii="Times New Roman" w:hAnsi="Times New Roman"/>
          <w:sz w:val="24"/>
        </w:rPr>
        <w:t>2012</w:t>
      </w:r>
      <w:r>
        <w:rPr>
          <w:rFonts w:ascii="Times New Roman" w:hAnsi="Times New Roman"/>
          <w:sz w:val="24"/>
        </w:rPr>
        <w:t>年</w:t>
      </w:r>
      <w:r>
        <w:rPr>
          <w:rFonts w:ascii="Times New Roman" w:hAnsi="Times New Roman"/>
          <w:sz w:val="24"/>
        </w:rPr>
        <w:t>11</w:t>
      </w:r>
      <w:r>
        <w:rPr>
          <w:rFonts w:ascii="Times New Roman" w:hAnsi="Times New Roman"/>
          <w:sz w:val="24"/>
        </w:rPr>
        <w:t>月</w:t>
      </w:r>
      <w:r>
        <w:rPr>
          <w:rFonts w:ascii="Times New Roman" w:hAnsi="Times New Roman"/>
          <w:sz w:val="24"/>
        </w:rPr>
        <w:t>8</w:t>
      </w:r>
      <w:r>
        <w:rPr>
          <w:rFonts w:ascii="Times New Roman" w:hAnsi="Times New Roman"/>
          <w:sz w:val="24"/>
        </w:rPr>
        <w:t>日；项目产生的减排量不早于</w:t>
      </w:r>
      <w:r>
        <w:rPr>
          <w:rFonts w:ascii="Times New Roman" w:hAnsi="Times New Roman"/>
          <w:sz w:val="24"/>
        </w:rPr>
        <w:t>2020</w:t>
      </w:r>
      <w:r>
        <w:rPr>
          <w:rFonts w:ascii="Times New Roman" w:hAnsi="Times New Roman"/>
          <w:sz w:val="24"/>
        </w:rPr>
        <w:t>年</w:t>
      </w:r>
      <w:r>
        <w:rPr>
          <w:rFonts w:ascii="Times New Roman" w:hAnsi="Times New Roman"/>
          <w:sz w:val="24"/>
        </w:rPr>
        <w:t>9</w:t>
      </w:r>
      <w:r>
        <w:rPr>
          <w:rFonts w:ascii="Times New Roman" w:hAnsi="Times New Roman"/>
          <w:sz w:val="24"/>
        </w:rPr>
        <w:t>月</w:t>
      </w:r>
      <w:r>
        <w:rPr>
          <w:rFonts w:ascii="Times New Roman" w:hAnsi="Times New Roman"/>
          <w:sz w:val="24"/>
        </w:rPr>
        <w:t>22</w:t>
      </w:r>
      <w:r>
        <w:rPr>
          <w:rFonts w:ascii="Times New Roman" w:hAnsi="Times New Roman"/>
          <w:sz w:val="24"/>
        </w:rPr>
        <w:t>日。</w:t>
      </w:r>
    </w:p>
    <w:p w14:paraId="76915828"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减排量的核算周期以自然年为计量单位。</w:t>
      </w:r>
    </w:p>
    <w:p w14:paraId="40EFF2FD" w14:textId="77777777" w:rsidR="001E7CF2" w:rsidRDefault="00000000">
      <w:pPr>
        <w:spacing w:line="360" w:lineRule="auto"/>
        <w:outlineLvl w:val="1"/>
        <w:rPr>
          <w:rFonts w:ascii="Times New Roman" w:hAnsi="Times New Roman"/>
          <w:b/>
          <w:bCs/>
          <w:sz w:val="28"/>
          <w:szCs w:val="28"/>
        </w:rPr>
      </w:pPr>
      <w:bookmarkStart w:id="24" w:name="_Toc9678"/>
      <w:bookmarkStart w:id="25" w:name="_Toc182554410"/>
      <w:bookmarkStart w:id="26" w:name="_Toc200982756"/>
      <w:r>
        <w:rPr>
          <w:rFonts w:ascii="Times New Roman" w:hAnsi="Times New Roman" w:hint="eastAsia"/>
          <w:b/>
          <w:bCs/>
          <w:sz w:val="28"/>
          <w:szCs w:val="28"/>
        </w:rPr>
        <w:t xml:space="preserve">5.3 </w:t>
      </w:r>
      <w:r>
        <w:rPr>
          <w:rFonts w:ascii="Times New Roman" w:hAnsi="Times New Roman" w:hint="eastAsia"/>
          <w:b/>
          <w:bCs/>
          <w:sz w:val="28"/>
          <w:szCs w:val="28"/>
        </w:rPr>
        <w:t>温室气体</w:t>
      </w:r>
      <w:r>
        <w:rPr>
          <w:rFonts w:ascii="Times New Roman" w:hAnsi="Times New Roman"/>
          <w:b/>
          <w:bCs/>
          <w:sz w:val="28"/>
          <w:szCs w:val="28"/>
        </w:rPr>
        <w:t>排放源</w:t>
      </w:r>
      <w:bookmarkEnd w:id="24"/>
      <w:bookmarkEnd w:id="25"/>
      <w:bookmarkEnd w:id="26"/>
    </w:p>
    <w:p w14:paraId="5049A282"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项目边界内应</w:t>
      </w:r>
      <w:r>
        <w:rPr>
          <w:rFonts w:ascii="Times New Roman" w:hAnsi="Times New Roman" w:hint="eastAsia"/>
          <w:sz w:val="24"/>
        </w:rPr>
        <w:t>包括或排除</w:t>
      </w:r>
      <w:r>
        <w:rPr>
          <w:rFonts w:ascii="Times New Roman" w:hAnsi="Times New Roman"/>
          <w:sz w:val="24"/>
        </w:rPr>
        <w:t>的温室气体种类以及排放源</w:t>
      </w:r>
      <w:r>
        <w:rPr>
          <w:rFonts w:ascii="Times New Roman" w:hAnsi="Times New Roman" w:hint="eastAsia"/>
          <w:sz w:val="24"/>
        </w:rPr>
        <w:t>，</w:t>
      </w:r>
      <w:r>
        <w:rPr>
          <w:rFonts w:ascii="Times New Roman" w:hAnsi="Times New Roman"/>
          <w:sz w:val="24"/>
        </w:rPr>
        <w:t>如表</w:t>
      </w:r>
      <w:r>
        <w:rPr>
          <w:rFonts w:ascii="Times New Roman" w:hAnsi="Times New Roman"/>
          <w:sz w:val="24"/>
        </w:rPr>
        <w:t>1</w:t>
      </w:r>
      <w:r>
        <w:rPr>
          <w:rFonts w:ascii="Times New Roman" w:hAnsi="Times New Roman"/>
          <w:sz w:val="24"/>
        </w:rPr>
        <w:t>所示。</w:t>
      </w:r>
    </w:p>
    <w:p w14:paraId="146DC10E" w14:textId="77777777" w:rsidR="005A6490" w:rsidRDefault="005A6490">
      <w:pPr>
        <w:spacing w:beforeLines="50" w:before="156" w:afterLines="50" w:after="156"/>
        <w:jc w:val="center"/>
        <w:rPr>
          <w:rFonts w:ascii="Times New Roman" w:hAnsi="Times New Roman"/>
          <w:b/>
          <w:bCs/>
          <w:sz w:val="24"/>
        </w:rPr>
      </w:pPr>
    </w:p>
    <w:p w14:paraId="3299694E" w14:textId="77777777" w:rsidR="005A6490" w:rsidRDefault="005A6490">
      <w:pPr>
        <w:spacing w:beforeLines="50" w:before="156" w:afterLines="50" w:after="156"/>
        <w:jc w:val="center"/>
        <w:rPr>
          <w:rFonts w:ascii="Times New Roman" w:hAnsi="Times New Roman"/>
          <w:b/>
          <w:bCs/>
          <w:sz w:val="24"/>
        </w:rPr>
      </w:pPr>
    </w:p>
    <w:p w14:paraId="33EC43D2" w14:textId="5193EA89" w:rsidR="001E7CF2" w:rsidRDefault="00000000">
      <w:pPr>
        <w:spacing w:beforeLines="50" w:before="156" w:afterLines="50" w:after="156"/>
        <w:jc w:val="center"/>
        <w:rPr>
          <w:rFonts w:ascii="Times New Roman" w:hAnsi="Times New Roman"/>
          <w:b/>
          <w:bCs/>
          <w:sz w:val="24"/>
        </w:rPr>
      </w:pPr>
      <w:r>
        <w:rPr>
          <w:rFonts w:ascii="Times New Roman" w:hAnsi="Times New Roman"/>
          <w:b/>
          <w:bCs/>
          <w:sz w:val="24"/>
        </w:rPr>
        <w:lastRenderedPageBreak/>
        <w:t>表</w:t>
      </w:r>
      <w:r>
        <w:rPr>
          <w:rFonts w:ascii="Times New Roman" w:hAnsi="Times New Roman"/>
          <w:b/>
          <w:bCs/>
          <w:sz w:val="24"/>
        </w:rPr>
        <w:t xml:space="preserve">1  </w:t>
      </w:r>
      <w:r>
        <w:rPr>
          <w:rFonts w:ascii="Times New Roman" w:hAnsi="Times New Roman"/>
          <w:b/>
          <w:bCs/>
          <w:sz w:val="24"/>
        </w:rPr>
        <w:t>项目边界内应</w:t>
      </w:r>
      <w:r>
        <w:rPr>
          <w:rFonts w:ascii="Times New Roman" w:hAnsi="Times New Roman" w:hint="eastAsia"/>
          <w:b/>
          <w:bCs/>
          <w:sz w:val="24"/>
        </w:rPr>
        <w:t>包括</w:t>
      </w:r>
      <w:r>
        <w:rPr>
          <w:rFonts w:ascii="Times New Roman" w:hAnsi="Times New Roman"/>
          <w:b/>
          <w:bCs/>
          <w:sz w:val="24"/>
        </w:rPr>
        <w:t>或排除的排放源</w:t>
      </w:r>
    </w:p>
    <w:tbl>
      <w:tblPr>
        <w:tblStyle w:val="a6"/>
        <w:tblW w:w="5000" w:type="pct"/>
        <w:jc w:val="center"/>
        <w:tblLook w:val="04A0" w:firstRow="1" w:lastRow="0" w:firstColumn="1" w:lastColumn="0" w:noHBand="0" w:noVBand="1"/>
      </w:tblPr>
      <w:tblGrid>
        <w:gridCol w:w="863"/>
        <w:gridCol w:w="2933"/>
        <w:gridCol w:w="1416"/>
        <w:gridCol w:w="1133"/>
        <w:gridCol w:w="2177"/>
      </w:tblGrid>
      <w:tr w:rsidR="001E7CF2" w14:paraId="06C868D5" w14:textId="77777777">
        <w:trPr>
          <w:jc w:val="center"/>
        </w:trPr>
        <w:tc>
          <w:tcPr>
            <w:tcW w:w="2227" w:type="pct"/>
            <w:gridSpan w:val="2"/>
            <w:vAlign w:val="center"/>
          </w:tcPr>
          <w:p w14:paraId="09F2AD07" w14:textId="77777777" w:rsidR="001E7CF2" w:rsidRDefault="00000000">
            <w:pPr>
              <w:jc w:val="center"/>
              <w:rPr>
                <w:rFonts w:ascii="Times New Roman" w:hAnsi="Times New Roman"/>
                <w:szCs w:val="21"/>
              </w:rPr>
            </w:pPr>
            <w:r>
              <w:rPr>
                <w:rFonts w:ascii="Times New Roman" w:hAnsi="Times New Roman"/>
                <w:szCs w:val="21"/>
              </w:rPr>
              <w:t>温室气体排放源</w:t>
            </w:r>
          </w:p>
        </w:tc>
        <w:tc>
          <w:tcPr>
            <w:tcW w:w="831" w:type="pct"/>
            <w:vAlign w:val="center"/>
          </w:tcPr>
          <w:p w14:paraId="3DE4A1F0" w14:textId="77777777" w:rsidR="001E7CF2" w:rsidRDefault="00000000">
            <w:pPr>
              <w:jc w:val="center"/>
              <w:rPr>
                <w:rFonts w:ascii="Times New Roman" w:hAnsi="Times New Roman"/>
                <w:szCs w:val="21"/>
              </w:rPr>
            </w:pPr>
            <w:r>
              <w:rPr>
                <w:rFonts w:ascii="Times New Roman" w:hAnsi="Times New Roman"/>
                <w:szCs w:val="21"/>
              </w:rPr>
              <w:t>温室气体种类</w:t>
            </w:r>
          </w:p>
        </w:tc>
        <w:tc>
          <w:tcPr>
            <w:tcW w:w="665" w:type="pct"/>
            <w:vAlign w:val="center"/>
          </w:tcPr>
          <w:p w14:paraId="0725371A" w14:textId="77777777" w:rsidR="001E7CF2" w:rsidRDefault="00000000">
            <w:pPr>
              <w:jc w:val="center"/>
              <w:rPr>
                <w:rFonts w:ascii="Times New Roman" w:hAnsi="Times New Roman"/>
                <w:szCs w:val="21"/>
              </w:rPr>
            </w:pPr>
            <w:r>
              <w:rPr>
                <w:rFonts w:ascii="Times New Roman" w:hAnsi="Times New Roman"/>
                <w:szCs w:val="21"/>
              </w:rPr>
              <w:t>是否包括</w:t>
            </w:r>
          </w:p>
        </w:tc>
        <w:tc>
          <w:tcPr>
            <w:tcW w:w="1277" w:type="pct"/>
            <w:vAlign w:val="center"/>
          </w:tcPr>
          <w:p w14:paraId="39BF9BCA" w14:textId="77777777" w:rsidR="001E7CF2" w:rsidRDefault="00000000">
            <w:pPr>
              <w:jc w:val="center"/>
              <w:rPr>
                <w:rFonts w:ascii="Times New Roman" w:hAnsi="Times New Roman"/>
                <w:szCs w:val="21"/>
              </w:rPr>
            </w:pPr>
            <w:r>
              <w:rPr>
                <w:rFonts w:ascii="Times New Roman" w:hAnsi="Times New Roman"/>
                <w:szCs w:val="21"/>
              </w:rPr>
              <w:t>解释和说明</w:t>
            </w:r>
          </w:p>
        </w:tc>
      </w:tr>
      <w:tr w:rsidR="001E7CF2" w14:paraId="40BB10B1" w14:textId="77777777">
        <w:trPr>
          <w:jc w:val="center"/>
        </w:trPr>
        <w:tc>
          <w:tcPr>
            <w:tcW w:w="506" w:type="pct"/>
            <w:vMerge w:val="restart"/>
            <w:vAlign w:val="center"/>
          </w:tcPr>
          <w:p w14:paraId="516A5BB1" w14:textId="77777777" w:rsidR="001E7CF2" w:rsidRDefault="00000000">
            <w:pPr>
              <w:jc w:val="center"/>
              <w:rPr>
                <w:rFonts w:ascii="Times New Roman" w:hAnsi="Times New Roman"/>
                <w:szCs w:val="21"/>
              </w:rPr>
            </w:pPr>
            <w:r>
              <w:rPr>
                <w:rFonts w:ascii="Times New Roman" w:hAnsi="Times New Roman"/>
                <w:szCs w:val="21"/>
              </w:rPr>
              <w:t>基准线</w:t>
            </w:r>
          </w:p>
        </w:tc>
        <w:tc>
          <w:tcPr>
            <w:tcW w:w="1721" w:type="pct"/>
            <w:vMerge w:val="restart"/>
            <w:vAlign w:val="center"/>
          </w:tcPr>
          <w:p w14:paraId="784C647F" w14:textId="77777777" w:rsidR="001E7CF2" w:rsidRDefault="00000000">
            <w:pPr>
              <w:jc w:val="center"/>
              <w:rPr>
                <w:rFonts w:ascii="Times New Roman" w:hAnsi="Times New Roman"/>
                <w:szCs w:val="21"/>
              </w:rPr>
            </w:pPr>
            <w:r>
              <w:rPr>
                <w:rFonts w:ascii="Times New Roman" w:hAnsi="Times New Roman" w:hint="eastAsia"/>
                <w:szCs w:val="21"/>
              </w:rPr>
              <w:t>由于项目活动被替代的供能方式消耗化石燃料产生的排放</w:t>
            </w:r>
          </w:p>
        </w:tc>
        <w:tc>
          <w:tcPr>
            <w:tcW w:w="831" w:type="pct"/>
            <w:vAlign w:val="center"/>
          </w:tcPr>
          <w:p w14:paraId="25B85C1E" w14:textId="77777777" w:rsidR="001E7CF2" w:rsidRDefault="00000000">
            <w:pPr>
              <w:jc w:val="center"/>
              <w:rPr>
                <w:rFonts w:ascii="Times New Roman" w:hAnsi="Times New Roman"/>
                <w:szCs w:val="21"/>
              </w:rPr>
            </w:pPr>
            <w:r>
              <w:rPr>
                <w:rFonts w:ascii="Times New Roman" w:hAnsi="Times New Roman"/>
                <w:szCs w:val="21"/>
              </w:rPr>
              <w:t>CO</w:t>
            </w:r>
            <w:r>
              <w:rPr>
                <w:rFonts w:ascii="Times New Roman" w:hAnsi="Times New Roman"/>
                <w:szCs w:val="21"/>
                <w:vertAlign w:val="subscript"/>
              </w:rPr>
              <w:t>2</w:t>
            </w:r>
          </w:p>
        </w:tc>
        <w:tc>
          <w:tcPr>
            <w:tcW w:w="665" w:type="pct"/>
            <w:vAlign w:val="center"/>
          </w:tcPr>
          <w:p w14:paraId="2CB2A7AB" w14:textId="77777777" w:rsidR="001E7CF2" w:rsidRDefault="00000000">
            <w:pPr>
              <w:jc w:val="center"/>
              <w:rPr>
                <w:rFonts w:ascii="Times New Roman" w:hAnsi="Times New Roman"/>
                <w:szCs w:val="21"/>
              </w:rPr>
            </w:pPr>
            <w:r>
              <w:rPr>
                <w:rFonts w:ascii="Times New Roman" w:hAnsi="Times New Roman"/>
                <w:szCs w:val="21"/>
              </w:rPr>
              <w:t>包括</w:t>
            </w:r>
          </w:p>
        </w:tc>
        <w:tc>
          <w:tcPr>
            <w:tcW w:w="1277" w:type="pct"/>
            <w:vAlign w:val="center"/>
          </w:tcPr>
          <w:p w14:paraId="5CD70A82" w14:textId="77777777" w:rsidR="001E7CF2" w:rsidRDefault="00000000">
            <w:pPr>
              <w:jc w:val="center"/>
              <w:rPr>
                <w:rFonts w:ascii="Times New Roman" w:hAnsi="Times New Roman"/>
                <w:szCs w:val="21"/>
              </w:rPr>
            </w:pPr>
            <w:r>
              <w:rPr>
                <w:rFonts w:ascii="Times New Roman" w:hAnsi="Times New Roman"/>
                <w:szCs w:val="21"/>
              </w:rPr>
              <w:t>主要排放源</w:t>
            </w:r>
          </w:p>
        </w:tc>
      </w:tr>
      <w:tr w:rsidR="001E7CF2" w14:paraId="3C60C4BC" w14:textId="77777777">
        <w:trPr>
          <w:jc w:val="center"/>
        </w:trPr>
        <w:tc>
          <w:tcPr>
            <w:tcW w:w="506" w:type="pct"/>
            <w:vMerge/>
            <w:vAlign w:val="center"/>
          </w:tcPr>
          <w:p w14:paraId="637C2C9E" w14:textId="77777777" w:rsidR="001E7CF2" w:rsidRDefault="001E7CF2">
            <w:pPr>
              <w:jc w:val="center"/>
              <w:rPr>
                <w:rFonts w:ascii="Times New Roman" w:hAnsi="Times New Roman"/>
                <w:szCs w:val="21"/>
              </w:rPr>
            </w:pPr>
          </w:p>
        </w:tc>
        <w:tc>
          <w:tcPr>
            <w:tcW w:w="1721" w:type="pct"/>
            <w:vMerge/>
            <w:vAlign w:val="center"/>
          </w:tcPr>
          <w:p w14:paraId="2DC88CD4" w14:textId="77777777" w:rsidR="001E7CF2" w:rsidRDefault="001E7CF2">
            <w:pPr>
              <w:jc w:val="center"/>
              <w:rPr>
                <w:rFonts w:ascii="Times New Roman" w:hAnsi="Times New Roman"/>
                <w:szCs w:val="21"/>
              </w:rPr>
            </w:pPr>
          </w:p>
        </w:tc>
        <w:tc>
          <w:tcPr>
            <w:tcW w:w="831" w:type="pct"/>
            <w:vAlign w:val="center"/>
          </w:tcPr>
          <w:p w14:paraId="01CF7C48" w14:textId="77777777" w:rsidR="001E7CF2" w:rsidRDefault="00000000">
            <w:pPr>
              <w:jc w:val="center"/>
              <w:rPr>
                <w:rFonts w:ascii="Times New Roman" w:hAnsi="Times New Roman"/>
                <w:szCs w:val="21"/>
              </w:rPr>
            </w:pPr>
            <w:r>
              <w:rPr>
                <w:rFonts w:ascii="Times New Roman" w:hAnsi="Times New Roman"/>
                <w:szCs w:val="21"/>
              </w:rPr>
              <w:t>CH</w:t>
            </w:r>
            <w:r>
              <w:rPr>
                <w:rFonts w:ascii="Times New Roman" w:hAnsi="Times New Roman"/>
                <w:szCs w:val="21"/>
                <w:vertAlign w:val="subscript"/>
              </w:rPr>
              <w:t>4</w:t>
            </w:r>
          </w:p>
        </w:tc>
        <w:tc>
          <w:tcPr>
            <w:tcW w:w="665" w:type="pct"/>
            <w:vAlign w:val="center"/>
          </w:tcPr>
          <w:p w14:paraId="0FDF92C7" w14:textId="77777777" w:rsidR="001E7CF2" w:rsidRDefault="00000000">
            <w:pPr>
              <w:jc w:val="center"/>
              <w:rPr>
                <w:rFonts w:ascii="Times New Roman" w:hAnsi="Times New Roman"/>
                <w:szCs w:val="21"/>
              </w:rPr>
            </w:pPr>
            <w:r>
              <w:rPr>
                <w:rFonts w:ascii="Times New Roman" w:hAnsi="Times New Roman"/>
                <w:szCs w:val="21"/>
              </w:rPr>
              <w:t>排除</w:t>
            </w:r>
          </w:p>
        </w:tc>
        <w:tc>
          <w:tcPr>
            <w:tcW w:w="1277" w:type="pct"/>
            <w:vAlign w:val="center"/>
          </w:tcPr>
          <w:p w14:paraId="0F0E8DC0" w14:textId="77777777" w:rsidR="001E7CF2" w:rsidRDefault="00000000">
            <w:pPr>
              <w:jc w:val="center"/>
              <w:rPr>
                <w:rFonts w:ascii="Times New Roman" w:hAnsi="Times New Roman"/>
                <w:szCs w:val="21"/>
              </w:rPr>
            </w:pPr>
            <w:r>
              <w:rPr>
                <w:rFonts w:ascii="Times New Roman" w:hAnsi="Times New Roman" w:hint="eastAsia"/>
                <w:szCs w:val="21"/>
              </w:rPr>
              <w:t>为简化计算而排除</w:t>
            </w:r>
          </w:p>
        </w:tc>
      </w:tr>
      <w:tr w:rsidR="001E7CF2" w14:paraId="333AF610" w14:textId="77777777">
        <w:trPr>
          <w:jc w:val="center"/>
        </w:trPr>
        <w:tc>
          <w:tcPr>
            <w:tcW w:w="506" w:type="pct"/>
            <w:vMerge/>
            <w:vAlign w:val="center"/>
          </w:tcPr>
          <w:p w14:paraId="67682CCC" w14:textId="77777777" w:rsidR="001E7CF2" w:rsidRDefault="001E7CF2">
            <w:pPr>
              <w:jc w:val="center"/>
              <w:rPr>
                <w:rFonts w:ascii="Times New Roman" w:hAnsi="Times New Roman"/>
                <w:szCs w:val="21"/>
              </w:rPr>
            </w:pPr>
          </w:p>
        </w:tc>
        <w:tc>
          <w:tcPr>
            <w:tcW w:w="1721" w:type="pct"/>
            <w:vMerge/>
            <w:vAlign w:val="center"/>
          </w:tcPr>
          <w:p w14:paraId="228B7969" w14:textId="77777777" w:rsidR="001E7CF2" w:rsidRDefault="001E7CF2">
            <w:pPr>
              <w:jc w:val="center"/>
              <w:rPr>
                <w:rFonts w:ascii="Times New Roman" w:hAnsi="Times New Roman"/>
                <w:szCs w:val="21"/>
              </w:rPr>
            </w:pPr>
          </w:p>
        </w:tc>
        <w:tc>
          <w:tcPr>
            <w:tcW w:w="831" w:type="pct"/>
            <w:vAlign w:val="center"/>
          </w:tcPr>
          <w:p w14:paraId="5BBD68D1" w14:textId="77777777" w:rsidR="001E7CF2" w:rsidRDefault="00000000">
            <w:pPr>
              <w:jc w:val="center"/>
              <w:rPr>
                <w:rFonts w:ascii="Times New Roman" w:hAnsi="Times New Roman"/>
                <w:szCs w:val="21"/>
              </w:rPr>
            </w:pPr>
            <w:r>
              <w:rPr>
                <w:rFonts w:ascii="Times New Roman" w:hAnsi="Times New Roman"/>
                <w:szCs w:val="21"/>
              </w:rPr>
              <w:t>N</w:t>
            </w:r>
            <w:r>
              <w:rPr>
                <w:rFonts w:ascii="Times New Roman" w:hAnsi="Times New Roman"/>
                <w:szCs w:val="21"/>
                <w:vertAlign w:val="subscript"/>
              </w:rPr>
              <w:t>2</w:t>
            </w:r>
            <w:r>
              <w:rPr>
                <w:rFonts w:ascii="Times New Roman" w:hAnsi="Times New Roman"/>
                <w:szCs w:val="21"/>
              </w:rPr>
              <w:t>O</w:t>
            </w:r>
          </w:p>
        </w:tc>
        <w:tc>
          <w:tcPr>
            <w:tcW w:w="665" w:type="pct"/>
            <w:vAlign w:val="center"/>
          </w:tcPr>
          <w:p w14:paraId="0C6AF232" w14:textId="77777777" w:rsidR="001E7CF2" w:rsidRDefault="00000000">
            <w:pPr>
              <w:jc w:val="center"/>
              <w:rPr>
                <w:rFonts w:ascii="Times New Roman" w:hAnsi="Times New Roman"/>
                <w:szCs w:val="21"/>
              </w:rPr>
            </w:pPr>
            <w:r>
              <w:rPr>
                <w:rFonts w:ascii="Times New Roman" w:hAnsi="Times New Roman"/>
                <w:szCs w:val="21"/>
              </w:rPr>
              <w:t>排除</w:t>
            </w:r>
          </w:p>
        </w:tc>
        <w:tc>
          <w:tcPr>
            <w:tcW w:w="1277" w:type="pct"/>
            <w:vAlign w:val="center"/>
          </w:tcPr>
          <w:p w14:paraId="7DDA1A96" w14:textId="77777777" w:rsidR="001E7CF2" w:rsidRDefault="00000000">
            <w:pPr>
              <w:jc w:val="center"/>
              <w:rPr>
                <w:rFonts w:ascii="Times New Roman" w:hAnsi="Times New Roman"/>
                <w:szCs w:val="21"/>
              </w:rPr>
            </w:pPr>
            <w:r>
              <w:rPr>
                <w:rFonts w:ascii="Times New Roman" w:hAnsi="Times New Roman" w:hint="eastAsia"/>
                <w:szCs w:val="21"/>
              </w:rPr>
              <w:t>为简化计算而排除</w:t>
            </w:r>
          </w:p>
        </w:tc>
      </w:tr>
      <w:tr w:rsidR="001E7CF2" w14:paraId="6B5FA33B" w14:textId="77777777">
        <w:trPr>
          <w:jc w:val="center"/>
        </w:trPr>
        <w:tc>
          <w:tcPr>
            <w:tcW w:w="506" w:type="pct"/>
            <w:vMerge/>
            <w:vAlign w:val="center"/>
          </w:tcPr>
          <w:p w14:paraId="77FE8A2B" w14:textId="77777777" w:rsidR="001E7CF2" w:rsidRDefault="001E7CF2">
            <w:pPr>
              <w:jc w:val="center"/>
              <w:rPr>
                <w:rFonts w:ascii="Times New Roman" w:hAnsi="Times New Roman"/>
                <w:szCs w:val="21"/>
              </w:rPr>
            </w:pPr>
          </w:p>
        </w:tc>
        <w:tc>
          <w:tcPr>
            <w:tcW w:w="1721" w:type="pct"/>
            <w:vMerge w:val="restart"/>
            <w:vAlign w:val="center"/>
          </w:tcPr>
          <w:p w14:paraId="7B0782F6" w14:textId="77777777" w:rsidR="001E7CF2" w:rsidRDefault="00000000">
            <w:pPr>
              <w:jc w:val="center"/>
              <w:rPr>
                <w:rFonts w:ascii="Times New Roman" w:hAnsi="Times New Roman"/>
                <w:szCs w:val="21"/>
              </w:rPr>
            </w:pPr>
            <w:r>
              <w:rPr>
                <w:rFonts w:ascii="Times New Roman" w:hAnsi="Times New Roman" w:hint="eastAsia"/>
                <w:szCs w:val="21"/>
              </w:rPr>
              <w:t>由于项目活动被替代的供能消耗电力产生的排放</w:t>
            </w:r>
          </w:p>
        </w:tc>
        <w:tc>
          <w:tcPr>
            <w:tcW w:w="831" w:type="pct"/>
            <w:vAlign w:val="center"/>
          </w:tcPr>
          <w:p w14:paraId="6A381492" w14:textId="77777777" w:rsidR="001E7CF2" w:rsidRDefault="00000000">
            <w:pPr>
              <w:jc w:val="center"/>
              <w:rPr>
                <w:rFonts w:ascii="Times New Roman" w:hAnsi="Times New Roman"/>
                <w:szCs w:val="21"/>
              </w:rPr>
            </w:pPr>
            <w:r>
              <w:rPr>
                <w:rFonts w:ascii="Times New Roman" w:hAnsi="Times New Roman"/>
                <w:szCs w:val="21"/>
              </w:rPr>
              <w:t>CO</w:t>
            </w:r>
            <w:r>
              <w:rPr>
                <w:rFonts w:ascii="Times New Roman" w:hAnsi="Times New Roman"/>
                <w:szCs w:val="21"/>
                <w:vertAlign w:val="subscript"/>
              </w:rPr>
              <w:t>2</w:t>
            </w:r>
          </w:p>
        </w:tc>
        <w:tc>
          <w:tcPr>
            <w:tcW w:w="665" w:type="pct"/>
            <w:vAlign w:val="center"/>
          </w:tcPr>
          <w:p w14:paraId="047A12F6" w14:textId="77777777" w:rsidR="001E7CF2" w:rsidRDefault="00000000">
            <w:pPr>
              <w:jc w:val="center"/>
              <w:rPr>
                <w:rFonts w:ascii="Times New Roman" w:hAnsi="Times New Roman"/>
                <w:szCs w:val="21"/>
              </w:rPr>
            </w:pPr>
            <w:r>
              <w:rPr>
                <w:rFonts w:ascii="Times New Roman" w:hAnsi="Times New Roman"/>
                <w:szCs w:val="21"/>
              </w:rPr>
              <w:t>包括</w:t>
            </w:r>
          </w:p>
        </w:tc>
        <w:tc>
          <w:tcPr>
            <w:tcW w:w="1277" w:type="pct"/>
            <w:vAlign w:val="center"/>
          </w:tcPr>
          <w:p w14:paraId="5A362CC0" w14:textId="77777777" w:rsidR="001E7CF2" w:rsidRDefault="00000000">
            <w:pPr>
              <w:jc w:val="center"/>
              <w:rPr>
                <w:rFonts w:ascii="Times New Roman" w:hAnsi="Times New Roman"/>
                <w:szCs w:val="21"/>
              </w:rPr>
            </w:pPr>
            <w:r>
              <w:rPr>
                <w:rFonts w:ascii="Times New Roman" w:hAnsi="Times New Roman"/>
                <w:szCs w:val="21"/>
              </w:rPr>
              <w:t>主要排放源</w:t>
            </w:r>
          </w:p>
        </w:tc>
      </w:tr>
      <w:tr w:rsidR="001E7CF2" w14:paraId="0A4B79C0" w14:textId="77777777">
        <w:trPr>
          <w:jc w:val="center"/>
        </w:trPr>
        <w:tc>
          <w:tcPr>
            <w:tcW w:w="506" w:type="pct"/>
            <w:vMerge/>
            <w:vAlign w:val="center"/>
          </w:tcPr>
          <w:p w14:paraId="4F05F456" w14:textId="77777777" w:rsidR="001E7CF2" w:rsidRDefault="001E7CF2">
            <w:pPr>
              <w:jc w:val="center"/>
              <w:rPr>
                <w:rFonts w:ascii="Times New Roman" w:hAnsi="Times New Roman"/>
                <w:szCs w:val="21"/>
              </w:rPr>
            </w:pPr>
          </w:p>
        </w:tc>
        <w:tc>
          <w:tcPr>
            <w:tcW w:w="1721" w:type="pct"/>
            <w:vMerge/>
            <w:vAlign w:val="center"/>
          </w:tcPr>
          <w:p w14:paraId="327B6248" w14:textId="77777777" w:rsidR="001E7CF2" w:rsidRDefault="001E7CF2">
            <w:pPr>
              <w:jc w:val="center"/>
              <w:rPr>
                <w:rFonts w:ascii="Times New Roman" w:hAnsi="Times New Roman"/>
                <w:szCs w:val="21"/>
              </w:rPr>
            </w:pPr>
          </w:p>
        </w:tc>
        <w:tc>
          <w:tcPr>
            <w:tcW w:w="831" w:type="pct"/>
            <w:vAlign w:val="center"/>
          </w:tcPr>
          <w:p w14:paraId="4276323B" w14:textId="77777777" w:rsidR="001E7CF2" w:rsidRDefault="00000000">
            <w:pPr>
              <w:jc w:val="center"/>
              <w:rPr>
                <w:rFonts w:ascii="Times New Roman" w:hAnsi="Times New Roman"/>
                <w:szCs w:val="21"/>
              </w:rPr>
            </w:pPr>
            <w:r>
              <w:rPr>
                <w:rFonts w:ascii="Times New Roman" w:hAnsi="Times New Roman"/>
                <w:szCs w:val="21"/>
              </w:rPr>
              <w:t>CH</w:t>
            </w:r>
            <w:r>
              <w:rPr>
                <w:rFonts w:ascii="Times New Roman" w:hAnsi="Times New Roman"/>
                <w:szCs w:val="21"/>
                <w:vertAlign w:val="subscript"/>
              </w:rPr>
              <w:t>4</w:t>
            </w:r>
          </w:p>
        </w:tc>
        <w:tc>
          <w:tcPr>
            <w:tcW w:w="665" w:type="pct"/>
            <w:vAlign w:val="center"/>
          </w:tcPr>
          <w:p w14:paraId="4B71E59D" w14:textId="77777777" w:rsidR="001E7CF2" w:rsidRDefault="00000000">
            <w:pPr>
              <w:jc w:val="center"/>
              <w:rPr>
                <w:rFonts w:ascii="Times New Roman" w:hAnsi="Times New Roman"/>
                <w:szCs w:val="21"/>
              </w:rPr>
            </w:pPr>
            <w:r>
              <w:rPr>
                <w:rFonts w:ascii="Times New Roman" w:hAnsi="Times New Roman"/>
                <w:szCs w:val="21"/>
              </w:rPr>
              <w:t>排除</w:t>
            </w:r>
          </w:p>
        </w:tc>
        <w:tc>
          <w:tcPr>
            <w:tcW w:w="1277" w:type="pct"/>
            <w:vAlign w:val="center"/>
          </w:tcPr>
          <w:p w14:paraId="6B828C41" w14:textId="77777777" w:rsidR="001E7CF2" w:rsidRDefault="00000000">
            <w:pPr>
              <w:jc w:val="center"/>
              <w:rPr>
                <w:rFonts w:ascii="Times New Roman" w:hAnsi="Times New Roman"/>
                <w:szCs w:val="21"/>
              </w:rPr>
            </w:pPr>
            <w:r>
              <w:rPr>
                <w:rFonts w:ascii="Times New Roman" w:hAnsi="Times New Roman" w:hint="eastAsia"/>
                <w:szCs w:val="21"/>
              </w:rPr>
              <w:t>为简化计算而排除</w:t>
            </w:r>
          </w:p>
        </w:tc>
      </w:tr>
      <w:tr w:rsidR="001E7CF2" w14:paraId="1178DE75" w14:textId="77777777">
        <w:trPr>
          <w:jc w:val="center"/>
        </w:trPr>
        <w:tc>
          <w:tcPr>
            <w:tcW w:w="506" w:type="pct"/>
            <w:vMerge/>
            <w:vAlign w:val="center"/>
          </w:tcPr>
          <w:p w14:paraId="0C8A7007" w14:textId="77777777" w:rsidR="001E7CF2" w:rsidRDefault="001E7CF2">
            <w:pPr>
              <w:jc w:val="center"/>
              <w:rPr>
                <w:rFonts w:ascii="Times New Roman" w:hAnsi="Times New Roman"/>
                <w:szCs w:val="21"/>
              </w:rPr>
            </w:pPr>
          </w:p>
        </w:tc>
        <w:tc>
          <w:tcPr>
            <w:tcW w:w="1721" w:type="pct"/>
            <w:vMerge/>
            <w:vAlign w:val="center"/>
          </w:tcPr>
          <w:p w14:paraId="35F875A4" w14:textId="77777777" w:rsidR="001E7CF2" w:rsidRDefault="001E7CF2">
            <w:pPr>
              <w:jc w:val="center"/>
              <w:rPr>
                <w:rFonts w:ascii="Times New Roman" w:hAnsi="Times New Roman"/>
                <w:szCs w:val="21"/>
              </w:rPr>
            </w:pPr>
          </w:p>
        </w:tc>
        <w:tc>
          <w:tcPr>
            <w:tcW w:w="831" w:type="pct"/>
            <w:vAlign w:val="center"/>
          </w:tcPr>
          <w:p w14:paraId="17C5D7CB" w14:textId="77777777" w:rsidR="001E7CF2" w:rsidRDefault="00000000">
            <w:pPr>
              <w:jc w:val="center"/>
              <w:rPr>
                <w:rFonts w:ascii="Times New Roman" w:hAnsi="Times New Roman"/>
                <w:szCs w:val="21"/>
              </w:rPr>
            </w:pPr>
            <w:r>
              <w:rPr>
                <w:rFonts w:ascii="Times New Roman" w:hAnsi="Times New Roman"/>
                <w:szCs w:val="21"/>
              </w:rPr>
              <w:t>N</w:t>
            </w:r>
            <w:r>
              <w:rPr>
                <w:rFonts w:ascii="Times New Roman" w:hAnsi="Times New Roman"/>
                <w:szCs w:val="21"/>
                <w:vertAlign w:val="subscript"/>
              </w:rPr>
              <w:t>2</w:t>
            </w:r>
            <w:r>
              <w:rPr>
                <w:rFonts w:ascii="Times New Roman" w:hAnsi="Times New Roman"/>
                <w:szCs w:val="21"/>
              </w:rPr>
              <w:t>O</w:t>
            </w:r>
          </w:p>
        </w:tc>
        <w:tc>
          <w:tcPr>
            <w:tcW w:w="665" w:type="pct"/>
            <w:vAlign w:val="center"/>
          </w:tcPr>
          <w:p w14:paraId="1BF4379A" w14:textId="77777777" w:rsidR="001E7CF2" w:rsidRDefault="00000000">
            <w:pPr>
              <w:jc w:val="center"/>
              <w:rPr>
                <w:rFonts w:ascii="Times New Roman" w:hAnsi="Times New Roman"/>
                <w:szCs w:val="21"/>
              </w:rPr>
            </w:pPr>
            <w:r>
              <w:rPr>
                <w:rFonts w:ascii="Times New Roman" w:hAnsi="Times New Roman"/>
                <w:szCs w:val="21"/>
              </w:rPr>
              <w:t>排除</w:t>
            </w:r>
          </w:p>
        </w:tc>
        <w:tc>
          <w:tcPr>
            <w:tcW w:w="1277" w:type="pct"/>
            <w:vAlign w:val="center"/>
          </w:tcPr>
          <w:p w14:paraId="0305D2E9" w14:textId="77777777" w:rsidR="001E7CF2" w:rsidRDefault="00000000">
            <w:pPr>
              <w:jc w:val="center"/>
              <w:rPr>
                <w:rFonts w:ascii="Times New Roman" w:hAnsi="Times New Roman"/>
                <w:szCs w:val="21"/>
              </w:rPr>
            </w:pPr>
            <w:r>
              <w:rPr>
                <w:rFonts w:ascii="Times New Roman" w:hAnsi="Times New Roman" w:hint="eastAsia"/>
                <w:szCs w:val="21"/>
              </w:rPr>
              <w:t>为简化计算而排除</w:t>
            </w:r>
          </w:p>
        </w:tc>
      </w:tr>
      <w:tr w:rsidR="001E7CF2" w14:paraId="56C355A1" w14:textId="77777777">
        <w:trPr>
          <w:jc w:val="center"/>
        </w:trPr>
        <w:tc>
          <w:tcPr>
            <w:tcW w:w="506" w:type="pct"/>
            <w:vMerge w:val="restart"/>
            <w:vAlign w:val="center"/>
          </w:tcPr>
          <w:p w14:paraId="64FAEF9E" w14:textId="77777777" w:rsidR="001E7CF2" w:rsidRDefault="00000000">
            <w:pPr>
              <w:jc w:val="center"/>
              <w:rPr>
                <w:rFonts w:ascii="Times New Roman" w:hAnsi="Times New Roman"/>
                <w:szCs w:val="21"/>
              </w:rPr>
            </w:pPr>
            <w:r>
              <w:rPr>
                <w:rFonts w:ascii="Times New Roman" w:hAnsi="Times New Roman"/>
                <w:szCs w:val="21"/>
              </w:rPr>
              <w:t>项目活动</w:t>
            </w:r>
          </w:p>
        </w:tc>
        <w:tc>
          <w:tcPr>
            <w:tcW w:w="1721" w:type="pct"/>
            <w:vMerge w:val="restart"/>
            <w:vAlign w:val="center"/>
          </w:tcPr>
          <w:p w14:paraId="09C76B53" w14:textId="77777777" w:rsidR="001E7CF2" w:rsidRDefault="00000000">
            <w:pPr>
              <w:jc w:val="center"/>
              <w:rPr>
                <w:rFonts w:ascii="Times New Roman" w:hAnsi="Times New Roman"/>
                <w:szCs w:val="21"/>
              </w:rPr>
            </w:pPr>
            <w:r>
              <w:rPr>
                <w:rFonts w:ascii="Times New Roman" w:hAnsi="Times New Roman"/>
                <w:szCs w:val="21"/>
              </w:rPr>
              <w:t>项目活动导致的电力消耗产生的排放</w:t>
            </w:r>
          </w:p>
        </w:tc>
        <w:tc>
          <w:tcPr>
            <w:tcW w:w="831" w:type="pct"/>
            <w:vAlign w:val="center"/>
          </w:tcPr>
          <w:p w14:paraId="426D0A59" w14:textId="77777777" w:rsidR="001E7CF2" w:rsidRDefault="00000000">
            <w:pPr>
              <w:jc w:val="center"/>
              <w:rPr>
                <w:rFonts w:ascii="Times New Roman" w:hAnsi="Times New Roman"/>
                <w:szCs w:val="21"/>
              </w:rPr>
            </w:pPr>
            <w:r>
              <w:rPr>
                <w:rFonts w:ascii="Times New Roman" w:hAnsi="Times New Roman"/>
                <w:szCs w:val="21"/>
              </w:rPr>
              <w:t>CO</w:t>
            </w:r>
            <w:r>
              <w:rPr>
                <w:rFonts w:ascii="Times New Roman" w:hAnsi="Times New Roman"/>
                <w:szCs w:val="21"/>
                <w:vertAlign w:val="subscript"/>
              </w:rPr>
              <w:t>2</w:t>
            </w:r>
          </w:p>
        </w:tc>
        <w:tc>
          <w:tcPr>
            <w:tcW w:w="665" w:type="pct"/>
            <w:vAlign w:val="center"/>
          </w:tcPr>
          <w:p w14:paraId="6C32BED6" w14:textId="77777777" w:rsidR="001E7CF2" w:rsidRDefault="00000000">
            <w:pPr>
              <w:jc w:val="center"/>
              <w:rPr>
                <w:rFonts w:ascii="Times New Roman" w:hAnsi="Times New Roman"/>
                <w:szCs w:val="21"/>
              </w:rPr>
            </w:pPr>
            <w:r>
              <w:rPr>
                <w:rFonts w:ascii="Times New Roman" w:hAnsi="Times New Roman"/>
                <w:szCs w:val="21"/>
              </w:rPr>
              <w:t>包括</w:t>
            </w:r>
          </w:p>
        </w:tc>
        <w:tc>
          <w:tcPr>
            <w:tcW w:w="1277" w:type="pct"/>
            <w:vAlign w:val="center"/>
          </w:tcPr>
          <w:p w14:paraId="71D01505" w14:textId="77777777" w:rsidR="001E7CF2" w:rsidRDefault="00000000">
            <w:pPr>
              <w:jc w:val="center"/>
              <w:rPr>
                <w:rFonts w:ascii="Times New Roman" w:hAnsi="Times New Roman"/>
                <w:szCs w:val="21"/>
              </w:rPr>
            </w:pPr>
            <w:r>
              <w:rPr>
                <w:rFonts w:ascii="Times New Roman" w:hAnsi="Times New Roman"/>
                <w:szCs w:val="21"/>
              </w:rPr>
              <w:t>主要排放源</w:t>
            </w:r>
          </w:p>
        </w:tc>
      </w:tr>
      <w:tr w:rsidR="001E7CF2" w14:paraId="7B68BD29" w14:textId="77777777">
        <w:trPr>
          <w:jc w:val="center"/>
        </w:trPr>
        <w:tc>
          <w:tcPr>
            <w:tcW w:w="506" w:type="pct"/>
            <w:vMerge/>
            <w:vAlign w:val="center"/>
          </w:tcPr>
          <w:p w14:paraId="1EB8E239" w14:textId="77777777" w:rsidR="001E7CF2" w:rsidRDefault="001E7CF2">
            <w:pPr>
              <w:jc w:val="center"/>
              <w:rPr>
                <w:rFonts w:ascii="Times New Roman" w:hAnsi="Times New Roman"/>
                <w:szCs w:val="21"/>
              </w:rPr>
            </w:pPr>
          </w:p>
        </w:tc>
        <w:tc>
          <w:tcPr>
            <w:tcW w:w="1721" w:type="pct"/>
            <w:vMerge/>
            <w:vAlign w:val="center"/>
          </w:tcPr>
          <w:p w14:paraId="35CB6B4A" w14:textId="77777777" w:rsidR="001E7CF2" w:rsidRDefault="001E7CF2">
            <w:pPr>
              <w:jc w:val="center"/>
              <w:rPr>
                <w:rFonts w:ascii="Times New Roman" w:hAnsi="Times New Roman"/>
                <w:szCs w:val="21"/>
              </w:rPr>
            </w:pPr>
          </w:p>
        </w:tc>
        <w:tc>
          <w:tcPr>
            <w:tcW w:w="831" w:type="pct"/>
            <w:vAlign w:val="center"/>
          </w:tcPr>
          <w:p w14:paraId="57DFD3C4" w14:textId="77777777" w:rsidR="001E7CF2" w:rsidRDefault="00000000">
            <w:pPr>
              <w:jc w:val="center"/>
              <w:rPr>
                <w:rFonts w:ascii="Times New Roman" w:hAnsi="Times New Roman"/>
                <w:szCs w:val="21"/>
              </w:rPr>
            </w:pPr>
            <w:r>
              <w:rPr>
                <w:rFonts w:ascii="Times New Roman" w:hAnsi="Times New Roman"/>
                <w:szCs w:val="21"/>
              </w:rPr>
              <w:t>CH</w:t>
            </w:r>
            <w:r>
              <w:rPr>
                <w:rFonts w:ascii="Times New Roman" w:hAnsi="Times New Roman"/>
                <w:szCs w:val="21"/>
                <w:vertAlign w:val="subscript"/>
              </w:rPr>
              <w:t>4</w:t>
            </w:r>
          </w:p>
        </w:tc>
        <w:tc>
          <w:tcPr>
            <w:tcW w:w="665" w:type="pct"/>
            <w:vAlign w:val="center"/>
          </w:tcPr>
          <w:p w14:paraId="40CBF6E5" w14:textId="77777777" w:rsidR="001E7CF2" w:rsidRDefault="00000000">
            <w:pPr>
              <w:jc w:val="center"/>
              <w:rPr>
                <w:rFonts w:ascii="Times New Roman" w:hAnsi="Times New Roman"/>
                <w:szCs w:val="21"/>
              </w:rPr>
            </w:pPr>
            <w:r>
              <w:rPr>
                <w:rFonts w:ascii="Times New Roman" w:hAnsi="Times New Roman"/>
                <w:szCs w:val="21"/>
              </w:rPr>
              <w:t>排除</w:t>
            </w:r>
          </w:p>
        </w:tc>
        <w:tc>
          <w:tcPr>
            <w:tcW w:w="1277" w:type="pct"/>
            <w:vAlign w:val="center"/>
          </w:tcPr>
          <w:p w14:paraId="6BCB9039" w14:textId="77777777" w:rsidR="001E7CF2" w:rsidRDefault="00000000">
            <w:pPr>
              <w:jc w:val="center"/>
              <w:rPr>
                <w:rFonts w:ascii="Times New Roman" w:hAnsi="Times New Roman"/>
                <w:szCs w:val="21"/>
              </w:rPr>
            </w:pPr>
            <w:r>
              <w:rPr>
                <w:rFonts w:ascii="Times New Roman" w:hAnsi="Times New Roman" w:hint="eastAsia"/>
                <w:szCs w:val="21"/>
              </w:rPr>
              <w:t>为简化计算而排除</w:t>
            </w:r>
          </w:p>
        </w:tc>
      </w:tr>
      <w:tr w:rsidR="001E7CF2" w14:paraId="10F8E15D" w14:textId="77777777">
        <w:trPr>
          <w:jc w:val="center"/>
        </w:trPr>
        <w:tc>
          <w:tcPr>
            <w:tcW w:w="506" w:type="pct"/>
            <w:vMerge/>
            <w:vAlign w:val="center"/>
          </w:tcPr>
          <w:p w14:paraId="7C2DC1CE" w14:textId="77777777" w:rsidR="001E7CF2" w:rsidRDefault="001E7CF2">
            <w:pPr>
              <w:jc w:val="center"/>
              <w:rPr>
                <w:rFonts w:ascii="Times New Roman" w:hAnsi="Times New Roman"/>
                <w:szCs w:val="21"/>
              </w:rPr>
            </w:pPr>
          </w:p>
        </w:tc>
        <w:tc>
          <w:tcPr>
            <w:tcW w:w="1721" w:type="pct"/>
            <w:vMerge/>
            <w:vAlign w:val="center"/>
          </w:tcPr>
          <w:p w14:paraId="0270FC0B" w14:textId="77777777" w:rsidR="001E7CF2" w:rsidRDefault="001E7CF2">
            <w:pPr>
              <w:jc w:val="center"/>
              <w:rPr>
                <w:rFonts w:ascii="Times New Roman" w:hAnsi="Times New Roman"/>
                <w:szCs w:val="21"/>
              </w:rPr>
            </w:pPr>
          </w:p>
        </w:tc>
        <w:tc>
          <w:tcPr>
            <w:tcW w:w="831" w:type="pct"/>
            <w:vAlign w:val="center"/>
          </w:tcPr>
          <w:p w14:paraId="4381DD61" w14:textId="77777777" w:rsidR="001E7CF2" w:rsidRDefault="00000000">
            <w:pPr>
              <w:jc w:val="center"/>
              <w:rPr>
                <w:rFonts w:ascii="Times New Roman" w:hAnsi="Times New Roman"/>
                <w:szCs w:val="21"/>
              </w:rPr>
            </w:pPr>
            <w:r>
              <w:rPr>
                <w:rFonts w:ascii="Times New Roman" w:hAnsi="Times New Roman"/>
                <w:szCs w:val="21"/>
              </w:rPr>
              <w:t>N</w:t>
            </w:r>
            <w:r>
              <w:rPr>
                <w:rFonts w:ascii="Times New Roman" w:hAnsi="Times New Roman"/>
                <w:szCs w:val="21"/>
                <w:vertAlign w:val="subscript"/>
              </w:rPr>
              <w:t>2</w:t>
            </w:r>
            <w:r>
              <w:rPr>
                <w:rFonts w:ascii="Times New Roman" w:hAnsi="Times New Roman"/>
                <w:szCs w:val="21"/>
              </w:rPr>
              <w:t>O</w:t>
            </w:r>
          </w:p>
        </w:tc>
        <w:tc>
          <w:tcPr>
            <w:tcW w:w="665" w:type="pct"/>
            <w:vAlign w:val="center"/>
          </w:tcPr>
          <w:p w14:paraId="6816B299" w14:textId="77777777" w:rsidR="001E7CF2" w:rsidRDefault="00000000">
            <w:pPr>
              <w:jc w:val="center"/>
              <w:rPr>
                <w:rFonts w:ascii="Times New Roman" w:hAnsi="Times New Roman"/>
                <w:szCs w:val="21"/>
              </w:rPr>
            </w:pPr>
            <w:r>
              <w:rPr>
                <w:rFonts w:ascii="Times New Roman" w:hAnsi="Times New Roman"/>
                <w:szCs w:val="21"/>
              </w:rPr>
              <w:t>排除</w:t>
            </w:r>
          </w:p>
        </w:tc>
        <w:tc>
          <w:tcPr>
            <w:tcW w:w="1277" w:type="pct"/>
            <w:vAlign w:val="center"/>
          </w:tcPr>
          <w:p w14:paraId="49CE78B0" w14:textId="77777777" w:rsidR="001E7CF2" w:rsidRDefault="00000000">
            <w:pPr>
              <w:jc w:val="center"/>
              <w:rPr>
                <w:rFonts w:ascii="Times New Roman" w:hAnsi="Times New Roman"/>
                <w:szCs w:val="21"/>
              </w:rPr>
            </w:pPr>
            <w:r>
              <w:rPr>
                <w:rFonts w:ascii="Times New Roman" w:hAnsi="Times New Roman" w:hint="eastAsia"/>
                <w:szCs w:val="21"/>
              </w:rPr>
              <w:t>为简化计算而排除</w:t>
            </w:r>
          </w:p>
        </w:tc>
      </w:tr>
      <w:tr w:rsidR="001E7CF2" w14:paraId="0FD334AE" w14:textId="77777777">
        <w:trPr>
          <w:jc w:val="center"/>
        </w:trPr>
        <w:tc>
          <w:tcPr>
            <w:tcW w:w="506" w:type="pct"/>
            <w:vMerge/>
            <w:vAlign w:val="center"/>
          </w:tcPr>
          <w:p w14:paraId="36EA7611" w14:textId="77777777" w:rsidR="001E7CF2" w:rsidRDefault="001E7CF2">
            <w:pPr>
              <w:jc w:val="center"/>
              <w:rPr>
                <w:rFonts w:ascii="Times New Roman" w:hAnsi="Times New Roman"/>
                <w:szCs w:val="21"/>
              </w:rPr>
            </w:pPr>
          </w:p>
        </w:tc>
        <w:tc>
          <w:tcPr>
            <w:tcW w:w="1721" w:type="pct"/>
            <w:vMerge w:val="restart"/>
            <w:vAlign w:val="center"/>
          </w:tcPr>
          <w:p w14:paraId="5BC03660" w14:textId="77777777" w:rsidR="001E7CF2" w:rsidRDefault="00000000">
            <w:pPr>
              <w:jc w:val="center"/>
              <w:rPr>
                <w:rFonts w:ascii="Times New Roman" w:hAnsi="Times New Roman"/>
                <w:szCs w:val="21"/>
              </w:rPr>
            </w:pPr>
            <w:r>
              <w:rPr>
                <w:rFonts w:ascii="Times New Roman" w:hAnsi="Times New Roman"/>
                <w:szCs w:val="21"/>
              </w:rPr>
              <w:t>项目活动</w:t>
            </w:r>
            <w:r>
              <w:rPr>
                <w:rFonts w:ascii="Times New Roman" w:hAnsi="Times New Roman" w:hint="eastAsia"/>
                <w:szCs w:val="21"/>
              </w:rPr>
              <w:t>导致的化石燃料消耗产生的排放</w:t>
            </w:r>
          </w:p>
        </w:tc>
        <w:tc>
          <w:tcPr>
            <w:tcW w:w="831" w:type="pct"/>
            <w:vAlign w:val="center"/>
          </w:tcPr>
          <w:p w14:paraId="77F2F6A9" w14:textId="77777777" w:rsidR="001E7CF2" w:rsidRDefault="00000000">
            <w:pPr>
              <w:jc w:val="center"/>
              <w:rPr>
                <w:rFonts w:ascii="Times New Roman" w:hAnsi="Times New Roman"/>
                <w:szCs w:val="21"/>
              </w:rPr>
            </w:pPr>
            <w:r>
              <w:rPr>
                <w:rFonts w:ascii="Times New Roman" w:hAnsi="Times New Roman"/>
                <w:szCs w:val="21"/>
              </w:rPr>
              <w:t>CO</w:t>
            </w:r>
            <w:r>
              <w:rPr>
                <w:rFonts w:ascii="Times New Roman" w:hAnsi="Times New Roman"/>
                <w:szCs w:val="21"/>
                <w:vertAlign w:val="subscript"/>
              </w:rPr>
              <w:t>2</w:t>
            </w:r>
          </w:p>
        </w:tc>
        <w:tc>
          <w:tcPr>
            <w:tcW w:w="665" w:type="pct"/>
            <w:vAlign w:val="center"/>
          </w:tcPr>
          <w:p w14:paraId="3EED9FEA" w14:textId="77777777" w:rsidR="001E7CF2" w:rsidRDefault="00000000">
            <w:pPr>
              <w:jc w:val="center"/>
              <w:rPr>
                <w:rFonts w:ascii="Times New Roman" w:hAnsi="Times New Roman"/>
                <w:szCs w:val="21"/>
              </w:rPr>
            </w:pPr>
            <w:r>
              <w:rPr>
                <w:rFonts w:ascii="Times New Roman" w:hAnsi="Times New Roman"/>
                <w:szCs w:val="21"/>
              </w:rPr>
              <w:t>包括</w:t>
            </w:r>
          </w:p>
        </w:tc>
        <w:tc>
          <w:tcPr>
            <w:tcW w:w="1277" w:type="pct"/>
            <w:vAlign w:val="center"/>
          </w:tcPr>
          <w:p w14:paraId="3D1CAADA" w14:textId="77777777" w:rsidR="001E7CF2" w:rsidRDefault="00000000">
            <w:pPr>
              <w:jc w:val="center"/>
              <w:rPr>
                <w:rFonts w:ascii="Times New Roman" w:hAnsi="Times New Roman"/>
                <w:szCs w:val="21"/>
              </w:rPr>
            </w:pPr>
            <w:r>
              <w:rPr>
                <w:rFonts w:ascii="Times New Roman" w:hAnsi="Times New Roman"/>
                <w:szCs w:val="21"/>
              </w:rPr>
              <w:t>主要排放源</w:t>
            </w:r>
          </w:p>
        </w:tc>
      </w:tr>
      <w:tr w:rsidR="001E7CF2" w14:paraId="29FD625C" w14:textId="77777777">
        <w:trPr>
          <w:jc w:val="center"/>
        </w:trPr>
        <w:tc>
          <w:tcPr>
            <w:tcW w:w="506" w:type="pct"/>
            <w:vMerge/>
            <w:vAlign w:val="center"/>
          </w:tcPr>
          <w:p w14:paraId="3498B5A1" w14:textId="77777777" w:rsidR="001E7CF2" w:rsidRDefault="001E7CF2">
            <w:pPr>
              <w:jc w:val="center"/>
              <w:rPr>
                <w:rFonts w:ascii="Times New Roman" w:hAnsi="Times New Roman"/>
                <w:szCs w:val="21"/>
              </w:rPr>
            </w:pPr>
          </w:p>
        </w:tc>
        <w:tc>
          <w:tcPr>
            <w:tcW w:w="1721" w:type="pct"/>
            <w:vMerge/>
            <w:vAlign w:val="center"/>
          </w:tcPr>
          <w:p w14:paraId="617CA0BA" w14:textId="77777777" w:rsidR="001E7CF2" w:rsidRDefault="001E7CF2">
            <w:pPr>
              <w:jc w:val="center"/>
              <w:rPr>
                <w:rFonts w:ascii="Times New Roman" w:hAnsi="Times New Roman"/>
                <w:szCs w:val="21"/>
              </w:rPr>
            </w:pPr>
          </w:p>
        </w:tc>
        <w:tc>
          <w:tcPr>
            <w:tcW w:w="831" w:type="pct"/>
            <w:vAlign w:val="center"/>
          </w:tcPr>
          <w:p w14:paraId="052EE51A" w14:textId="77777777" w:rsidR="001E7CF2" w:rsidRDefault="00000000">
            <w:pPr>
              <w:jc w:val="center"/>
              <w:rPr>
                <w:rFonts w:ascii="Times New Roman" w:hAnsi="Times New Roman"/>
                <w:szCs w:val="21"/>
              </w:rPr>
            </w:pPr>
            <w:r>
              <w:rPr>
                <w:rFonts w:ascii="Times New Roman" w:hAnsi="Times New Roman"/>
                <w:szCs w:val="21"/>
              </w:rPr>
              <w:t>CH</w:t>
            </w:r>
            <w:r>
              <w:rPr>
                <w:rFonts w:ascii="Times New Roman" w:hAnsi="Times New Roman"/>
                <w:szCs w:val="21"/>
                <w:vertAlign w:val="subscript"/>
              </w:rPr>
              <w:t>4</w:t>
            </w:r>
          </w:p>
        </w:tc>
        <w:tc>
          <w:tcPr>
            <w:tcW w:w="665" w:type="pct"/>
            <w:vAlign w:val="center"/>
          </w:tcPr>
          <w:p w14:paraId="7317CEA4" w14:textId="77777777" w:rsidR="001E7CF2" w:rsidRDefault="00000000">
            <w:pPr>
              <w:jc w:val="center"/>
              <w:rPr>
                <w:rFonts w:ascii="Times New Roman" w:hAnsi="Times New Roman"/>
                <w:szCs w:val="21"/>
              </w:rPr>
            </w:pPr>
            <w:r>
              <w:rPr>
                <w:rFonts w:ascii="Times New Roman" w:hAnsi="Times New Roman"/>
                <w:szCs w:val="21"/>
              </w:rPr>
              <w:t>排除</w:t>
            </w:r>
          </w:p>
        </w:tc>
        <w:tc>
          <w:tcPr>
            <w:tcW w:w="1277" w:type="pct"/>
            <w:vAlign w:val="center"/>
          </w:tcPr>
          <w:p w14:paraId="735F4C42" w14:textId="77777777" w:rsidR="001E7CF2" w:rsidRDefault="00000000">
            <w:pPr>
              <w:jc w:val="center"/>
              <w:rPr>
                <w:rFonts w:ascii="Times New Roman" w:hAnsi="Times New Roman"/>
                <w:szCs w:val="21"/>
              </w:rPr>
            </w:pPr>
            <w:r>
              <w:rPr>
                <w:rFonts w:ascii="Times New Roman" w:hAnsi="Times New Roman" w:hint="eastAsia"/>
                <w:szCs w:val="21"/>
              </w:rPr>
              <w:t>为简化计算而排除</w:t>
            </w:r>
          </w:p>
        </w:tc>
      </w:tr>
      <w:tr w:rsidR="001E7CF2" w14:paraId="6BC3722B" w14:textId="77777777">
        <w:trPr>
          <w:jc w:val="center"/>
        </w:trPr>
        <w:tc>
          <w:tcPr>
            <w:tcW w:w="506" w:type="pct"/>
            <w:vMerge/>
            <w:vAlign w:val="center"/>
          </w:tcPr>
          <w:p w14:paraId="78B329ED" w14:textId="77777777" w:rsidR="001E7CF2" w:rsidRDefault="001E7CF2">
            <w:pPr>
              <w:jc w:val="center"/>
              <w:rPr>
                <w:rFonts w:ascii="Times New Roman" w:hAnsi="Times New Roman"/>
                <w:szCs w:val="21"/>
              </w:rPr>
            </w:pPr>
          </w:p>
        </w:tc>
        <w:tc>
          <w:tcPr>
            <w:tcW w:w="1721" w:type="pct"/>
            <w:vMerge/>
            <w:vAlign w:val="center"/>
          </w:tcPr>
          <w:p w14:paraId="0C5C6662" w14:textId="77777777" w:rsidR="001E7CF2" w:rsidRDefault="001E7CF2">
            <w:pPr>
              <w:jc w:val="center"/>
              <w:rPr>
                <w:rFonts w:ascii="Times New Roman" w:hAnsi="Times New Roman"/>
                <w:szCs w:val="21"/>
              </w:rPr>
            </w:pPr>
          </w:p>
        </w:tc>
        <w:tc>
          <w:tcPr>
            <w:tcW w:w="831" w:type="pct"/>
            <w:vAlign w:val="center"/>
          </w:tcPr>
          <w:p w14:paraId="4FD065B0" w14:textId="77777777" w:rsidR="001E7CF2" w:rsidRDefault="00000000">
            <w:pPr>
              <w:jc w:val="center"/>
              <w:rPr>
                <w:rFonts w:ascii="Times New Roman" w:hAnsi="Times New Roman"/>
                <w:szCs w:val="21"/>
              </w:rPr>
            </w:pPr>
            <w:r>
              <w:rPr>
                <w:rFonts w:ascii="Times New Roman" w:hAnsi="Times New Roman"/>
                <w:szCs w:val="21"/>
              </w:rPr>
              <w:t>N</w:t>
            </w:r>
            <w:r>
              <w:rPr>
                <w:rFonts w:ascii="Times New Roman" w:hAnsi="Times New Roman"/>
                <w:szCs w:val="21"/>
                <w:vertAlign w:val="subscript"/>
              </w:rPr>
              <w:t>2</w:t>
            </w:r>
            <w:r>
              <w:rPr>
                <w:rFonts w:ascii="Times New Roman" w:hAnsi="Times New Roman"/>
                <w:szCs w:val="21"/>
              </w:rPr>
              <w:t>O</w:t>
            </w:r>
          </w:p>
        </w:tc>
        <w:tc>
          <w:tcPr>
            <w:tcW w:w="665" w:type="pct"/>
            <w:vAlign w:val="center"/>
          </w:tcPr>
          <w:p w14:paraId="08D9F199" w14:textId="77777777" w:rsidR="001E7CF2" w:rsidRDefault="00000000">
            <w:pPr>
              <w:jc w:val="center"/>
              <w:rPr>
                <w:rFonts w:ascii="Times New Roman" w:hAnsi="Times New Roman"/>
                <w:szCs w:val="21"/>
              </w:rPr>
            </w:pPr>
            <w:r>
              <w:rPr>
                <w:rFonts w:ascii="Times New Roman" w:hAnsi="Times New Roman"/>
                <w:szCs w:val="21"/>
              </w:rPr>
              <w:t>排除</w:t>
            </w:r>
          </w:p>
        </w:tc>
        <w:tc>
          <w:tcPr>
            <w:tcW w:w="1277" w:type="pct"/>
            <w:vAlign w:val="center"/>
          </w:tcPr>
          <w:p w14:paraId="2C163A33" w14:textId="77777777" w:rsidR="001E7CF2" w:rsidRDefault="00000000">
            <w:pPr>
              <w:jc w:val="center"/>
              <w:rPr>
                <w:rFonts w:ascii="Times New Roman" w:hAnsi="Times New Roman"/>
                <w:szCs w:val="21"/>
              </w:rPr>
            </w:pPr>
            <w:r>
              <w:rPr>
                <w:rFonts w:ascii="Times New Roman" w:hAnsi="Times New Roman" w:hint="eastAsia"/>
                <w:szCs w:val="21"/>
              </w:rPr>
              <w:t>为简化计算而排除</w:t>
            </w:r>
          </w:p>
        </w:tc>
      </w:tr>
    </w:tbl>
    <w:p w14:paraId="43FFCBF0" w14:textId="77777777" w:rsidR="001E7CF2" w:rsidRDefault="00000000">
      <w:pPr>
        <w:spacing w:line="360" w:lineRule="auto"/>
        <w:outlineLvl w:val="0"/>
        <w:rPr>
          <w:rFonts w:ascii="Times New Roman" w:hAnsi="Times New Roman"/>
          <w:b/>
          <w:bCs/>
          <w:sz w:val="28"/>
          <w:szCs w:val="28"/>
        </w:rPr>
      </w:pPr>
      <w:bookmarkStart w:id="27" w:name="_Toc182554413"/>
      <w:bookmarkStart w:id="28" w:name="_Toc5314"/>
      <w:bookmarkStart w:id="29" w:name="_Toc200982757"/>
      <w:r>
        <w:rPr>
          <w:rFonts w:ascii="Times New Roman" w:hAnsi="Times New Roman"/>
          <w:b/>
          <w:bCs/>
          <w:sz w:val="28"/>
          <w:szCs w:val="28"/>
        </w:rPr>
        <w:t xml:space="preserve">6 </w:t>
      </w:r>
      <w:r>
        <w:rPr>
          <w:rFonts w:ascii="Times New Roman" w:hAnsi="Times New Roman"/>
          <w:b/>
          <w:bCs/>
          <w:sz w:val="28"/>
          <w:szCs w:val="28"/>
        </w:rPr>
        <w:t>基准线情景</w:t>
      </w:r>
      <w:bookmarkEnd w:id="27"/>
      <w:bookmarkEnd w:id="28"/>
      <w:bookmarkEnd w:id="29"/>
    </w:p>
    <w:p w14:paraId="473F9AD1" w14:textId="77777777" w:rsidR="001E7CF2" w:rsidRDefault="00000000">
      <w:pPr>
        <w:spacing w:line="360" w:lineRule="auto"/>
        <w:outlineLvl w:val="1"/>
        <w:rPr>
          <w:rFonts w:ascii="Times New Roman" w:hAnsi="Times New Roman"/>
          <w:b/>
          <w:bCs/>
          <w:sz w:val="28"/>
          <w:szCs w:val="28"/>
        </w:rPr>
      </w:pPr>
      <w:bookmarkStart w:id="30" w:name="_Toc182554414"/>
      <w:bookmarkStart w:id="31" w:name="_Toc1453"/>
      <w:bookmarkStart w:id="32" w:name="_Toc200982758"/>
      <w:r>
        <w:rPr>
          <w:rFonts w:ascii="Times New Roman" w:hAnsi="Times New Roman"/>
          <w:b/>
          <w:bCs/>
          <w:sz w:val="28"/>
          <w:szCs w:val="28"/>
        </w:rPr>
        <w:t xml:space="preserve">6.1 </w:t>
      </w:r>
      <w:r>
        <w:rPr>
          <w:rFonts w:ascii="Times New Roman" w:hAnsi="Times New Roman"/>
          <w:b/>
          <w:bCs/>
          <w:sz w:val="28"/>
          <w:szCs w:val="28"/>
        </w:rPr>
        <w:t>基准线情景识别</w:t>
      </w:r>
      <w:bookmarkEnd w:id="30"/>
      <w:bookmarkEnd w:id="31"/>
      <w:bookmarkEnd w:id="32"/>
    </w:p>
    <w:p w14:paraId="6E231B97"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为既有建筑物</w:t>
      </w:r>
      <w:r>
        <w:rPr>
          <w:rFonts w:ascii="Times New Roman" w:hAnsi="Times New Roman" w:hint="eastAsia"/>
          <w:sz w:val="24"/>
        </w:rPr>
        <w:t>供热</w:t>
      </w:r>
      <w:r>
        <w:rPr>
          <w:rFonts w:ascii="Times New Roman" w:hAnsi="Times New Roman" w:hint="eastAsia"/>
          <w:sz w:val="24"/>
        </w:rPr>
        <w:t>/</w:t>
      </w:r>
      <w:r>
        <w:rPr>
          <w:rFonts w:ascii="Times New Roman" w:hAnsi="Times New Roman" w:hint="eastAsia"/>
          <w:sz w:val="24"/>
        </w:rPr>
        <w:t>制冷</w:t>
      </w:r>
      <w:r>
        <w:rPr>
          <w:rFonts w:ascii="Times New Roman" w:hAnsi="Times New Roman"/>
          <w:sz w:val="24"/>
        </w:rPr>
        <w:t>时，其基准线情景为：采用原有的</w:t>
      </w:r>
      <w:r>
        <w:rPr>
          <w:rFonts w:ascii="Times New Roman" w:hAnsi="Times New Roman" w:hint="eastAsia"/>
          <w:sz w:val="24"/>
        </w:rPr>
        <w:t>供热</w:t>
      </w:r>
      <w:r>
        <w:rPr>
          <w:rFonts w:ascii="Times New Roman" w:hAnsi="Times New Roman" w:hint="eastAsia"/>
          <w:sz w:val="24"/>
        </w:rPr>
        <w:t>/</w:t>
      </w:r>
      <w:r>
        <w:rPr>
          <w:rFonts w:ascii="Times New Roman" w:hAnsi="Times New Roman"/>
          <w:sz w:val="24"/>
        </w:rPr>
        <w:t>制冷方式，为既有建筑物提供所需求的热量和冷量。</w:t>
      </w:r>
    </w:p>
    <w:p w14:paraId="53E65DA0" w14:textId="77777777" w:rsidR="001E7CF2" w:rsidRDefault="00000000">
      <w:pPr>
        <w:spacing w:line="360" w:lineRule="auto"/>
        <w:ind w:firstLineChars="200" w:firstLine="480"/>
        <w:rPr>
          <w:rFonts w:ascii="Times New Roman" w:hAnsi="Times New Roman"/>
          <w:sz w:val="24"/>
        </w:rPr>
      </w:pPr>
      <w:r>
        <w:rPr>
          <w:rFonts w:ascii="Times New Roman" w:hAnsi="Times New Roman" w:hint="eastAsia"/>
          <w:sz w:val="24"/>
        </w:rPr>
        <w:t>为新建建筑供热</w:t>
      </w:r>
      <w:r>
        <w:rPr>
          <w:rFonts w:ascii="Times New Roman" w:hAnsi="Times New Roman" w:hint="eastAsia"/>
          <w:sz w:val="24"/>
        </w:rPr>
        <w:t>/</w:t>
      </w:r>
      <w:r>
        <w:rPr>
          <w:rFonts w:ascii="Times New Roman" w:hAnsi="Times New Roman" w:hint="eastAsia"/>
          <w:sz w:val="24"/>
        </w:rPr>
        <w:t>制冷时，其基准线情景为：采用满足国家新建建筑供热</w:t>
      </w:r>
      <w:r>
        <w:rPr>
          <w:rFonts w:ascii="Times New Roman" w:hAnsi="Times New Roman" w:hint="eastAsia"/>
          <w:sz w:val="24"/>
        </w:rPr>
        <w:t>/</w:t>
      </w:r>
      <w:r>
        <w:rPr>
          <w:rFonts w:ascii="Times New Roman" w:hAnsi="Times New Roman" w:hint="eastAsia"/>
          <w:sz w:val="24"/>
        </w:rPr>
        <w:t>制冷能耗指标限定要求，为新建建筑提供所需的热量和冷量。</w:t>
      </w:r>
    </w:p>
    <w:p w14:paraId="4507BA6B" w14:textId="66EDA3B7" w:rsidR="001E7CF2" w:rsidRPr="00807861" w:rsidRDefault="00000000" w:rsidP="00807861">
      <w:pPr>
        <w:spacing w:line="360" w:lineRule="auto"/>
        <w:outlineLvl w:val="1"/>
        <w:rPr>
          <w:rFonts w:ascii="Times New Roman" w:hAnsi="Times New Roman" w:hint="eastAsia"/>
          <w:b/>
          <w:bCs/>
          <w:sz w:val="28"/>
          <w:szCs w:val="28"/>
        </w:rPr>
      </w:pPr>
      <w:bookmarkStart w:id="33" w:name="_Toc182554415"/>
      <w:bookmarkStart w:id="34" w:name="_Toc17925"/>
      <w:bookmarkStart w:id="35" w:name="_Toc200982759"/>
      <w:r>
        <w:rPr>
          <w:rFonts w:ascii="Times New Roman" w:hAnsi="Times New Roman"/>
          <w:b/>
          <w:bCs/>
          <w:sz w:val="28"/>
          <w:szCs w:val="28"/>
        </w:rPr>
        <w:t xml:space="preserve">6.2 </w:t>
      </w:r>
      <w:r>
        <w:rPr>
          <w:rFonts w:ascii="Times New Roman" w:hAnsi="Times New Roman"/>
          <w:b/>
          <w:bCs/>
          <w:sz w:val="28"/>
          <w:szCs w:val="28"/>
        </w:rPr>
        <w:t>额外性论证</w:t>
      </w:r>
      <w:bookmarkEnd w:id="33"/>
      <w:bookmarkEnd w:id="34"/>
      <w:bookmarkEnd w:id="35"/>
    </w:p>
    <w:p w14:paraId="54877BE7" w14:textId="77777777" w:rsidR="001E7CF2" w:rsidRDefault="00000000">
      <w:pPr>
        <w:spacing w:line="360" w:lineRule="auto"/>
        <w:ind w:firstLineChars="200" w:firstLine="480"/>
        <w:jc w:val="left"/>
        <w:rPr>
          <w:rFonts w:ascii="Times New Roman" w:hAnsi="Times New Roman"/>
          <w:sz w:val="24"/>
        </w:rPr>
      </w:pPr>
      <w:r>
        <w:rPr>
          <w:rFonts w:ascii="Times New Roman" w:hAnsi="Times New Roman" w:hint="eastAsia"/>
          <w:sz w:val="24"/>
        </w:rPr>
        <w:t>浅层地热能属于重要的可再生能源，浅层地热能利用项目有助于减少碳排放量、改善区域能源结构，是国家和我省重点推广的新能源开发利用领域，而且是公认的绿色普惠项目，生态价值理应被发现。但由于浅层地热能开发利用的初期投资高，投资回收期较长，且伴随着资源风险等不确定性因素。因此，符合本文件适用条件的项目，其额外性免予论证。</w:t>
      </w:r>
    </w:p>
    <w:p w14:paraId="6CA92F5F" w14:textId="77777777" w:rsidR="001E7CF2" w:rsidRDefault="00000000">
      <w:pPr>
        <w:outlineLvl w:val="0"/>
        <w:rPr>
          <w:rFonts w:ascii="Times New Roman" w:hAnsi="Times New Roman"/>
          <w:b/>
          <w:bCs/>
          <w:sz w:val="28"/>
          <w:szCs w:val="28"/>
        </w:rPr>
      </w:pPr>
      <w:bookmarkStart w:id="36" w:name="_Toc182554416"/>
      <w:bookmarkStart w:id="37" w:name="_Toc9831"/>
      <w:bookmarkStart w:id="38" w:name="_Toc200982760"/>
      <w:r>
        <w:rPr>
          <w:rFonts w:ascii="Times New Roman" w:hAnsi="Times New Roman"/>
          <w:b/>
          <w:bCs/>
          <w:sz w:val="28"/>
          <w:szCs w:val="28"/>
        </w:rPr>
        <w:t xml:space="preserve">7 </w:t>
      </w:r>
      <w:r>
        <w:rPr>
          <w:rFonts w:ascii="Times New Roman" w:hAnsi="Times New Roman"/>
          <w:b/>
          <w:bCs/>
          <w:sz w:val="28"/>
          <w:szCs w:val="28"/>
        </w:rPr>
        <w:t>减排量计算</w:t>
      </w:r>
      <w:bookmarkEnd w:id="36"/>
      <w:bookmarkEnd w:id="37"/>
      <w:bookmarkEnd w:id="38"/>
    </w:p>
    <w:p w14:paraId="318B4347" w14:textId="77777777" w:rsidR="001E7CF2" w:rsidRDefault="00000000">
      <w:pPr>
        <w:outlineLvl w:val="1"/>
        <w:rPr>
          <w:rFonts w:ascii="Times New Roman" w:hAnsi="Times New Roman"/>
          <w:b/>
          <w:bCs/>
          <w:sz w:val="28"/>
          <w:szCs w:val="28"/>
        </w:rPr>
      </w:pPr>
      <w:bookmarkStart w:id="39" w:name="_Toc20720"/>
      <w:bookmarkStart w:id="40" w:name="_Toc182554417"/>
      <w:bookmarkStart w:id="41" w:name="_Toc200982761"/>
      <w:r>
        <w:rPr>
          <w:rFonts w:ascii="Times New Roman" w:hAnsi="Times New Roman"/>
          <w:b/>
          <w:bCs/>
          <w:sz w:val="28"/>
          <w:szCs w:val="28"/>
        </w:rPr>
        <w:t xml:space="preserve">7.1 </w:t>
      </w:r>
      <w:r>
        <w:rPr>
          <w:rFonts w:ascii="Times New Roman" w:hAnsi="Times New Roman"/>
          <w:b/>
          <w:bCs/>
          <w:sz w:val="28"/>
          <w:szCs w:val="28"/>
        </w:rPr>
        <w:t>基准线排放量计算</w:t>
      </w:r>
      <w:bookmarkEnd w:id="39"/>
      <w:bookmarkEnd w:id="40"/>
      <w:bookmarkEnd w:id="41"/>
    </w:p>
    <w:p w14:paraId="46A0C6B2" w14:textId="77777777" w:rsidR="001E7CF2" w:rsidRDefault="00000000">
      <w:pPr>
        <w:spacing w:line="360" w:lineRule="auto"/>
        <w:jc w:val="left"/>
        <w:rPr>
          <w:rFonts w:ascii="Times New Roman" w:hAnsi="Times New Roman"/>
          <w:b/>
          <w:sz w:val="24"/>
        </w:rPr>
      </w:pPr>
      <w:r>
        <w:rPr>
          <w:rFonts w:ascii="Times New Roman" w:hAnsi="Times New Roman"/>
          <w:b/>
          <w:sz w:val="24"/>
        </w:rPr>
        <w:t>7.1.1</w:t>
      </w:r>
      <w:r>
        <w:rPr>
          <w:rFonts w:ascii="Times New Roman" w:hAnsi="Times New Roman"/>
          <w:b/>
          <w:sz w:val="24"/>
        </w:rPr>
        <w:t>总基准线排放量</w:t>
      </w:r>
    </w:p>
    <w:p w14:paraId="20F37495" w14:textId="77777777" w:rsidR="001E7CF2" w:rsidRDefault="00000000">
      <w:pPr>
        <w:spacing w:line="360" w:lineRule="auto"/>
        <w:ind w:firstLineChars="200" w:firstLine="480"/>
        <w:jc w:val="left"/>
        <w:rPr>
          <w:rFonts w:ascii="Times New Roman" w:hAnsi="Times New Roman"/>
          <w:sz w:val="24"/>
        </w:rPr>
      </w:pPr>
      <w:r>
        <w:rPr>
          <w:rFonts w:ascii="Times New Roman" w:hAnsi="Times New Roman"/>
          <w:sz w:val="24"/>
        </w:rPr>
        <w:t>基准线排放量</w:t>
      </w:r>
      <w:r>
        <w:rPr>
          <w:rFonts w:ascii="Times New Roman" w:hAnsi="Times New Roman" w:hint="eastAsia"/>
          <w:sz w:val="24"/>
        </w:rPr>
        <w:t>等于</w:t>
      </w:r>
      <w:r>
        <w:rPr>
          <w:rFonts w:ascii="Times New Roman" w:hAnsi="Times New Roman"/>
          <w:sz w:val="24"/>
        </w:rPr>
        <w:t>供热系统基准线排放量</w:t>
      </w:r>
      <w:r>
        <w:rPr>
          <w:rFonts w:ascii="Times New Roman" w:hAnsi="Times New Roman" w:hint="eastAsia"/>
          <w:sz w:val="24"/>
        </w:rPr>
        <w:t>与</w:t>
      </w:r>
      <w:r>
        <w:rPr>
          <w:rFonts w:ascii="Times New Roman" w:hAnsi="Times New Roman"/>
          <w:sz w:val="24"/>
        </w:rPr>
        <w:t>制冷系统基准线排放量</w:t>
      </w:r>
      <w:r>
        <w:rPr>
          <w:rFonts w:ascii="Times New Roman" w:hAnsi="Times New Roman" w:hint="eastAsia"/>
          <w:sz w:val="24"/>
        </w:rPr>
        <w:t>之和，按照公式（</w:t>
      </w:r>
      <w:r>
        <w:rPr>
          <w:rFonts w:ascii="Times New Roman" w:hAnsi="Times New Roman" w:hint="eastAsia"/>
          <w:sz w:val="24"/>
        </w:rPr>
        <w:t>1</w:t>
      </w:r>
      <w:r>
        <w:rPr>
          <w:rFonts w:ascii="Times New Roman" w:hAnsi="Times New Roman" w:hint="eastAsia"/>
          <w:sz w:val="24"/>
        </w:rPr>
        <w:t>）计算：</w:t>
      </w:r>
    </w:p>
    <w:p w14:paraId="36CC2A68" w14:textId="77777777" w:rsidR="001E7CF2" w:rsidRDefault="00000000">
      <w:pPr>
        <w:spacing w:line="360" w:lineRule="auto"/>
        <w:ind w:firstLineChars="200" w:firstLine="480"/>
        <w:rPr>
          <w:rFonts w:ascii="Times New Roman" w:hAnsi="Times New Roman"/>
          <w:bCs/>
          <w:sz w:val="24"/>
        </w:rPr>
      </w:pPr>
      <m:oMath>
        <m:sSub>
          <m:sSubPr>
            <m:ctrlPr>
              <w:rPr>
                <w:rFonts w:ascii="Cambria Math" w:hAnsi="Cambria Math"/>
                <w:bCs/>
                <w:sz w:val="24"/>
              </w:rPr>
            </m:ctrlPr>
          </m:sSubPr>
          <m:e>
            <m:r>
              <w:rPr>
                <w:rFonts w:ascii="Cambria Math" w:hAnsi="Cambria Math"/>
                <w:sz w:val="24"/>
              </w:rPr>
              <m:t>B</m:t>
            </m:r>
            <m:r>
              <m:rPr>
                <m:sty m:val="p"/>
              </m:rPr>
              <w:rPr>
                <w:rFonts w:ascii="Cambria Math" w:hAnsi="Cambria Math"/>
                <w:sz w:val="24"/>
              </w:rPr>
              <m:t>E</m:t>
            </m:r>
          </m:e>
          <m:sub>
            <m:r>
              <m:rPr>
                <m:sty m:val="p"/>
              </m:rPr>
              <w:rPr>
                <w:rFonts w:ascii="Cambria Math" w:hAnsi="Cambria Math"/>
                <w:sz w:val="24"/>
              </w:rPr>
              <m:t>y</m:t>
            </m:r>
          </m:sub>
        </m:sSub>
        <m:r>
          <w:rPr>
            <w:rFonts w:ascii="Cambria Math" w:hAnsi="Cambria Math"/>
            <w:sz w:val="24"/>
          </w:rPr>
          <m:t>=</m:t>
        </m:r>
        <m:sSub>
          <m:sSubPr>
            <m:ctrlPr>
              <w:rPr>
                <w:rFonts w:ascii="Cambria Math" w:hAnsi="Cambria Math"/>
                <w:bCs/>
                <w:i/>
                <w:sz w:val="24"/>
              </w:rPr>
            </m:ctrlPr>
          </m:sSubPr>
          <m:e>
            <m:r>
              <w:rPr>
                <w:rFonts w:ascii="Cambria Math" w:hAnsi="Cambria Math"/>
                <w:sz w:val="24"/>
              </w:rPr>
              <m:t>BE</m:t>
            </m:r>
          </m:e>
          <m:sub>
            <m:r>
              <w:rPr>
                <w:rFonts w:ascii="Cambria Math" w:hAnsi="Cambria Math"/>
                <w:sz w:val="24"/>
              </w:rPr>
              <m:t>He,y</m:t>
            </m:r>
          </m:sub>
        </m:sSub>
        <m:r>
          <w:rPr>
            <w:rFonts w:ascii="Cambria Math" w:hAnsi="Cambria Math"/>
            <w:sz w:val="24"/>
          </w:rPr>
          <m:t>+</m:t>
        </m:r>
        <m:sSub>
          <m:sSubPr>
            <m:ctrlPr>
              <w:rPr>
                <w:rFonts w:ascii="Cambria Math" w:hAnsi="Cambria Math"/>
                <w:bCs/>
                <w:i/>
                <w:sz w:val="24"/>
              </w:rPr>
            </m:ctrlPr>
          </m:sSubPr>
          <m:e>
            <m:r>
              <w:rPr>
                <w:rFonts w:ascii="Cambria Math" w:hAnsi="Cambria Math"/>
                <w:sz w:val="24"/>
              </w:rPr>
              <m:t>BE</m:t>
            </m:r>
          </m:e>
          <m:sub>
            <m:r>
              <w:rPr>
                <w:rFonts w:ascii="Cambria Math" w:hAnsi="Cambria Math"/>
                <w:sz w:val="24"/>
              </w:rPr>
              <m:t>Rf,y</m:t>
            </m:r>
          </m:sub>
        </m:sSub>
      </m:oMath>
      <w:r>
        <w:rPr>
          <w:rFonts w:ascii="Times New Roman" w:hAnsi="Times New Roman"/>
          <w:bCs/>
          <w:sz w:val="24"/>
        </w:rPr>
        <w:t xml:space="preserve">                            </w:t>
      </w:r>
      <w:r>
        <w:rPr>
          <w:rFonts w:ascii="Times New Roman" w:hAnsi="Times New Roman" w:hint="eastAsia"/>
          <w:bCs/>
          <w:sz w:val="24"/>
        </w:rPr>
        <w:t xml:space="preserve">     </w:t>
      </w:r>
      <w:r>
        <w:rPr>
          <w:rFonts w:ascii="Times New Roman" w:hAnsi="Times New Roman"/>
          <w:bCs/>
          <w:sz w:val="24"/>
        </w:rPr>
        <w:t xml:space="preserve"> </w:t>
      </w:r>
      <w:r>
        <w:rPr>
          <w:rFonts w:ascii="Times New Roman" w:hAnsi="Times New Roman" w:hint="eastAsia"/>
          <w:bCs/>
          <w:sz w:val="24"/>
        </w:rPr>
        <w:t>（</w:t>
      </w:r>
      <w:r>
        <w:rPr>
          <w:rFonts w:ascii="Times New Roman" w:hAnsi="Times New Roman" w:hint="eastAsia"/>
          <w:bCs/>
          <w:sz w:val="24"/>
        </w:rPr>
        <w:t>1</w:t>
      </w:r>
      <w:r>
        <w:rPr>
          <w:rFonts w:ascii="Times New Roman" w:hAnsi="Times New Roman" w:hint="eastAsia"/>
          <w:bCs/>
          <w:sz w:val="24"/>
        </w:rPr>
        <w:t>）</w:t>
      </w:r>
    </w:p>
    <w:p w14:paraId="5183AD0D" w14:textId="77777777" w:rsidR="001E7CF2" w:rsidRDefault="00000000">
      <w:pPr>
        <w:spacing w:line="360" w:lineRule="auto"/>
        <w:ind w:firstLineChars="200" w:firstLine="480"/>
        <w:jc w:val="left"/>
        <w:rPr>
          <w:rFonts w:ascii="Times New Roman" w:hAnsi="Times New Roman"/>
          <w:sz w:val="24"/>
        </w:rPr>
      </w:pPr>
      <w:r>
        <w:rPr>
          <w:rFonts w:ascii="Times New Roman" w:hAnsi="Times New Roman" w:hint="eastAsia"/>
          <w:sz w:val="24"/>
        </w:rPr>
        <w:t>式</w:t>
      </w:r>
      <w:r>
        <w:rPr>
          <w:rFonts w:ascii="Times New Roman" w:hAnsi="Times New Roman"/>
          <w:sz w:val="24"/>
        </w:rPr>
        <w:t>中</w:t>
      </w:r>
      <w:r>
        <w:rPr>
          <w:rFonts w:ascii="Times New Roman" w:hAnsi="Times New Roman" w:hint="eastAsia"/>
          <w:sz w:val="24"/>
        </w:rPr>
        <w:t>：</w:t>
      </w:r>
    </w:p>
    <w:p w14:paraId="43929A53" w14:textId="77777777" w:rsidR="001E7CF2" w:rsidRDefault="00000000">
      <w:pPr>
        <w:spacing w:line="360" w:lineRule="auto"/>
        <w:ind w:firstLineChars="200" w:firstLine="480"/>
        <w:jc w:val="left"/>
        <w:rPr>
          <w:rFonts w:ascii="Times New Roman" w:hAnsi="Times New Roman"/>
          <w:sz w:val="24"/>
        </w:rPr>
      </w:pPr>
      <m:oMath>
        <m:sSub>
          <m:sSubPr>
            <m:ctrlPr>
              <w:rPr>
                <w:rFonts w:ascii="Cambria Math" w:hAnsi="Cambria Math"/>
                <w:i/>
                <w:sz w:val="24"/>
              </w:rPr>
            </m:ctrlPr>
          </m:sSubPr>
          <m:e>
            <m:r>
              <w:rPr>
                <w:rFonts w:ascii="Cambria Math" w:hAnsi="Cambria Math"/>
                <w:sz w:val="24"/>
              </w:rPr>
              <m:t>BE</m:t>
            </m:r>
          </m:e>
          <m:sub>
            <m:r>
              <w:rPr>
                <w:rFonts w:ascii="Cambria Math" w:hAnsi="Cambria Math"/>
                <w:sz w:val="24"/>
              </w:rPr>
              <m:t>y</m:t>
            </m:r>
          </m:sub>
        </m:sSub>
      </m:oMath>
      <w:r>
        <w:rPr>
          <w:rFonts w:ascii="Times New Roman" w:hAnsi="Times New Roman"/>
          <w:sz w:val="24"/>
        </w:rPr>
        <w:t>—</w:t>
      </w:r>
      <w:r>
        <w:rPr>
          <w:rFonts w:ascii="Times New Roman" w:hAnsi="Times New Roman"/>
          <w:sz w:val="24"/>
        </w:rPr>
        <w:t>第</w:t>
      </w:r>
      <w:r>
        <w:rPr>
          <w:rFonts w:ascii="Times New Roman" w:hAnsi="Times New Roman"/>
          <w:sz w:val="24"/>
        </w:rPr>
        <w:t>y</w:t>
      </w:r>
      <w:r>
        <w:rPr>
          <w:rFonts w:ascii="Times New Roman" w:hAnsi="Times New Roman"/>
          <w:sz w:val="24"/>
        </w:rPr>
        <w:t>年的基准线排放量</w:t>
      </w:r>
      <w:r>
        <w:rPr>
          <w:rFonts w:ascii="Times New Roman" w:hAnsi="Times New Roman"/>
          <w:sz w:val="24"/>
        </w:rPr>
        <w:t>(tCO</w:t>
      </w:r>
      <w:r>
        <w:rPr>
          <w:rFonts w:ascii="Times New Roman" w:hAnsi="Times New Roman"/>
          <w:sz w:val="24"/>
          <w:vertAlign w:val="subscript"/>
        </w:rPr>
        <w:t>2</w:t>
      </w:r>
      <w:r>
        <w:rPr>
          <w:rFonts w:ascii="Times New Roman" w:hAnsi="Times New Roman"/>
          <w:sz w:val="24"/>
        </w:rPr>
        <w:t>)</w:t>
      </w:r>
      <w:r>
        <w:rPr>
          <w:rFonts w:ascii="Times New Roman" w:hAnsi="Times New Roman" w:hint="eastAsia"/>
          <w:sz w:val="24"/>
        </w:rPr>
        <w:t>；</w:t>
      </w:r>
    </w:p>
    <w:p w14:paraId="6A372A62" w14:textId="77777777" w:rsidR="001E7CF2" w:rsidRDefault="00000000">
      <w:pPr>
        <w:spacing w:line="360" w:lineRule="auto"/>
        <w:ind w:firstLineChars="200" w:firstLine="480"/>
        <w:jc w:val="left"/>
        <w:rPr>
          <w:rFonts w:ascii="Times New Roman" w:hAnsi="Times New Roman"/>
          <w:sz w:val="24"/>
        </w:rPr>
      </w:pPr>
      <m:oMath>
        <m:sSub>
          <m:sSubPr>
            <m:ctrlPr>
              <w:rPr>
                <w:rFonts w:ascii="Cambria Math" w:hAnsi="Cambria Math"/>
                <w:bCs/>
                <w:i/>
                <w:sz w:val="24"/>
              </w:rPr>
            </m:ctrlPr>
          </m:sSubPr>
          <m:e>
            <m:r>
              <w:rPr>
                <w:rFonts w:ascii="Cambria Math" w:hAnsi="Cambria Math"/>
                <w:sz w:val="24"/>
              </w:rPr>
              <m:t>BE</m:t>
            </m:r>
          </m:e>
          <m:sub>
            <m:r>
              <w:rPr>
                <w:rFonts w:ascii="Cambria Math" w:hAnsi="Cambria Math"/>
                <w:sz w:val="24"/>
              </w:rPr>
              <m:t>He,y</m:t>
            </m:r>
          </m:sub>
        </m:sSub>
      </m:oMath>
      <w:r>
        <w:rPr>
          <w:rFonts w:ascii="Times New Roman" w:hAnsi="Times New Roman"/>
          <w:sz w:val="24"/>
        </w:rPr>
        <w:t>—</w:t>
      </w:r>
      <w:r>
        <w:rPr>
          <w:rFonts w:ascii="Times New Roman" w:hAnsi="Times New Roman"/>
          <w:sz w:val="24"/>
        </w:rPr>
        <w:t>第</w:t>
      </w:r>
      <w:r>
        <w:rPr>
          <w:rFonts w:ascii="Times New Roman" w:hAnsi="Times New Roman"/>
          <w:sz w:val="24"/>
        </w:rPr>
        <w:t>y</w:t>
      </w:r>
      <w:r>
        <w:rPr>
          <w:rFonts w:ascii="Times New Roman" w:hAnsi="Times New Roman"/>
          <w:sz w:val="24"/>
        </w:rPr>
        <w:t>年的供热系统基准线排放量</w:t>
      </w:r>
      <w:r>
        <w:rPr>
          <w:rFonts w:ascii="Times New Roman" w:hAnsi="Times New Roman"/>
          <w:sz w:val="24"/>
        </w:rPr>
        <w:t>(tCO</w:t>
      </w:r>
      <w:r>
        <w:rPr>
          <w:rFonts w:ascii="Times New Roman" w:hAnsi="Times New Roman"/>
          <w:sz w:val="24"/>
          <w:vertAlign w:val="subscript"/>
        </w:rPr>
        <w:t>2</w:t>
      </w:r>
      <w:r>
        <w:rPr>
          <w:rFonts w:ascii="Times New Roman" w:hAnsi="Times New Roman"/>
          <w:sz w:val="24"/>
        </w:rPr>
        <w:t>)</w:t>
      </w:r>
      <w:r>
        <w:rPr>
          <w:rFonts w:ascii="Times New Roman" w:hAnsi="Times New Roman"/>
          <w:sz w:val="24"/>
        </w:rPr>
        <w:t>；</w:t>
      </w:r>
    </w:p>
    <w:p w14:paraId="6161CF56" w14:textId="77777777" w:rsidR="001E7CF2" w:rsidRDefault="00000000">
      <w:pPr>
        <w:spacing w:line="360" w:lineRule="auto"/>
        <w:ind w:firstLineChars="200" w:firstLine="480"/>
        <w:jc w:val="left"/>
        <w:rPr>
          <w:rFonts w:ascii="Times New Roman" w:hAnsi="Times New Roman"/>
          <w:b/>
          <w:bCs/>
          <w:sz w:val="28"/>
          <w:szCs w:val="28"/>
        </w:rPr>
      </w:pPr>
      <m:oMath>
        <m:sSub>
          <m:sSubPr>
            <m:ctrlPr>
              <w:rPr>
                <w:rFonts w:ascii="Cambria Math" w:hAnsi="Cambria Math"/>
                <w:sz w:val="24"/>
              </w:rPr>
            </m:ctrlPr>
          </m:sSubPr>
          <m:e>
            <m:r>
              <w:rPr>
                <w:rFonts w:ascii="Cambria Math" w:hAnsi="Cambria Math"/>
                <w:sz w:val="24"/>
              </w:rPr>
              <m:t>BE</m:t>
            </m:r>
          </m:e>
          <m:sub>
            <m:r>
              <w:rPr>
                <w:rFonts w:ascii="Cambria Math" w:hAnsi="Cambria Math"/>
                <w:sz w:val="24"/>
              </w:rPr>
              <m:t>Rf</m:t>
            </m:r>
            <m:r>
              <m:rPr>
                <m:sty m:val="p"/>
              </m:rPr>
              <w:rPr>
                <w:rFonts w:ascii="Cambria Math" w:hAnsi="Cambria Math"/>
                <w:sz w:val="24"/>
              </w:rPr>
              <m:t>,</m:t>
            </m:r>
            <m:r>
              <w:rPr>
                <w:rFonts w:ascii="Cambria Math" w:hAnsi="Cambria Math"/>
                <w:sz w:val="24"/>
              </w:rPr>
              <m:t>y</m:t>
            </m:r>
          </m:sub>
        </m:sSub>
      </m:oMath>
      <w:r>
        <w:rPr>
          <w:rFonts w:ascii="Times New Roman" w:hAnsi="Times New Roman"/>
          <w:sz w:val="24"/>
        </w:rPr>
        <w:t>—</w:t>
      </w:r>
      <w:r>
        <w:rPr>
          <w:rFonts w:ascii="Times New Roman" w:hAnsi="Times New Roman"/>
          <w:sz w:val="24"/>
        </w:rPr>
        <w:t>第</w:t>
      </w:r>
      <w:r>
        <w:rPr>
          <w:rFonts w:ascii="Times New Roman" w:hAnsi="Times New Roman"/>
          <w:sz w:val="24"/>
        </w:rPr>
        <w:t>y</w:t>
      </w:r>
      <w:r>
        <w:rPr>
          <w:rFonts w:ascii="Times New Roman" w:hAnsi="Times New Roman"/>
          <w:sz w:val="24"/>
        </w:rPr>
        <w:t>年的制冷系统基准线排放量</w:t>
      </w:r>
      <w:r>
        <w:rPr>
          <w:rFonts w:ascii="Times New Roman" w:hAnsi="Times New Roman"/>
          <w:sz w:val="24"/>
        </w:rPr>
        <w:t>(tCO</w:t>
      </w:r>
      <w:r>
        <w:rPr>
          <w:rFonts w:ascii="Times New Roman" w:hAnsi="Times New Roman"/>
          <w:sz w:val="24"/>
          <w:vertAlign w:val="subscript"/>
        </w:rPr>
        <w:t>2</w:t>
      </w:r>
      <w:r>
        <w:rPr>
          <w:rFonts w:ascii="Times New Roman" w:hAnsi="Times New Roman"/>
          <w:sz w:val="24"/>
        </w:rPr>
        <w:t>)</w:t>
      </w:r>
      <w:r>
        <w:rPr>
          <w:rFonts w:ascii="Times New Roman" w:hAnsi="Times New Roman"/>
          <w:sz w:val="24"/>
        </w:rPr>
        <w:t>。</w:t>
      </w:r>
    </w:p>
    <w:p w14:paraId="005BF900" w14:textId="77777777" w:rsidR="001E7CF2" w:rsidRDefault="00000000">
      <w:pPr>
        <w:spacing w:line="360" w:lineRule="auto"/>
        <w:jc w:val="left"/>
        <w:rPr>
          <w:rFonts w:ascii="Times New Roman" w:hAnsi="Times New Roman"/>
          <w:b/>
          <w:sz w:val="24"/>
        </w:rPr>
      </w:pPr>
      <w:r>
        <w:rPr>
          <w:rFonts w:ascii="Times New Roman" w:hAnsi="Times New Roman"/>
          <w:b/>
          <w:sz w:val="24"/>
        </w:rPr>
        <w:t>7.1.2</w:t>
      </w:r>
      <w:r>
        <w:rPr>
          <w:rFonts w:ascii="Times New Roman" w:hAnsi="Times New Roman"/>
          <w:b/>
          <w:sz w:val="24"/>
        </w:rPr>
        <w:t>供热系统基准线排放量</w:t>
      </w:r>
    </w:p>
    <w:p w14:paraId="636C37E9" w14:textId="77777777" w:rsidR="001E7CF2" w:rsidRDefault="00000000">
      <w:pPr>
        <w:spacing w:line="360" w:lineRule="auto"/>
        <w:ind w:firstLineChars="200" w:firstLine="480"/>
        <w:jc w:val="left"/>
        <w:rPr>
          <w:rFonts w:ascii="Times New Roman" w:hAnsi="Times New Roman"/>
          <w:sz w:val="24"/>
        </w:rPr>
      </w:pPr>
      <w:r>
        <w:rPr>
          <w:rFonts w:ascii="Times New Roman" w:hAnsi="Times New Roman" w:hint="eastAsia"/>
          <w:sz w:val="24"/>
        </w:rPr>
        <w:t>当浅层地热能为既有建筑供热，既有建筑物供热方式采用化石燃料时，</w:t>
      </w:r>
      <w:r>
        <w:rPr>
          <w:rFonts w:ascii="Times New Roman" w:hAnsi="Times New Roman"/>
          <w:sz w:val="24"/>
        </w:rPr>
        <w:t>供热基准线排放量通过项目替代的供热量和原有供热系统的供热碳排放</w:t>
      </w:r>
      <w:r>
        <w:rPr>
          <w:rFonts w:ascii="Times New Roman" w:hAnsi="Times New Roman" w:hint="eastAsia"/>
          <w:sz w:val="24"/>
        </w:rPr>
        <w:t>因子计算；既有建筑物供热方式采用电加热或空气源热泵机组时，</w:t>
      </w:r>
      <w:r>
        <w:rPr>
          <w:rFonts w:ascii="Times New Roman" w:hAnsi="Times New Roman"/>
          <w:sz w:val="24"/>
        </w:rPr>
        <w:t>供热基准线排放量</w:t>
      </w:r>
      <w:r>
        <w:rPr>
          <w:rFonts w:ascii="Times New Roman" w:hAnsi="Times New Roman" w:hint="eastAsia"/>
          <w:sz w:val="24"/>
        </w:rPr>
        <w:t>采用</w:t>
      </w:r>
      <w:r>
        <w:rPr>
          <w:rFonts w:ascii="Times New Roman" w:hAnsi="Times New Roman"/>
          <w:sz w:val="24"/>
        </w:rPr>
        <w:t>项目替代的供热量和</w:t>
      </w:r>
      <w:r>
        <w:rPr>
          <w:rFonts w:ascii="Times New Roman" w:hAnsi="Times New Roman" w:hint="eastAsia"/>
          <w:sz w:val="24"/>
        </w:rPr>
        <w:t>电加热器效率或空气源热泵机组的制热系数、</w:t>
      </w:r>
      <w:r>
        <w:rPr>
          <w:rFonts w:ascii="Times New Roman" w:hAnsi="Times New Roman"/>
          <w:sz w:val="24"/>
        </w:rPr>
        <w:t>电网组合边际</w:t>
      </w:r>
      <w:r>
        <w:rPr>
          <w:rFonts w:ascii="Times New Roman" w:hAnsi="Times New Roman"/>
          <w:sz w:val="24"/>
        </w:rPr>
        <w:t>CO</w:t>
      </w:r>
      <w:r>
        <w:rPr>
          <w:rFonts w:ascii="Times New Roman" w:hAnsi="Times New Roman"/>
          <w:sz w:val="24"/>
          <w:vertAlign w:val="subscript"/>
        </w:rPr>
        <w:t>2</w:t>
      </w:r>
      <w:r>
        <w:rPr>
          <w:rFonts w:ascii="Times New Roman" w:hAnsi="Times New Roman"/>
          <w:sz w:val="24"/>
        </w:rPr>
        <w:t>排放因子计算</w:t>
      </w:r>
      <w:r>
        <w:rPr>
          <w:rFonts w:ascii="Times New Roman" w:hAnsi="Times New Roman" w:hint="eastAsia"/>
          <w:sz w:val="24"/>
        </w:rPr>
        <w:t>。</w:t>
      </w:r>
    </w:p>
    <w:p w14:paraId="49A9C75A" w14:textId="77777777" w:rsidR="001E7CF2" w:rsidRDefault="00000000">
      <w:pPr>
        <w:spacing w:line="360" w:lineRule="auto"/>
        <w:ind w:firstLineChars="200" w:firstLine="480"/>
        <w:jc w:val="left"/>
        <w:rPr>
          <w:rFonts w:ascii="Times New Roman" w:hAnsi="Times New Roman"/>
          <w:sz w:val="24"/>
        </w:rPr>
      </w:pPr>
      <w:r>
        <w:rPr>
          <w:rFonts w:ascii="Times New Roman" w:hAnsi="Times New Roman"/>
          <w:sz w:val="24"/>
        </w:rPr>
        <w:t>当浅层地热能为新建建筑物</w:t>
      </w:r>
      <w:r>
        <w:rPr>
          <w:rFonts w:ascii="Times New Roman" w:hAnsi="Times New Roman" w:hint="eastAsia"/>
          <w:sz w:val="24"/>
        </w:rPr>
        <w:t>供热</w:t>
      </w:r>
      <w:r>
        <w:rPr>
          <w:rFonts w:ascii="Times New Roman" w:hAnsi="Times New Roman"/>
          <w:sz w:val="24"/>
        </w:rPr>
        <w:t>时，供热基准线排放量通过项目替代的供热量和项目所在城市建成区内的所有化石燃料集中供热系统的平均供热碳排放</w:t>
      </w:r>
      <w:r>
        <w:rPr>
          <w:rFonts w:ascii="Times New Roman" w:hAnsi="Times New Roman" w:hint="eastAsia"/>
          <w:sz w:val="24"/>
        </w:rPr>
        <w:t>因子</w:t>
      </w:r>
      <w:r>
        <w:rPr>
          <w:rFonts w:ascii="Times New Roman" w:hAnsi="Times New Roman"/>
          <w:sz w:val="24"/>
        </w:rPr>
        <w:t>计算</w:t>
      </w:r>
      <w:r>
        <w:rPr>
          <w:rFonts w:ascii="Times New Roman" w:hAnsi="Times New Roman" w:hint="eastAsia"/>
          <w:sz w:val="24"/>
        </w:rPr>
        <w:t>。</w:t>
      </w:r>
    </w:p>
    <w:p w14:paraId="1151AA87"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供热系统基准线排放量按照公式（</w:t>
      </w:r>
      <w:r>
        <w:rPr>
          <w:rFonts w:ascii="Times New Roman" w:hAnsi="Times New Roman"/>
          <w:sz w:val="24"/>
        </w:rPr>
        <w:t>2</w:t>
      </w:r>
      <w:r>
        <w:rPr>
          <w:rFonts w:ascii="Times New Roman" w:hAnsi="Times New Roman"/>
          <w:sz w:val="24"/>
        </w:rPr>
        <w:t>）计算：</w:t>
      </w:r>
    </w:p>
    <w:p w14:paraId="0507C6ED" w14:textId="77777777" w:rsidR="001E7CF2" w:rsidRDefault="00000000">
      <w:pPr>
        <w:spacing w:line="360" w:lineRule="auto"/>
        <w:jc w:val="center"/>
        <w:rPr>
          <w:rFonts w:ascii="Times New Roman" w:hAnsi="Times New Roman"/>
          <w:bCs/>
          <w:iCs/>
          <w:sz w:val="24"/>
        </w:rPr>
      </w:pPr>
      <m:oMath>
        <m:sSub>
          <m:sSubPr>
            <m:ctrlPr>
              <w:rPr>
                <w:rFonts w:ascii="Cambria Math" w:hAnsi="Cambria Math"/>
                <w:bCs/>
                <w:i/>
                <w:sz w:val="24"/>
              </w:rPr>
            </m:ctrlPr>
          </m:sSubPr>
          <m:e>
            <m:r>
              <w:rPr>
                <w:rFonts w:ascii="Cambria Math" w:hAnsi="Cambria Math"/>
                <w:sz w:val="24"/>
              </w:rPr>
              <m:t>BE</m:t>
            </m:r>
          </m:e>
          <m:sub>
            <m:r>
              <w:rPr>
                <w:rFonts w:ascii="Cambria Math" w:hAnsi="Cambria Math"/>
                <w:sz w:val="24"/>
              </w:rPr>
              <m:t>He,y</m:t>
            </m:r>
          </m:sub>
        </m:sSub>
        <m:r>
          <w:rPr>
            <w:rFonts w:ascii="Cambria Math" w:hAnsi="Cambria Math"/>
            <w:sz w:val="24"/>
          </w:rPr>
          <m:t>=</m:t>
        </m:r>
        <m:sSub>
          <m:sSubPr>
            <m:ctrlPr>
              <w:rPr>
                <w:rFonts w:ascii="Cambria Math" w:hAnsi="Cambria Math"/>
                <w:bCs/>
                <w:i/>
                <w:iCs/>
                <w:sz w:val="24"/>
              </w:rPr>
            </m:ctrlPr>
          </m:sSubPr>
          <m:e>
            <m:r>
              <w:rPr>
                <w:rFonts w:ascii="Cambria Math" w:hAnsi="Cambria Math"/>
                <w:sz w:val="24"/>
              </w:rPr>
              <m:t>FF</m:t>
            </m:r>
          </m:e>
          <m:sub>
            <m:r>
              <w:rPr>
                <w:rFonts w:ascii="Cambria Math" w:hAnsi="Cambria Math"/>
                <w:sz w:val="24"/>
              </w:rPr>
              <m:t>HG,</m:t>
            </m:r>
            <m:r>
              <w:rPr>
                <w:rFonts w:ascii="Cambria Math" w:hAnsi="Cambria Math" w:hint="eastAsia"/>
                <w:sz w:val="24"/>
              </w:rPr>
              <m:t>y</m:t>
            </m:r>
          </m:sub>
        </m:sSub>
        <m:r>
          <w:rPr>
            <w:rFonts w:ascii="Cambria Math" w:hAnsi="Cambria Math"/>
            <w:sz w:val="24"/>
          </w:rPr>
          <m:t>×</m:t>
        </m:r>
        <m:sSub>
          <m:sSubPr>
            <m:ctrlPr>
              <w:rPr>
                <w:rFonts w:ascii="Cambria Math" w:hAnsi="Cambria Math"/>
                <w:bCs/>
                <w:i/>
                <w:sz w:val="24"/>
              </w:rPr>
            </m:ctrlPr>
          </m:sSubPr>
          <m:e>
            <m:r>
              <w:rPr>
                <w:rFonts w:ascii="Cambria Math" w:hAnsi="Cambria Math"/>
                <w:sz w:val="24"/>
              </w:rPr>
              <m:t>Sgr</m:t>
            </m:r>
          </m:e>
          <m:sub>
            <m:r>
              <w:rPr>
                <w:rFonts w:ascii="Cambria Math" w:hAnsi="Cambria Math"/>
                <w:sz w:val="24"/>
              </w:rPr>
              <m:t>y</m:t>
            </m:r>
          </m:sub>
        </m:sSub>
      </m:oMath>
      <w:r>
        <w:rPr>
          <w:rFonts w:ascii="Times New Roman" w:hAnsi="Times New Roman" w:hint="eastAsia"/>
          <w:bCs/>
          <w:sz w:val="24"/>
        </w:rPr>
        <w:t xml:space="preserve"> </w:t>
      </w:r>
      <w:r>
        <w:rPr>
          <w:rFonts w:ascii="Times New Roman" w:hAnsi="Times New Roman"/>
          <w:sz w:val="24"/>
        </w:rPr>
        <w:t xml:space="preserve"> </w:t>
      </w:r>
      <w:r>
        <w:rPr>
          <w:rFonts w:ascii="Times New Roman" w:hAnsi="Times New Roman" w:hint="eastAsia"/>
          <w:sz w:val="24"/>
        </w:rPr>
        <w:t xml:space="preserve">                            </w:t>
      </w:r>
      <w:r>
        <w:rPr>
          <w:rFonts w:ascii="Times New Roman" w:hAnsi="Times New Roman"/>
          <w:sz w:val="24"/>
        </w:rPr>
        <w:t>（</w:t>
      </w:r>
      <w:r>
        <w:rPr>
          <w:rFonts w:ascii="Times New Roman" w:hAnsi="Times New Roman"/>
          <w:sz w:val="24"/>
        </w:rPr>
        <w:t>2</w:t>
      </w:r>
      <w:r>
        <w:rPr>
          <w:rFonts w:ascii="Times New Roman" w:hAnsi="Times New Roman"/>
          <w:sz w:val="24"/>
        </w:rPr>
        <w:t>）</w:t>
      </w:r>
    </w:p>
    <w:p w14:paraId="16672953" w14:textId="77777777" w:rsidR="001E7CF2" w:rsidRDefault="00000000">
      <w:pPr>
        <w:spacing w:line="360" w:lineRule="auto"/>
        <w:ind w:firstLineChars="800" w:firstLine="1928"/>
        <w:rPr>
          <w:rFonts w:ascii="Times New Roman" w:hAnsi="Times New Roman"/>
          <w:b/>
          <w:bCs/>
          <w:sz w:val="24"/>
        </w:rPr>
      </w:pPr>
      <w:r>
        <w:rPr>
          <w:rFonts w:ascii="Times New Roman" w:hAnsi="Times New Roman"/>
          <w:b/>
          <w:bCs/>
          <w:sz w:val="24"/>
        </w:rPr>
        <w:t xml:space="preserve">                           </w:t>
      </w:r>
    </w:p>
    <w:p w14:paraId="0EA9039C"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式中：</w:t>
      </w:r>
    </w:p>
    <w:p w14:paraId="04FC42D4" w14:textId="77777777" w:rsidR="001E7CF2" w:rsidRDefault="00000000">
      <w:pPr>
        <w:spacing w:line="360" w:lineRule="auto"/>
        <w:ind w:firstLineChars="200" w:firstLine="480"/>
        <w:rPr>
          <w:rFonts w:ascii="Times New Roman" w:hAnsi="Times New Roman"/>
          <w:sz w:val="24"/>
        </w:rPr>
      </w:pPr>
      <m:oMath>
        <m:sSub>
          <m:sSubPr>
            <m:ctrlPr>
              <w:rPr>
                <w:rFonts w:ascii="Cambria Math" w:hAnsi="Cambria Math"/>
                <w:bCs/>
                <w:i/>
                <w:sz w:val="24"/>
              </w:rPr>
            </m:ctrlPr>
          </m:sSubPr>
          <m:e>
            <m:r>
              <w:rPr>
                <w:rFonts w:ascii="Cambria Math" w:hAnsi="Cambria Math"/>
                <w:sz w:val="24"/>
              </w:rPr>
              <m:t>BE</m:t>
            </m:r>
          </m:e>
          <m:sub>
            <m:r>
              <w:rPr>
                <w:rFonts w:ascii="Cambria Math" w:hAnsi="Cambria Math"/>
                <w:sz w:val="24"/>
              </w:rPr>
              <m:t>He,y</m:t>
            </m:r>
          </m:sub>
        </m:sSub>
      </m:oMath>
      <w:r>
        <w:rPr>
          <w:rFonts w:ascii="Times New Roman" w:hAnsi="Times New Roman"/>
          <w:sz w:val="24"/>
        </w:rPr>
        <w:t>—</w:t>
      </w:r>
      <w:r>
        <w:rPr>
          <w:rFonts w:ascii="Times New Roman" w:hAnsi="Times New Roman"/>
          <w:sz w:val="24"/>
        </w:rPr>
        <w:t>第</w:t>
      </w:r>
      <w:r>
        <w:rPr>
          <w:rFonts w:ascii="Times New Roman" w:hAnsi="Times New Roman"/>
          <w:i/>
          <w:iCs/>
          <w:sz w:val="24"/>
        </w:rPr>
        <w:t>y</w:t>
      </w:r>
      <w:r>
        <w:rPr>
          <w:rFonts w:ascii="Times New Roman" w:hAnsi="Times New Roman"/>
          <w:sz w:val="24"/>
        </w:rPr>
        <w:t>年的项目</w:t>
      </w:r>
      <w:r>
        <w:rPr>
          <w:rFonts w:ascii="Times New Roman" w:hAnsi="Times New Roman" w:hint="eastAsia"/>
          <w:sz w:val="24"/>
        </w:rPr>
        <w:t>供热系统</w:t>
      </w:r>
      <w:r>
        <w:rPr>
          <w:rFonts w:ascii="Times New Roman" w:hAnsi="Times New Roman"/>
          <w:sz w:val="24"/>
        </w:rPr>
        <w:t>基准线排放量（</w:t>
      </w:r>
      <w:r>
        <w:rPr>
          <w:rFonts w:ascii="Times New Roman" w:hAnsi="Times New Roman"/>
          <w:sz w:val="24"/>
        </w:rPr>
        <w:t>tCO</w:t>
      </w:r>
      <w:r>
        <w:rPr>
          <w:rFonts w:ascii="Times New Roman" w:hAnsi="Times New Roman"/>
          <w:sz w:val="24"/>
          <w:vertAlign w:val="subscript"/>
        </w:rPr>
        <w:t>2</w:t>
      </w:r>
      <w:r>
        <w:rPr>
          <w:rFonts w:ascii="Times New Roman" w:hAnsi="Times New Roman"/>
          <w:sz w:val="24"/>
        </w:rPr>
        <w:t>）；</w:t>
      </w:r>
    </w:p>
    <w:p w14:paraId="5C9C799C" w14:textId="77777777" w:rsidR="001E7CF2" w:rsidRDefault="00000000">
      <w:pPr>
        <w:spacing w:line="360" w:lineRule="auto"/>
        <w:ind w:firstLineChars="200" w:firstLine="480"/>
        <w:rPr>
          <w:rFonts w:ascii="Times New Roman" w:hAnsi="Times New Roman"/>
          <w:sz w:val="24"/>
        </w:rPr>
      </w:pPr>
      <m:oMath>
        <m:sSub>
          <m:sSubPr>
            <m:ctrlPr>
              <w:rPr>
                <w:rFonts w:ascii="Cambria Math" w:hAnsi="Cambria Math"/>
                <w:bCs/>
                <w:i/>
                <w:iCs/>
                <w:sz w:val="24"/>
              </w:rPr>
            </m:ctrlPr>
          </m:sSubPr>
          <m:e>
            <w:bookmarkStart w:id="42" w:name="_Hlk181782473"/>
            <m:r>
              <w:rPr>
                <w:rFonts w:ascii="Cambria Math" w:hAnsi="Cambria Math"/>
                <w:sz w:val="24"/>
              </w:rPr>
              <m:t>FF</m:t>
            </m:r>
          </m:e>
          <m:sub>
            <m:r>
              <w:rPr>
                <w:rFonts w:ascii="Cambria Math" w:hAnsi="Cambria Math"/>
                <w:sz w:val="24"/>
              </w:rPr>
              <m:t>HG,</m:t>
            </m:r>
            <m:r>
              <w:rPr>
                <w:rFonts w:ascii="Cambria Math" w:hAnsi="Cambria Math" w:hint="eastAsia"/>
                <w:sz w:val="24"/>
              </w:rPr>
              <m:t>y</m:t>
            </m:r>
            <w:bookmarkEnd w:id="42"/>
          </m:sub>
        </m:sSub>
      </m:oMath>
      <w:r>
        <w:rPr>
          <w:rFonts w:ascii="Times New Roman" w:hAnsi="Times New Roman"/>
          <w:sz w:val="24"/>
        </w:rPr>
        <w:t>—</w:t>
      </w:r>
      <w:r>
        <w:rPr>
          <w:rFonts w:ascii="Times New Roman" w:hAnsi="Times New Roman"/>
          <w:sz w:val="24"/>
        </w:rPr>
        <w:t>第</w:t>
      </w:r>
      <w:r>
        <w:rPr>
          <w:rFonts w:ascii="Times New Roman" w:hAnsi="Times New Roman"/>
          <w:i/>
          <w:iCs/>
          <w:sz w:val="24"/>
        </w:rPr>
        <w:t>y</w:t>
      </w:r>
      <w:r>
        <w:rPr>
          <w:rFonts w:ascii="Times New Roman" w:hAnsi="Times New Roman"/>
          <w:sz w:val="24"/>
        </w:rPr>
        <w:t>年的项目替代供热量（</w:t>
      </w:r>
      <w:r>
        <w:rPr>
          <w:rFonts w:ascii="Times New Roman" w:hAnsi="Times New Roman"/>
          <w:sz w:val="24"/>
        </w:rPr>
        <w:t>GJ</w:t>
      </w:r>
      <w:r>
        <w:rPr>
          <w:rFonts w:ascii="Times New Roman" w:hAnsi="Times New Roman"/>
          <w:sz w:val="24"/>
        </w:rPr>
        <w:t>）；</w:t>
      </w:r>
    </w:p>
    <w:p w14:paraId="79F23128" w14:textId="77777777" w:rsidR="001E7CF2" w:rsidRDefault="00000000">
      <w:pPr>
        <w:spacing w:line="360" w:lineRule="auto"/>
        <w:ind w:firstLineChars="200" w:firstLine="480"/>
        <w:rPr>
          <w:rFonts w:ascii="Times New Roman" w:hAnsi="Times New Roman"/>
          <w:sz w:val="24"/>
        </w:rPr>
      </w:pPr>
      <m:oMath>
        <m:sSub>
          <m:sSubPr>
            <m:ctrlPr>
              <w:rPr>
                <w:rFonts w:ascii="Cambria Math" w:hAnsi="Cambria Math"/>
                <w:bCs/>
                <w:i/>
                <w:sz w:val="24"/>
              </w:rPr>
            </m:ctrlPr>
          </m:sSubPr>
          <m:e>
            <m:r>
              <w:rPr>
                <w:rFonts w:ascii="Cambria Math" w:hAnsi="Cambria Math"/>
                <w:sz w:val="24"/>
              </w:rPr>
              <m:t>Sgr</m:t>
            </m:r>
          </m:e>
          <m:sub>
            <m:r>
              <w:rPr>
                <w:rFonts w:ascii="Cambria Math" w:hAnsi="Cambria Math"/>
                <w:sz w:val="24"/>
              </w:rPr>
              <m:t>y</m:t>
            </m:r>
          </m:sub>
        </m:sSub>
      </m:oMath>
      <w:r>
        <w:rPr>
          <w:rFonts w:ascii="Times New Roman" w:hAnsi="Times New Roman"/>
          <w:sz w:val="24"/>
        </w:rPr>
        <w:t>—</w:t>
      </w:r>
      <w:r>
        <w:rPr>
          <w:rFonts w:ascii="Times New Roman" w:hAnsi="Times New Roman"/>
          <w:sz w:val="24"/>
        </w:rPr>
        <w:t>第</w:t>
      </w:r>
      <w:r>
        <w:rPr>
          <w:rFonts w:ascii="Times New Roman" w:hAnsi="Times New Roman"/>
          <w:sz w:val="24"/>
        </w:rPr>
        <w:t>y</w:t>
      </w:r>
      <w:r>
        <w:rPr>
          <w:rFonts w:ascii="Times New Roman" w:hAnsi="Times New Roman"/>
          <w:sz w:val="24"/>
        </w:rPr>
        <w:t>年的项目供热碳排放因子（</w:t>
      </w:r>
      <w:r>
        <w:rPr>
          <w:rFonts w:ascii="Times New Roman" w:hAnsi="Times New Roman"/>
          <w:sz w:val="24"/>
        </w:rPr>
        <w:t>tCO</w:t>
      </w:r>
      <w:r>
        <w:rPr>
          <w:rFonts w:ascii="Times New Roman" w:hAnsi="Times New Roman"/>
          <w:sz w:val="24"/>
          <w:vertAlign w:val="subscript"/>
        </w:rPr>
        <w:t>2</w:t>
      </w:r>
      <w:r>
        <w:rPr>
          <w:rFonts w:ascii="Times New Roman" w:hAnsi="Times New Roman"/>
          <w:sz w:val="24"/>
        </w:rPr>
        <w:t>/GJ</w:t>
      </w:r>
      <w:r>
        <w:rPr>
          <w:rFonts w:ascii="Times New Roman" w:hAnsi="Times New Roman"/>
          <w:sz w:val="24"/>
        </w:rPr>
        <w:t>）。</w:t>
      </w:r>
    </w:p>
    <w:p w14:paraId="5B54C36A" w14:textId="77777777" w:rsidR="001E7CF2" w:rsidRDefault="00000000">
      <w:pPr>
        <w:spacing w:line="360" w:lineRule="auto"/>
        <w:ind w:firstLineChars="200" w:firstLine="482"/>
        <w:rPr>
          <w:rFonts w:ascii="Times New Roman" w:hAnsi="Times New Roman"/>
          <w:sz w:val="24"/>
        </w:rPr>
      </w:pPr>
      <w:r>
        <w:rPr>
          <w:rFonts w:ascii="Times New Roman" w:hAnsi="Times New Roman"/>
          <w:b/>
          <w:bCs/>
          <w:sz w:val="24"/>
        </w:rPr>
        <w:t>1</w:t>
      </w:r>
      <w:r>
        <w:rPr>
          <w:rFonts w:ascii="Times New Roman" w:hAnsi="Times New Roman"/>
          <w:b/>
          <w:bCs/>
          <w:sz w:val="24"/>
        </w:rPr>
        <w:t>）</w:t>
      </w:r>
      <w:r>
        <w:rPr>
          <w:rFonts w:ascii="Times New Roman" w:hAnsi="Times New Roman" w:hint="eastAsia"/>
          <w:b/>
          <w:bCs/>
          <w:sz w:val="24"/>
        </w:rPr>
        <w:t>替代</w:t>
      </w:r>
      <w:r>
        <w:rPr>
          <w:rFonts w:ascii="Times New Roman" w:hAnsi="Times New Roman"/>
          <w:b/>
          <w:bCs/>
          <w:sz w:val="24"/>
        </w:rPr>
        <w:t>供热量的计算</w:t>
      </w:r>
    </w:p>
    <w:p w14:paraId="5DD9AB53" w14:textId="77777777" w:rsidR="001E7CF2" w:rsidRDefault="00000000">
      <w:pPr>
        <w:spacing w:line="360" w:lineRule="auto"/>
        <w:ind w:firstLineChars="200" w:firstLine="480"/>
        <w:rPr>
          <w:rFonts w:ascii="Times New Roman" w:hAnsi="Times New Roman"/>
          <w:sz w:val="24"/>
        </w:rPr>
      </w:pPr>
      <w:bookmarkStart w:id="43" w:name="_Hlk171675139"/>
      <w:r>
        <w:rPr>
          <w:rFonts w:ascii="Times New Roman" w:hAnsi="Times New Roman"/>
          <w:sz w:val="24"/>
        </w:rPr>
        <w:t>项目的计量设备若为热量表，则直接使用热量表的读数值计算。项目的计量设备为温度计和流量</w:t>
      </w:r>
      <w:r>
        <w:rPr>
          <w:rFonts w:ascii="Times New Roman" w:hAnsi="Times New Roman" w:hint="eastAsia"/>
          <w:sz w:val="24"/>
        </w:rPr>
        <w:t>计</w:t>
      </w:r>
      <w:r>
        <w:rPr>
          <w:rFonts w:ascii="Times New Roman" w:hAnsi="Times New Roman"/>
          <w:sz w:val="24"/>
        </w:rPr>
        <w:t>，</w:t>
      </w:r>
      <w:r>
        <w:rPr>
          <w:rFonts w:ascii="Times New Roman" w:hAnsi="Times New Roman" w:hint="eastAsia"/>
          <w:sz w:val="24"/>
        </w:rPr>
        <w:t>则替代供热</w:t>
      </w:r>
      <w:proofErr w:type="gramStart"/>
      <w:r>
        <w:rPr>
          <w:rFonts w:ascii="Times New Roman" w:hAnsi="Times New Roman" w:hint="eastAsia"/>
          <w:sz w:val="24"/>
        </w:rPr>
        <w:t>量按照</w:t>
      </w:r>
      <w:proofErr w:type="gramEnd"/>
      <w:r>
        <w:rPr>
          <w:rFonts w:ascii="Times New Roman" w:hAnsi="Times New Roman"/>
          <w:sz w:val="24"/>
        </w:rPr>
        <w:t>公式</w:t>
      </w: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w:t>
      </w:r>
      <w:r>
        <w:rPr>
          <w:rFonts w:ascii="Times New Roman" w:hAnsi="Times New Roman"/>
          <w:sz w:val="24"/>
        </w:rPr>
        <w:t>计算：</w:t>
      </w:r>
    </w:p>
    <w:p w14:paraId="028E65A0" w14:textId="77777777" w:rsidR="001E7CF2" w:rsidRDefault="00000000">
      <w:pPr>
        <w:spacing w:line="360" w:lineRule="auto"/>
        <w:ind w:firstLineChars="800" w:firstLine="1920"/>
        <w:rPr>
          <w:rFonts w:ascii="Times New Roman" w:hAnsi="Times New Roman"/>
          <w:sz w:val="24"/>
        </w:rPr>
      </w:pPr>
      <m:oMath>
        <m:sSub>
          <m:sSubPr>
            <m:ctrlPr>
              <w:rPr>
                <w:rFonts w:ascii="Cambria Math" w:hAnsi="Cambria Math"/>
                <w:i/>
                <w:sz w:val="24"/>
              </w:rPr>
            </m:ctrlPr>
          </m:sSubPr>
          <m:e>
            <m:r>
              <w:rPr>
                <w:rFonts w:ascii="Cambria Math" w:hAnsi="Cambria Math"/>
                <w:sz w:val="24"/>
              </w:rPr>
              <m:t>FF</m:t>
            </m:r>
          </m:e>
          <m:sub>
            <m:r>
              <w:rPr>
                <w:rFonts w:ascii="Cambria Math" w:hAnsi="Cambria Math"/>
                <w:sz w:val="24"/>
              </w:rPr>
              <m:t>HG,y</m:t>
            </m:r>
          </m:sub>
        </m:sSub>
        <m:r>
          <w:rPr>
            <w:rFonts w:ascii="Cambria Math" w:hAnsi="Cambria Math"/>
            <w:sz w:val="24"/>
          </w:rPr>
          <m:t>=</m:t>
        </m:r>
        <m:nary>
          <m:naryPr>
            <m:chr m:val="∑"/>
            <m:limLoc m:val="undOvr"/>
            <m:supHide m:val="1"/>
            <m:ctrlPr>
              <w:rPr>
                <w:rFonts w:ascii="Cambria Math" w:hAnsi="Cambria Math"/>
                <w:i/>
                <w:sz w:val="24"/>
              </w:rPr>
            </m:ctrlPr>
          </m:naryPr>
          <m:sub>
            <m:r>
              <w:rPr>
                <w:rFonts w:ascii="Cambria Math" w:hAnsi="Cambria Math"/>
                <w:sz w:val="24"/>
              </w:rPr>
              <m:t>j</m:t>
            </m:r>
          </m:sub>
          <m:sup/>
          <m:e>
            <m:nary>
              <m:naryPr>
                <m:chr m:val="∑"/>
                <m:limLoc m:val="undOvr"/>
                <m:supHide m:val="1"/>
                <m:ctrlPr>
                  <w:rPr>
                    <w:rFonts w:ascii="Cambria Math" w:hAnsi="Cambria Math"/>
                    <w:i/>
                    <w:sz w:val="24"/>
                  </w:rPr>
                </m:ctrlPr>
              </m:naryPr>
              <m:sub>
                <m:r>
                  <w:rPr>
                    <w:rFonts w:ascii="Cambria Math" w:hAnsi="Cambria Math"/>
                    <w:sz w:val="24"/>
                  </w:rPr>
                  <m:t>i</m:t>
                </m:r>
              </m:sub>
              <m:sup/>
              <m:e>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FR</m:t>
                        </m:r>
                      </m:e>
                      <m:sub>
                        <m:r>
                          <w:rPr>
                            <w:rFonts w:ascii="Cambria Math" w:hAnsi="Cambria Math"/>
                            <w:sz w:val="24"/>
                          </w:rPr>
                          <m:t>j,i,y</m:t>
                        </m:r>
                      </m:sub>
                    </m:sSub>
                    <m:r>
                      <w:rPr>
                        <w:rFonts w:ascii="Cambria Math" w:hAnsi="Cambria Math"/>
                        <w:sz w:val="24"/>
                      </w:rPr>
                      <m:t>×ρ×</m:t>
                    </m:r>
                    <m:sSub>
                      <m:sSubPr>
                        <m:ctrlPr>
                          <w:rPr>
                            <w:rFonts w:ascii="Cambria Math" w:hAnsi="Cambria Math"/>
                            <w:i/>
                            <w:sz w:val="24"/>
                          </w:rPr>
                        </m:ctrlPr>
                      </m:sSubPr>
                      <m:e>
                        <m:r>
                          <w:rPr>
                            <w:rFonts w:ascii="Cambria Math" w:hAnsi="Cambria Math"/>
                            <w:sz w:val="24"/>
                          </w:rPr>
                          <m:t>∆t</m:t>
                        </m:r>
                      </m:e>
                      <m:sub>
                        <m:r>
                          <w:rPr>
                            <w:rFonts w:ascii="Cambria Math" w:hAnsi="Cambria Math"/>
                            <w:sz w:val="24"/>
                          </w:rPr>
                          <m:t>j,i,y</m:t>
                        </m:r>
                      </m:sub>
                    </m:sSub>
                    <m:r>
                      <w:rPr>
                        <w:rFonts w:ascii="Cambria Math" w:hAnsi="Cambria Math"/>
                        <w:sz w:val="24"/>
                      </w:rPr>
                      <m:t>×4.1</m:t>
                    </m:r>
                    <m:r>
                      <m:rPr>
                        <m:sty m:val="p"/>
                      </m:rPr>
                      <w:rPr>
                        <w:rFonts w:ascii="Cambria Math" w:hAnsi="Cambria Math"/>
                        <w:sz w:val="24"/>
                      </w:rPr>
                      <m:t>868</m:t>
                    </m:r>
                    <m:r>
                      <w:rPr>
                        <w:rFonts w:ascii="Cambria Math" w:hAnsi="Cambria Math"/>
                        <w:sz w:val="24"/>
                      </w:rPr>
                      <m:t>×1</m:t>
                    </m:r>
                    <m:sSup>
                      <m:sSupPr>
                        <m:ctrlPr>
                          <w:rPr>
                            <w:rFonts w:ascii="Cambria Math" w:hAnsi="Cambria Math"/>
                            <w:i/>
                            <w:sz w:val="24"/>
                          </w:rPr>
                        </m:ctrlPr>
                      </m:sSupPr>
                      <m:e>
                        <m:r>
                          <w:rPr>
                            <w:rFonts w:ascii="Cambria Math" w:hAnsi="Cambria Math"/>
                            <w:sz w:val="24"/>
                          </w:rPr>
                          <m:t>0</m:t>
                        </m:r>
                      </m:e>
                      <m:sup>
                        <m:r>
                          <w:rPr>
                            <w:rFonts w:ascii="Cambria Math" w:hAnsi="Cambria Math"/>
                            <w:sz w:val="24"/>
                          </w:rPr>
                          <m:t>-6</m:t>
                        </m:r>
                      </m:sup>
                    </m:sSup>
                  </m:num>
                  <m:den>
                    <m:f>
                      <m:fPr>
                        <m:type m:val="skw"/>
                        <m:ctrlPr>
                          <w:rPr>
                            <w:rFonts w:ascii="Cambria Math" w:hAnsi="Cambria Math"/>
                            <w:i/>
                            <w:sz w:val="24"/>
                          </w:rPr>
                        </m:ctrlPr>
                      </m:fPr>
                      <m:num>
                        <m:r>
                          <w:rPr>
                            <w:rFonts w:ascii="Cambria Math" w:hAnsi="Cambria Math"/>
                            <w:sz w:val="24"/>
                          </w:rPr>
                          <m:t>60</m:t>
                        </m:r>
                      </m:num>
                      <m:den>
                        <m:r>
                          <m:rPr>
                            <m:sty m:val="p"/>
                          </m:rPr>
                          <w:rPr>
                            <w:rFonts w:ascii="Cambria Math" w:hAnsi="Cambria Math"/>
                            <w:sz w:val="24"/>
                          </w:rPr>
                          <m:t>Str</m:t>
                        </m:r>
                      </m:den>
                    </m:f>
                  </m:den>
                </m:f>
              </m:e>
            </m:nary>
          </m:e>
        </m:nary>
      </m:oMath>
      <w:r>
        <w:rPr>
          <w:rFonts w:ascii="Times New Roman" w:hAnsi="Times New Roman"/>
          <w:sz w:val="24"/>
        </w:rPr>
        <w:t xml:space="preserve"> </w:t>
      </w:r>
      <w:r>
        <w:rPr>
          <w:rFonts w:ascii="Times New Roman" w:hAnsi="Times New Roman" w:hint="eastAsia"/>
          <w:sz w:val="24"/>
        </w:rPr>
        <w:t xml:space="preserve">        </w:t>
      </w: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sz w:val="24"/>
        </w:rPr>
        <w:t xml:space="preserve">   </w:t>
      </w:r>
    </w:p>
    <w:p w14:paraId="2BDD4FC4"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式中：</w:t>
      </w:r>
    </w:p>
    <w:p w14:paraId="6449E539" w14:textId="77777777" w:rsidR="001E7CF2" w:rsidRDefault="00000000">
      <w:pPr>
        <w:spacing w:line="360" w:lineRule="auto"/>
        <w:ind w:firstLineChars="200" w:firstLine="480"/>
        <w:rPr>
          <w:rFonts w:ascii="Times New Roman" w:hAnsi="Times New Roman"/>
          <w:i/>
          <w:iCs/>
          <w:sz w:val="24"/>
        </w:rPr>
      </w:pPr>
      <m:oMath>
        <m:sSub>
          <m:sSubPr>
            <m:ctrlPr>
              <w:rPr>
                <w:rFonts w:ascii="Cambria Math" w:hAnsi="Cambria Math"/>
                <w:bCs/>
                <w:i/>
                <w:iCs/>
                <w:sz w:val="24"/>
              </w:rPr>
            </m:ctrlPr>
          </m:sSubPr>
          <m:e>
            <m:r>
              <w:rPr>
                <w:rFonts w:ascii="Cambria Math" w:hAnsi="Cambria Math"/>
                <w:sz w:val="24"/>
              </w:rPr>
              <m:t>FF</m:t>
            </m:r>
          </m:e>
          <m:sub>
            <m:r>
              <w:rPr>
                <w:rFonts w:ascii="Cambria Math" w:hAnsi="Cambria Math"/>
                <w:sz w:val="24"/>
              </w:rPr>
              <m:t>HG,</m:t>
            </m:r>
            <m:r>
              <w:rPr>
                <w:rFonts w:ascii="Cambria Math" w:hAnsi="Cambria Math" w:hint="eastAsia"/>
                <w:sz w:val="24"/>
              </w:rPr>
              <m:t>y</m:t>
            </m:r>
          </m:sub>
        </m:sSub>
      </m:oMath>
      <w:r>
        <w:rPr>
          <w:rFonts w:ascii="Times New Roman" w:hAnsi="Times New Roman"/>
          <w:sz w:val="24"/>
        </w:rPr>
        <w:t>—</w:t>
      </w:r>
      <w:r>
        <w:rPr>
          <w:rFonts w:ascii="Times New Roman" w:hAnsi="Times New Roman"/>
          <w:sz w:val="24"/>
        </w:rPr>
        <w:t>第</w:t>
      </w:r>
      <w:r>
        <w:rPr>
          <w:rFonts w:ascii="Times New Roman" w:hAnsi="Times New Roman"/>
          <w:i/>
          <w:iCs/>
          <w:sz w:val="24"/>
        </w:rPr>
        <w:t>y</w:t>
      </w:r>
      <w:r>
        <w:rPr>
          <w:rFonts w:ascii="Times New Roman" w:hAnsi="Times New Roman"/>
          <w:sz w:val="24"/>
        </w:rPr>
        <w:t>年的项目替代供热量（</w:t>
      </w:r>
      <w:r>
        <w:rPr>
          <w:rFonts w:ascii="Times New Roman" w:hAnsi="Times New Roman"/>
          <w:sz w:val="24"/>
        </w:rPr>
        <w:t>GJ</w:t>
      </w:r>
      <w:r>
        <w:rPr>
          <w:rFonts w:ascii="Times New Roman" w:hAnsi="Times New Roman"/>
          <w:sz w:val="24"/>
        </w:rPr>
        <w:t>）；</w:t>
      </w:r>
    </w:p>
    <w:p w14:paraId="01EBB672" w14:textId="77777777" w:rsidR="001E7CF2" w:rsidRDefault="00000000">
      <w:pPr>
        <w:spacing w:line="360" w:lineRule="auto"/>
        <w:ind w:firstLineChars="200" w:firstLine="480"/>
        <w:rPr>
          <w:rFonts w:ascii="Times New Roman" w:hAnsi="Times New Roman"/>
          <w:sz w:val="24"/>
        </w:rPr>
      </w:pPr>
      <m:oMath>
        <m:sSub>
          <m:sSubPr>
            <m:ctrlPr>
              <w:rPr>
                <w:rFonts w:ascii="Cambria Math" w:hAnsi="Cambria Math"/>
                <w:bCs/>
                <w:i/>
                <w:iCs/>
                <w:sz w:val="24"/>
              </w:rPr>
            </m:ctrlPr>
          </m:sSubPr>
          <m:e>
            <m:r>
              <w:rPr>
                <w:rFonts w:ascii="Cambria Math" w:hAnsi="Cambria Math"/>
                <w:sz w:val="24"/>
              </w:rPr>
              <m:t>FR</m:t>
            </m:r>
          </m:e>
          <m:sub>
            <m:r>
              <w:rPr>
                <w:rFonts w:ascii="Cambria Math" w:hAnsi="Cambria Math"/>
                <w:sz w:val="24"/>
              </w:rPr>
              <m:t>j,i,y</m:t>
            </m:r>
          </m:sub>
        </m:sSub>
      </m:oMath>
      <w:r>
        <w:rPr>
          <w:rFonts w:ascii="Times New Roman" w:hAnsi="Times New Roman"/>
          <w:sz w:val="24"/>
        </w:rPr>
        <w:t>—</w:t>
      </w:r>
      <w:r>
        <w:rPr>
          <w:rFonts w:ascii="Times New Roman" w:hAnsi="Times New Roman"/>
          <w:sz w:val="24"/>
        </w:rPr>
        <w:t>第</w:t>
      </w:r>
      <w:r>
        <w:rPr>
          <w:rFonts w:ascii="Times New Roman" w:hAnsi="Times New Roman"/>
          <w:i/>
          <w:iCs/>
          <w:sz w:val="24"/>
        </w:rPr>
        <w:t>y</w:t>
      </w:r>
      <w:r>
        <w:rPr>
          <w:rFonts w:ascii="Times New Roman" w:hAnsi="Times New Roman"/>
          <w:sz w:val="24"/>
        </w:rPr>
        <w:t>年</w:t>
      </w:r>
      <w:r>
        <w:rPr>
          <w:rFonts w:ascii="Times New Roman" w:hAnsi="Times New Roman" w:hint="eastAsia"/>
          <w:sz w:val="24"/>
        </w:rPr>
        <w:t>第</w:t>
      </w:r>
      <w:r>
        <w:rPr>
          <w:rFonts w:ascii="Times New Roman" w:hAnsi="Times New Roman" w:hint="eastAsia"/>
          <w:sz w:val="24"/>
        </w:rPr>
        <w:t>j</w:t>
      </w:r>
      <w:proofErr w:type="gramStart"/>
      <w:r>
        <w:rPr>
          <w:rFonts w:ascii="Times New Roman" w:hAnsi="Times New Roman" w:hint="eastAsia"/>
          <w:sz w:val="24"/>
        </w:rPr>
        <w:t>个</w:t>
      </w:r>
      <w:proofErr w:type="gramEnd"/>
      <w:r>
        <w:rPr>
          <w:rFonts w:ascii="Times New Roman" w:hAnsi="Times New Roman" w:hint="eastAsia"/>
          <w:sz w:val="24"/>
        </w:rPr>
        <w:t>热泵</w:t>
      </w:r>
      <w:proofErr w:type="gramStart"/>
      <w:r>
        <w:rPr>
          <w:rFonts w:ascii="Times New Roman" w:hAnsi="Times New Roman" w:hint="eastAsia"/>
          <w:sz w:val="24"/>
        </w:rPr>
        <w:t>机组第</w:t>
      </w:r>
      <w:proofErr w:type="spellStart"/>
      <w:proofErr w:type="gramEnd"/>
      <w:r>
        <w:rPr>
          <w:rFonts w:ascii="Times New Roman" w:hAnsi="Times New Roman" w:hint="eastAsia"/>
          <w:sz w:val="24"/>
        </w:rPr>
        <w:t>i</w:t>
      </w:r>
      <w:proofErr w:type="spellEnd"/>
      <w:proofErr w:type="gramStart"/>
      <w:r>
        <w:rPr>
          <w:rFonts w:ascii="Times New Roman" w:hAnsi="Times New Roman" w:hint="eastAsia"/>
          <w:sz w:val="24"/>
        </w:rPr>
        <w:t>个</w:t>
      </w:r>
      <w:proofErr w:type="gramEnd"/>
      <w:r>
        <w:rPr>
          <w:rFonts w:ascii="Times New Roman" w:hAnsi="Times New Roman" w:hint="eastAsia"/>
          <w:sz w:val="24"/>
        </w:rPr>
        <w:t>步长的</w:t>
      </w:r>
      <w:r>
        <w:rPr>
          <w:rFonts w:ascii="Times New Roman" w:hAnsi="Times New Roman"/>
          <w:sz w:val="24"/>
        </w:rPr>
        <w:t>用户侧流量（</w:t>
      </w:r>
      <w:r>
        <w:rPr>
          <w:rFonts w:ascii="Times New Roman" w:hAnsi="Times New Roman"/>
          <w:sz w:val="24"/>
        </w:rPr>
        <w:t>m</w:t>
      </w:r>
      <w:r>
        <w:rPr>
          <w:rFonts w:ascii="Times New Roman" w:hAnsi="Times New Roman"/>
          <w:sz w:val="24"/>
          <w:vertAlign w:val="superscript"/>
        </w:rPr>
        <w:t>3</w:t>
      </w:r>
      <w:r>
        <w:rPr>
          <w:rFonts w:ascii="Times New Roman" w:hAnsi="Times New Roman"/>
          <w:sz w:val="24"/>
        </w:rPr>
        <w:t>/h</w:t>
      </w:r>
      <w:r>
        <w:rPr>
          <w:rFonts w:ascii="Times New Roman" w:hAnsi="Times New Roman"/>
          <w:sz w:val="24"/>
        </w:rPr>
        <w:t>）；</w:t>
      </w:r>
    </w:p>
    <w:p w14:paraId="4AC2D4C2" w14:textId="77777777" w:rsidR="001E7CF2" w:rsidRDefault="00000000">
      <w:pPr>
        <w:spacing w:line="360" w:lineRule="auto"/>
        <w:ind w:firstLineChars="200" w:firstLine="480"/>
        <w:rPr>
          <w:rFonts w:ascii="Times New Roman" w:hAnsi="Times New Roman"/>
          <w:sz w:val="24"/>
        </w:rPr>
      </w:pPr>
      <w:r>
        <w:rPr>
          <w:rFonts w:ascii="Times New Roman" w:hAnsi="Times New Roman" w:hint="eastAsia"/>
          <w:i/>
          <w:iCs/>
          <w:sz w:val="24"/>
        </w:rPr>
        <w:t>j</w:t>
      </w:r>
      <w:r>
        <w:rPr>
          <w:rFonts w:ascii="Times New Roman" w:hAnsi="Times New Roman"/>
          <w:sz w:val="24"/>
        </w:rPr>
        <w:t>—</w:t>
      </w:r>
      <w:r>
        <w:rPr>
          <w:rFonts w:ascii="Times New Roman" w:hAnsi="Times New Roman" w:hint="eastAsia"/>
          <w:sz w:val="24"/>
        </w:rPr>
        <w:t xml:space="preserve"> </w:t>
      </w:r>
      <w:r>
        <w:rPr>
          <w:rFonts w:ascii="Times New Roman" w:hAnsi="Times New Roman" w:hint="eastAsia"/>
          <w:sz w:val="24"/>
        </w:rPr>
        <w:t>热泵机组个数；</w:t>
      </w:r>
    </w:p>
    <w:p w14:paraId="2F68E9CD" w14:textId="77777777" w:rsidR="001E7CF2" w:rsidRDefault="00000000">
      <w:pPr>
        <w:spacing w:line="360" w:lineRule="auto"/>
        <w:ind w:firstLineChars="200" w:firstLine="480"/>
        <w:rPr>
          <w:rFonts w:ascii="Times New Roman" w:hAnsi="Times New Roman"/>
          <w:sz w:val="24"/>
        </w:rPr>
      </w:pPr>
      <w:proofErr w:type="spellStart"/>
      <w:r>
        <w:rPr>
          <w:rFonts w:ascii="Times New Roman" w:hAnsi="Times New Roman" w:hint="eastAsia"/>
          <w:i/>
          <w:iCs/>
          <w:sz w:val="24"/>
        </w:rPr>
        <w:t>i</w:t>
      </w:r>
      <w:proofErr w:type="spellEnd"/>
      <w:r>
        <w:rPr>
          <w:rFonts w:ascii="Times New Roman" w:hAnsi="Times New Roman"/>
          <w:sz w:val="24"/>
        </w:rPr>
        <w:t>—</w:t>
      </w:r>
      <w:r>
        <w:rPr>
          <w:rFonts w:ascii="Times New Roman" w:hAnsi="Times New Roman" w:hint="eastAsia"/>
          <w:sz w:val="24"/>
        </w:rPr>
        <w:t>步长个数；</w:t>
      </w:r>
    </w:p>
    <w:p w14:paraId="66DE275A" w14:textId="77777777" w:rsidR="001E7CF2" w:rsidRDefault="00000000">
      <w:pPr>
        <w:spacing w:line="360" w:lineRule="auto"/>
        <w:ind w:firstLineChars="200" w:firstLine="480"/>
        <w:rPr>
          <w:rFonts w:ascii="Times New Roman" w:hAnsi="Times New Roman"/>
          <w:i/>
          <w:iCs/>
          <w:sz w:val="24"/>
        </w:rPr>
      </w:pPr>
      <w:r>
        <w:rPr>
          <w:rFonts w:ascii="Times New Roman" w:hAnsi="Times New Roman"/>
          <w:i/>
          <w:iCs/>
          <w:sz w:val="24"/>
        </w:rPr>
        <w:t>ρ</w:t>
      </w:r>
      <w:r>
        <w:rPr>
          <w:rFonts w:ascii="Times New Roman" w:hAnsi="Times New Roman"/>
          <w:sz w:val="24"/>
        </w:rPr>
        <w:t>—</w:t>
      </w:r>
      <w:r>
        <w:rPr>
          <w:rFonts w:ascii="Times New Roman" w:hAnsi="Times New Roman"/>
          <w:sz w:val="24"/>
        </w:rPr>
        <w:t>水的密度（</w:t>
      </w:r>
      <w:r>
        <w:rPr>
          <w:rFonts w:ascii="Times New Roman" w:hAnsi="Times New Roman"/>
          <w:sz w:val="24"/>
        </w:rPr>
        <w:t>kg/m</w:t>
      </w:r>
      <w:r>
        <w:rPr>
          <w:rFonts w:ascii="Times New Roman" w:hAnsi="Times New Roman"/>
          <w:sz w:val="24"/>
          <w:vertAlign w:val="superscript"/>
        </w:rPr>
        <w:t>3</w:t>
      </w:r>
      <w:r>
        <w:rPr>
          <w:rFonts w:ascii="Times New Roman" w:hAnsi="Times New Roman"/>
          <w:sz w:val="24"/>
        </w:rPr>
        <w:t>）；</w:t>
      </w:r>
    </w:p>
    <w:p w14:paraId="73988547" w14:textId="77777777" w:rsidR="001E7CF2" w:rsidRDefault="00000000">
      <w:pPr>
        <w:spacing w:line="360" w:lineRule="auto"/>
        <w:ind w:firstLineChars="200" w:firstLine="480"/>
        <w:rPr>
          <w:rFonts w:ascii="Times New Roman" w:hAnsi="Times New Roman"/>
          <w:sz w:val="24"/>
        </w:rPr>
      </w:pPr>
      <m:oMath>
        <m:r>
          <w:rPr>
            <w:rFonts w:ascii="Cambria Math" w:hAnsi="Times New Roman"/>
            <w:sz w:val="24"/>
          </w:rPr>
          <m:t>Δ</m:t>
        </m:r>
        <m:sSub>
          <m:sSubPr>
            <m:ctrlPr>
              <w:rPr>
                <w:rFonts w:ascii="Cambria Math" w:hAnsi="Times New Roman"/>
                <w:i/>
                <w:sz w:val="24"/>
              </w:rPr>
            </m:ctrlPr>
          </m:sSubPr>
          <m:e>
            <m:r>
              <w:rPr>
                <w:rFonts w:ascii="Cambria Math" w:hAnsi="Times New Roman"/>
                <w:sz w:val="24"/>
              </w:rPr>
              <m:t>t</m:t>
            </m:r>
          </m:e>
          <m:sub>
            <m:r>
              <w:rPr>
                <w:rFonts w:ascii="Cambria Math" w:hAnsi="Times New Roman"/>
                <w:sz w:val="24"/>
              </w:rPr>
              <m:t>j,i,y</m:t>
            </m:r>
          </m:sub>
        </m:sSub>
      </m:oMath>
      <w:r>
        <w:rPr>
          <w:rFonts w:ascii="Times New Roman" w:hAnsi="Times New Roman"/>
          <w:i/>
          <w:sz w:val="24"/>
        </w:rPr>
        <w:t>—</w:t>
      </w:r>
      <w:r>
        <w:rPr>
          <w:rFonts w:ascii="Times New Roman" w:hAnsi="Times New Roman"/>
          <w:sz w:val="24"/>
        </w:rPr>
        <w:t>第</w:t>
      </w:r>
      <w:r>
        <w:rPr>
          <w:rFonts w:ascii="Times New Roman" w:hAnsi="Times New Roman"/>
          <w:i/>
          <w:iCs/>
          <w:sz w:val="24"/>
        </w:rPr>
        <w:t>y</w:t>
      </w:r>
      <w:r>
        <w:rPr>
          <w:rFonts w:ascii="Times New Roman" w:hAnsi="Times New Roman"/>
          <w:sz w:val="24"/>
        </w:rPr>
        <w:t>年</w:t>
      </w:r>
      <w:r>
        <w:rPr>
          <w:rFonts w:ascii="Times New Roman" w:hAnsi="Times New Roman" w:hint="eastAsia"/>
          <w:sz w:val="24"/>
        </w:rPr>
        <w:t>第</w:t>
      </w:r>
      <w:r>
        <w:rPr>
          <w:rFonts w:ascii="Times New Roman" w:hAnsi="Times New Roman" w:hint="eastAsia"/>
          <w:sz w:val="24"/>
        </w:rPr>
        <w:t>j</w:t>
      </w:r>
      <w:proofErr w:type="gramStart"/>
      <w:r>
        <w:rPr>
          <w:rFonts w:ascii="Times New Roman" w:hAnsi="Times New Roman" w:hint="eastAsia"/>
          <w:sz w:val="24"/>
        </w:rPr>
        <w:t>个</w:t>
      </w:r>
      <w:proofErr w:type="gramEnd"/>
      <w:r>
        <w:rPr>
          <w:rFonts w:ascii="Times New Roman" w:hAnsi="Times New Roman" w:hint="eastAsia"/>
          <w:sz w:val="24"/>
        </w:rPr>
        <w:t>热泵</w:t>
      </w:r>
      <w:proofErr w:type="gramStart"/>
      <w:r>
        <w:rPr>
          <w:rFonts w:ascii="Times New Roman" w:hAnsi="Times New Roman" w:hint="eastAsia"/>
          <w:sz w:val="24"/>
        </w:rPr>
        <w:t>机组第</w:t>
      </w:r>
      <w:proofErr w:type="spellStart"/>
      <w:proofErr w:type="gramEnd"/>
      <w:r>
        <w:rPr>
          <w:rFonts w:ascii="Times New Roman" w:hAnsi="Times New Roman" w:hint="eastAsia"/>
          <w:sz w:val="24"/>
        </w:rPr>
        <w:t>i</w:t>
      </w:r>
      <w:proofErr w:type="spellEnd"/>
      <w:proofErr w:type="gramStart"/>
      <w:r>
        <w:rPr>
          <w:rFonts w:ascii="Times New Roman" w:hAnsi="Times New Roman" w:hint="eastAsia"/>
          <w:sz w:val="24"/>
        </w:rPr>
        <w:t>个</w:t>
      </w:r>
      <w:proofErr w:type="gramEnd"/>
      <w:r>
        <w:rPr>
          <w:rFonts w:ascii="Times New Roman" w:hAnsi="Times New Roman" w:hint="eastAsia"/>
          <w:sz w:val="24"/>
        </w:rPr>
        <w:t>步长</w:t>
      </w:r>
      <w:r>
        <w:rPr>
          <w:rFonts w:ascii="Times New Roman" w:hAnsi="Times New Roman"/>
          <w:sz w:val="24"/>
        </w:rPr>
        <w:t>用户侧供水与回水</w:t>
      </w:r>
      <w:r>
        <w:rPr>
          <w:rFonts w:ascii="Times New Roman" w:hAnsi="Times New Roman" w:hint="eastAsia"/>
          <w:sz w:val="24"/>
        </w:rPr>
        <w:t>的</w:t>
      </w:r>
      <w:r>
        <w:rPr>
          <w:rFonts w:ascii="Times New Roman" w:hAnsi="Times New Roman"/>
          <w:sz w:val="24"/>
        </w:rPr>
        <w:t>温差（</w:t>
      </w:r>
      <w:r>
        <w:rPr>
          <w:rFonts w:ascii="Times New Roman" w:hAnsi="Times New Roman"/>
          <w:sz w:val="24"/>
        </w:rPr>
        <w:t>℃</w:t>
      </w:r>
      <w:r>
        <w:rPr>
          <w:rFonts w:ascii="Times New Roman" w:hAnsi="Times New Roman"/>
          <w:sz w:val="24"/>
        </w:rPr>
        <w:t>）；</w:t>
      </w:r>
    </w:p>
    <w:p w14:paraId="3D3DEFFA"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4.</w:t>
      </w:r>
      <w:r>
        <w:rPr>
          <w:rFonts w:ascii="Times New Roman" w:hAnsi="Times New Roman" w:hint="eastAsia"/>
          <w:sz w:val="24"/>
        </w:rPr>
        <w:t>1868</w:t>
      </w:r>
      <w:r>
        <w:rPr>
          <w:rFonts w:ascii="Times New Roman" w:hAnsi="Times New Roman"/>
          <w:sz w:val="24"/>
        </w:rPr>
        <w:t>×10</w:t>
      </w:r>
      <w:r>
        <w:rPr>
          <w:rFonts w:ascii="Times New Roman" w:hAnsi="Times New Roman"/>
          <w:sz w:val="24"/>
          <w:vertAlign w:val="superscript"/>
        </w:rPr>
        <w:t>-6</w:t>
      </w:r>
      <w:r>
        <w:rPr>
          <w:rFonts w:ascii="Times New Roman" w:hAnsi="Times New Roman"/>
          <w:sz w:val="24"/>
        </w:rPr>
        <w:t>—</w:t>
      </w:r>
      <w:r>
        <w:rPr>
          <w:rFonts w:ascii="Times New Roman" w:hAnsi="Times New Roman"/>
          <w:sz w:val="24"/>
        </w:rPr>
        <w:t>水的比热容取值（</w:t>
      </w:r>
      <w:r>
        <w:rPr>
          <w:rFonts w:ascii="Times New Roman" w:hAnsi="Times New Roman"/>
          <w:sz w:val="24"/>
        </w:rPr>
        <w:t>GJ/kg·℃</w:t>
      </w:r>
      <w:r>
        <w:rPr>
          <w:rFonts w:ascii="Times New Roman" w:hAnsi="Times New Roman"/>
          <w:sz w:val="24"/>
        </w:rPr>
        <w:t>）；</w:t>
      </w:r>
    </w:p>
    <w:bookmarkEnd w:id="43"/>
    <w:p w14:paraId="0C2C14FA" w14:textId="77777777" w:rsidR="001E7CF2" w:rsidRDefault="00000000">
      <w:pPr>
        <w:spacing w:line="360" w:lineRule="auto"/>
        <w:ind w:firstLineChars="200" w:firstLine="480"/>
        <w:rPr>
          <w:rFonts w:ascii="Times New Roman" w:hAnsi="Times New Roman"/>
          <w:sz w:val="24"/>
        </w:rPr>
      </w:pPr>
      <w:r>
        <w:rPr>
          <w:rFonts w:ascii="Times New Roman" w:hAnsi="Times New Roman" w:hint="eastAsia"/>
          <w:sz w:val="24"/>
        </w:rPr>
        <w:t>Str</w:t>
      </w:r>
      <w:r>
        <w:rPr>
          <w:rFonts w:ascii="Times New Roman" w:hAnsi="Times New Roman"/>
          <w:sz w:val="24"/>
        </w:rPr>
        <w:t>—</w:t>
      </w:r>
      <w:r>
        <w:rPr>
          <w:rFonts w:ascii="Times New Roman" w:hAnsi="Times New Roman" w:hint="eastAsia"/>
          <w:sz w:val="24"/>
        </w:rPr>
        <w:t>热泵系统全年监测时间的步长（</w:t>
      </w:r>
      <w:r>
        <w:rPr>
          <w:rFonts w:ascii="Times New Roman" w:hAnsi="Times New Roman" w:hint="eastAsia"/>
          <w:sz w:val="24"/>
        </w:rPr>
        <w:t>min</w:t>
      </w:r>
      <w:r>
        <w:rPr>
          <w:rFonts w:ascii="Times New Roman" w:hAnsi="Times New Roman" w:hint="eastAsia"/>
          <w:sz w:val="24"/>
        </w:rPr>
        <w:t>）</w:t>
      </w:r>
      <w:r>
        <w:rPr>
          <w:rFonts w:ascii="Times New Roman" w:hAnsi="Times New Roman"/>
          <w:sz w:val="24"/>
        </w:rPr>
        <w:t>。</w:t>
      </w:r>
    </w:p>
    <w:p w14:paraId="122D756B" w14:textId="77777777" w:rsidR="001E7CF2" w:rsidRDefault="00000000">
      <w:pPr>
        <w:spacing w:line="360" w:lineRule="auto"/>
        <w:ind w:firstLineChars="200" w:firstLine="482"/>
        <w:rPr>
          <w:rFonts w:ascii="Times New Roman" w:hAnsi="Times New Roman"/>
          <w:b/>
          <w:bCs/>
          <w:sz w:val="24"/>
        </w:rPr>
      </w:pPr>
      <w:r>
        <w:rPr>
          <w:rFonts w:ascii="Times New Roman" w:hAnsi="Times New Roman"/>
          <w:b/>
          <w:bCs/>
          <w:sz w:val="24"/>
        </w:rPr>
        <w:t>2</w:t>
      </w:r>
      <w:r>
        <w:rPr>
          <w:rFonts w:ascii="Times New Roman" w:hAnsi="Times New Roman"/>
          <w:b/>
          <w:bCs/>
          <w:sz w:val="24"/>
        </w:rPr>
        <w:t>）供热碳排放因子的计算</w:t>
      </w:r>
    </w:p>
    <w:p w14:paraId="74FE3EFE"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a</w:t>
      </w:r>
      <w:r>
        <w:rPr>
          <w:rFonts w:ascii="Times New Roman" w:hAnsi="Times New Roman"/>
          <w:sz w:val="24"/>
        </w:rPr>
        <w:t>）当基准线情景为</w:t>
      </w:r>
      <w:r>
        <w:rPr>
          <w:rFonts w:ascii="Times New Roman" w:hAnsi="Times New Roman" w:hint="eastAsia"/>
          <w:sz w:val="24"/>
        </w:rPr>
        <w:t>既有建筑物</w:t>
      </w:r>
      <w:r>
        <w:rPr>
          <w:rFonts w:ascii="Times New Roman" w:hAnsi="Times New Roman"/>
          <w:sz w:val="24"/>
        </w:rPr>
        <w:t>使用化石燃料集中供热</w:t>
      </w:r>
      <w:r>
        <w:rPr>
          <w:rFonts w:ascii="Times New Roman" w:hAnsi="Times New Roman" w:hint="eastAsia"/>
          <w:sz w:val="24"/>
        </w:rPr>
        <w:t>或为新建建筑物供热，</w:t>
      </w:r>
      <w:r>
        <w:rPr>
          <w:rFonts w:ascii="Times New Roman" w:hAnsi="Times New Roman"/>
          <w:sz w:val="24"/>
        </w:rPr>
        <w:t>供热碳排放因子按公式</w:t>
      </w: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w:t>
      </w:r>
      <w:r>
        <w:rPr>
          <w:rFonts w:ascii="Times New Roman" w:hAnsi="Times New Roman"/>
          <w:sz w:val="24"/>
        </w:rPr>
        <w:t>计算</w:t>
      </w:r>
      <w:r>
        <w:rPr>
          <w:rFonts w:ascii="Times New Roman" w:hAnsi="Times New Roman" w:hint="eastAsia"/>
          <w:sz w:val="24"/>
        </w:rPr>
        <w:t>：</w:t>
      </w:r>
    </w:p>
    <w:p w14:paraId="58C38E28" w14:textId="77777777" w:rsidR="001E7CF2" w:rsidRDefault="00000000">
      <w:pPr>
        <w:spacing w:line="360" w:lineRule="auto"/>
        <w:ind w:firstLineChars="800" w:firstLine="1920"/>
        <w:rPr>
          <w:rFonts w:ascii="Times New Roman" w:hAnsi="Times New Roman"/>
          <w:sz w:val="24"/>
        </w:rPr>
      </w:pPr>
      <m:oMath>
        <m:r>
          <w:rPr>
            <w:rFonts w:ascii="Cambria Math" w:hAnsi="Times New Roman"/>
            <w:sz w:val="24"/>
          </w:rPr>
          <m:t>Sg</m:t>
        </m:r>
        <m:sSub>
          <m:sSubPr>
            <m:ctrlPr>
              <w:rPr>
                <w:rFonts w:ascii="Cambria Math" w:hAnsi="Times New Roman"/>
                <w:i/>
                <w:sz w:val="24"/>
              </w:rPr>
            </m:ctrlPr>
          </m:sSubPr>
          <m:e>
            <m:r>
              <w:rPr>
                <w:rFonts w:ascii="Cambria Math" w:hAnsi="Times New Roman"/>
                <w:sz w:val="24"/>
              </w:rPr>
              <m:t>r</m:t>
            </m:r>
          </m:e>
          <m:sub>
            <m:r>
              <w:rPr>
                <w:rFonts w:ascii="Cambria Math" w:hAnsi="Times New Roman"/>
                <w:sz w:val="24"/>
              </w:rPr>
              <m:t>y</m:t>
            </m:r>
          </m:sub>
        </m:sSub>
        <m:r>
          <w:rPr>
            <w:rFonts w:ascii="Cambria Math" w:hAnsi="Times New Roman"/>
            <w:sz w:val="24"/>
          </w:rPr>
          <m:t>=</m:t>
        </m:r>
        <m:nary>
          <m:naryPr>
            <m:chr m:val="∑"/>
            <m:subHide m:val="1"/>
            <m:supHide m:val="1"/>
            <m:ctrlPr>
              <w:rPr>
                <w:rFonts w:ascii="Cambria Math" w:hAnsi="Times New Roman"/>
                <w:i/>
                <w:sz w:val="24"/>
              </w:rPr>
            </m:ctrlPr>
          </m:naryPr>
          <m:sub/>
          <m:sup/>
          <m:e>
            <m:r>
              <w:rPr>
                <w:rFonts w:ascii="Cambria Math" w:hAnsi="Times New Roman"/>
                <w:sz w:val="24"/>
              </w:rPr>
              <m:t>(Sg</m:t>
            </m:r>
            <m:sSub>
              <m:sSubPr>
                <m:ctrlPr>
                  <w:rPr>
                    <w:rFonts w:ascii="Cambria Math" w:hAnsi="Times New Roman"/>
                    <w:i/>
                    <w:sz w:val="24"/>
                  </w:rPr>
                </m:ctrlPr>
              </m:sSubPr>
              <m:e>
                <m:r>
                  <w:rPr>
                    <w:rFonts w:ascii="Cambria Math" w:hAnsi="Times New Roman"/>
                    <w:sz w:val="24"/>
                  </w:rPr>
                  <m:t>r</m:t>
                </m:r>
              </m:e>
              <m:sub>
                <m:r>
                  <w:rPr>
                    <w:rFonts w:ascii="Cambria Math" w:hAnsi="Times New Roman"/>
                    <w:sz w:val="24"/>
                  </w:rPr>
                  <m:t>n,y</m:t>
                </m:r>
              </m:sub>
            </m:sSub>
            <m:r>
              <w:rPr>
                <w:rFonts w:ascii="Cambria Math" w:hAnsi="Times New Roman"/>
                <w:sz w:val="24"/>
              </w:rPr>
              <m:t>×</m:t>
            </m:r>
            <m:sSub>
              <m:sSubPr>
                <m:ctrlPr>
                  <w:rPr>
                    <w:rFonts w:ascii="Cambria Math" w:hAnsi="Times New Roman"/>
                    <w:i/>
                    <w:sz w:val="24"/>
                  </w:rPr>
                </m:ctrlPr>
              </m:sSubPr>
              <m:e>
                <m:r>
                  <w:rPr>
                    <w:rFonts w:ascii="Cambria Math" w:hAnsi="Times New Roman"/>
                    <w:sz w:val="24"/>
                  </w:rPr>
                  <m:t>f</m:t>
                </m:r>
              </m:e>
              <m:sub>
                <m:r>
                  <w:rPr>
                    <w:rFonts w:ascii="Cambria Math" w:hAnsi="Times New Roman"/>
                    <w:sz w:val="24"/>
                  </w:rPr>
                  <m:t>n,y</m:t>
                </m:r>
              </m:sub>
            </m:sSub>
            <m:r>
              <w:rPr>
                <w:rFonts w:ascii="Cambria Math" w:hAnsi="Times New Roman"/>
                <w:sz w:val="24"/>
              </w:rPr>
              <m:t>)</m:t>
            </m:r>
          </m:e>
        </m:nary>
      </m:oMath>
      <w:r>
        <w:rPr>
          <w:rFonts w:ascii="Times New Roman" w:hAnsi="Times New Roman"/>
          <w:sz w:val="24"/>
        </w:rPr>
        <w:t xml:space="preserve">                       </w:t>
      </w:r>
      <w:r>
        <w:rPr>
          <w:rFonts w:ascii="Times New Roman" w:hAnsi="Times New Roman" w:hint="eastAsia"/>
          <w:sz w:val="24"/>
        </w:rPr>
        <w:t xml:space="preserve">     </w:t>
      </w:r>
      <w:r>
        <w:rPr>
          <w:rFonts w:ascii="Times New Roman" w:hAnsi="Times New Roman"/>
          <w:sz w:val="24"/>
        </w:rPr>
        <w:t xml:space="preserve"> </w:t>
      </w:r>
      <w:r>
        <w:rPr>
          <w:rFonts w:ascii="Times New Roman" w:hAnsi="Times New Roman"/>
          <w:sz w:val="24"/>
        </w:rPr>
        <w:t>（</w:t>
      </w:r>
      <w:r>
        <w:rPr>
          <w:rFonts w:ascii="Times New Roman" w:hAnsi="Times New Roman"/>
          <w:sz w:val="24"/>
        </w:rPr>
        <w:t>4</w:t>
      </w:r>
      <w:r>
        <w:rPr>
          <w:rFonts w:ascii="Times New Roman" w:hAnsi="Times New Roman"/>
          <w:sz w:val="24"/>
        </w:rPr>
        <w:t>）</w:t>
      </w:r>
      <w:r>
        <w:rPr>
          <w:rFonts w:ascii="Times New Roman" w:hAnsi="Times New Roman"/>
          <w:sz w:val="24"/>
        </w:rPr>
        <w:t xml:space="preserve">        </w:t>
      </w:r>
    </w:p>
    <w:p w14:paraId="61318658"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式中：</w:t>
      </w:r>
    </w:p>
    <w:bookmarkStart w:id="44" w:name="_Hlk172901690"/>
    <w:p w14:paraId="43FBDACD" w14:textId="77777777" w:rsidR="001E7CF2" w:rsidRDefault="00000000">
      <w:pPr>
        <w:spacing w:line="360" w:lineRule="auto"/>
        <w:ind w:firstLineChars="200" w:firstLine="480"/>
        <w:rPr>
          <w:rFonts w:ascii="Times New Roman" w:hAnsi="Times New Roman"/>
          <w:i/>
          <w:iCs/>
          <w:sz w:val="24"/>
        </w:rPr>
      </w:pPr>
      <m:oMath>
        <m:sSub>
          <m:sSubPr>
            <m:ctrlPr>
              <w:rPr>
                <w:rFonts w:ascii="Cambria Math" w:hAnsi="Cambria Math"/>
                <w:bCs/>
                <w:i/>
                <w:sz w:val="24"/>
              </w:rPr>
            </m:ctrlPr>
          </m:sSubPr>
          <m:e>
            <m:r>
              <w:rPr>
                <w:rFonts w:ascii="Cambria Math" w:hAnsi="Cambria Math"/>
                <w:sz w:val="24"/>
              </w:rPr>
              <m:t>Sgr</m:t>
            </m:r>
          </m:e>
          <m:sub>
            <m:r>
              <w:rPr>
                <w:rFonts w:ascii="Cambria Math" w:hAnsi="Cambria Math"/>
                <w:sz w:val="24"/>
              </w:rPr>
              <m:t>y</m:t>
            </m:r>
          </m:sub>
        </m:sSub>
      </m:oMath>
      <w:r>
        <w:rPr>
          <w:rFonts w:ascii="Times New Roman" w:hAnsi="Times New Roman"/>
          <w:sz w:val="24"/>
        </w:rPr>
        <w:t>—</w:t>
      </w:r>
      <w:r>
        <w:rPr>
          <w:rFonts w:ascii="Times New Roman" w:hAnsi="Times New Roman"/>
          <w:sz w:val="24"/>
        </w:rPr>
        <w:t>第</w:t>
      </w:r>
      <w:r>
        <w:rPr>
          <w:rFonts w:ascii="Times New Roman" w:hAnsi="Times New Roman"/>
          <w:sz w:val="24"/>
        </w:rPr>
        <w:t>y</w:t>
      </w:r>
      <w:r>
        <w:rPr>
          <w:rFonts w:ascii="Times New Roman" w:hAnsi="Times New Roman"/>
          <w:sz w:val="24"/>
        </w:rPr>
        <w:t>年的项目供热碳排放因子（</w:t>
      </w:r>
      <w:r>
        <w:rPr>
          <w:rFonts w:ascii="Times New Roman" w:hAnsi="Times New Roman"/>
          <w:sz w:val="24"/>
        </w:rPr>
        <w:t>tCO</w:t>
      </w:r>
      <w:r>
        <w:rPr>
          <w:rFonts w:ascii="Times New Roman" w:hAnsi="Times New Roman"/>
          <w:sz w:val="24"/>
          <w:vertAlign w:val="subscript"/>
        </w:rPr>
        <w:t>2</w:t>
      </w:r>
      <w:r>
        <w:rPr>
          <w:rFonts w:ascii="Times New Roman" w:hAnsi="Times New Roman"/>
          <w:sz w:val="24"/>
        </w:rPr>
        <w:t>/GJ</w:t>
      </w:r>
      <w:r>
        <w:rPr>
          <w:rFonts w:ascii="Times New Roman" w:hAnsi="Times New Roman"/>
          <w:sz w:val="24"/>
        </w:rPr>
        <w:t>）。</w:t>
      </w:r>
    </w:p>
    <w:bookmarkEnd w:id="44"/>
    <w:p w14:paraId="3005B57A" w14:textId="77777777" w:rsidR="001E7CF2" w:rsidRDefault="00000000">
      <w:pPr>
        <w:spacing w:line="360" w:lineRule="auto"/>
        <w:ind w:firstLineChars="200" w:firstLine="480"/>
        <w:rPr>
          <w:rFonts w:ascii="Times New Roman" w:hAnsi="Times New Roman"/>
          <w:sz w:val="24"/>
        </w:rPr>
      </w:pPr>
      <m:oMath>
        <m:sSub>
          <m:sSubPr>
            <m:ctrlPr>
              <w:rPr>
                <w:rFonts w:ascii="Cambria Math" w:hAnsi="Cambria Math"/>
                <w:bCs/>
                <w:i/>
                <w:sz w:val="24"/>
              </w:rPr>
            </m:ctrlPr>
          </m:sSubPr>
          <m:e>
            <m:r>
              <w:rPr>
                <w:rFonts w:ascii="Cambria Math" w:hAnsi="Cambria Math"/>
                <w:sz w:val="24"/>
              </w:rPr>
              <m:t>Sgr</m:t>
            </m:r>
          </m:e>
          <m:sub>
            <m:r>
              <w:rPr>
                <w:rFonts w:ascii="Cambria Math" w:hAnsi="Cambria Math"/>
                <w:sz w:val="24"/>
              </w:rPr>
              <m:t>n,y</m:t>
            </m:r>
          </m:sub>
        </m:sSub>
      </m:oMath>
      <w:r>
        <w:rPr>
          <w:rFonts w:ascii="Times New Roman" w:hAnsi="Times New Roman"/>
          <w:sz w:val="24"/>
        </w:rPr>
        <w:t>—</w:t>
      </w:r>
      <w:r>
        <w:rPr>
          <w:rFonts w:ascii="Times New Roman" w:hAnsi="Times New Roman"/>
          <w:sz w:val="24"/>
        </w:rPr>
        <w:t>第</w:t>
      </w:r>
      <w:r>
        <w:rPr>
          <w:rFonts w:ascii="Times New Roman" w:hAnsi="Times New Roman"/>
          <w:i/>
          <w:iCs/>
          <w:sz w:val="24"/>
        </w:rPr>
        <w:t>y</w:t>
      </w:r>
      <w:proofErr w:type="gramStart"/>
      <w:r>
        <w:rPr>
          <w:rFonts w:ascii="Times New Roman" w:hAnsi="Times New Roman"/>
          <w:sz w:val="24"/>
        </w:rPr>
        <w:t>年项目</w:t>
      </w:r>
      <w:proofErr w:type="gramEnd"/>
      <w:r>
        <w:rPr>
          <w:rFonts w:ascii="Times New Roman" w:hAnsi="Times New Roman"/>
          <w:sz w:val="24"/>
        </w:rPr>
        <w:t>替代的化石燃料集中供热系统或所在城市建成区内第</w:t>
      </w:r>
      <w:r>
        <w:rPr>
          <w:rFonts w:ascii="Times New Roman" w:hAnsi="Times New Roman"/>
          <w:i/>
          <w:iCs/>
          <w:sz w:val="24"/>
        </w:rPr>
        <w:t>n</w:t>
      </w:r>
      <w:proofErr w:type="gramStart"/>
      <w:r>
        <w:rPr>
          <w:rFonts w:ascii="Times New Roman" w:hAnsi="Times New Roman"/>
          <w:sz w:val="24"/>
        </w:rPr>
        <w:t>个</w:t>
      </w:r>
      <w:proofErr w:type="gramEnd"/>
      <w:r>
        <w:rPr>
          <w:rFonts w:ascii="Times New Roman" w:hAnsi="Times New Roman"/>
          <w:sz w:val="24"/>
        </w:rPr>
        <w:t>化石燃料集中供热系统的供热碳排放因子；</w:t>
      </w:r>
    </w:p>
    <w:p w14:paraId="660FDC57" w14:textId="77777777" w:rsidR="001E7CF2" w:rsidRDefault="00000000">
      <w:pPr>
        <w:spacing w:line="360" w:lineRule="auto"/>
        <w:ind w:firstLineChars="200" w:firstLine="480"/>
        <w:rPr>
          <w:rFonts w:ascii="Times New Roman" w:hAnsi="Times New Roman"/>
          <w:sz w:val="24"/>
        </w:rPr>
      </w:pPr>
      <w:r>
        <w:rPr>
          <w:rFonts w:ascii="Times New Roman" w:hAnsi="Times New Roman"/>
          <w:position w:val="-14"/>
          <w:sz w:val="24"/>
        </w:rPr>
        <w:object w:dxaOrig="408" w:dyaOrig="408" w14:anchorId="54BBC36C">
          <v:shape id="_x0000_i1026" type="#_x0000_t75" style="width:21pt;height:21pt" o:ole="">
            <v:imagedata r:id="rId11" o:title=""/>
          </v:shape>
          <o:OLEObject Type="Embed" ProgID="Equation.3" ShapeID="_x0000_i1026" DrawAspect="Content" ObjectID="_1811770172" r:id="rId12"/>
        </w:object>
      </w:r>
      <w:r>
        <w:rPr>
          <w:rFonts w:ascii="Times New Roman" w:hAnsi="Times New Roman"/>
          <w:sz w:val="24"/>
        </w:rPr>
        <w:t>—</w:t>
      </w:r>
      <w:r>
        <w:rPr>
          <w:rFonts w:ascii="Times New Roman" w:hAnsi="Times New Roman"/>
          <w:sz w:val="24"/>
        </w:rPr>
        <w:t>第</w:t>
      </w:r>
      <w:r>
        <w:rPr>
          <w:rFonts w:ascii="Times New Roman" w:hAnsi="Times New Roman"/>
          <w:i/>
          <w:iCs/>
          <w:sz w:val="24"/>
        </w:rPr>
        <w:t>y</w:t>
      </w:r>
      <w:proofErr w:type="gramStart"/>
      <w:r>
        <w:rPr>
          <w:rFonts w:ascii="Times New Roman" w:hAnsi="Times New Roman"/>
          <w:sz w:val="24"/>
        </w:rPr>
        <w:t>年项目</w:t>
      </w:r>
      <w:proofErr w:type="gramEnd"/>
      <w:r>
        <w:rPr>
          <w:rFonts w:ascii="Times New Roman" w:hAnsi="Times New Roman"/>
          <w:sz w:val="24"/>
        </w:rPr>
        <w:t>替代的化石燃料集中供热系统或所在城市建成区内第</w:t>
      </w:r>
      <w:r>
        <w:rPr>
          <w:rFonts w:ascii="Times New Roman" w:hAnsi="Times New Roman"/>
          <w:i/>
          <w:iCs/>
          <w:sz w:val="24"/>
        </w:rPr>
        <w:t>n</w:t>
      </w:r>
      <w:proofErr w:type="gramStart"/>
      <w:r>
        <w:rPr>
          <w:rFonts w:ascii="Times New Roman" w:hAnsi="Times New Roman"/>
          <w:sz w:val="24"/>
        </w:rPr>
        <w:t>个</w:t>
      </w:r>
      <w:proofErr w:type="gramEnd"/>
      <w:r>
        <w:rPr>
          <w:rFonts w:ascii="Times New Roman" w:hAnsi="Times New Roman"/>
          <w:sz w:val="24"/>
        </w:rPr>
        <w:t>化石燃料集中供热系统的供热碳排放因子的权重</w:t>
      </w:r>
      <w:r>
        <w:rPr>
          <w:rFonts w:ascii="Times New Roman" w:hAnsi="Times New Roman" w:hint="eastAsia"/>
          <w:sz w:val="24"/>
        </w:rPr>
        <w:t>。</w:t>
      </w:r>
    </w:p>
    <w:p w14:paraId="0984D957"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供热碳排放因子的权重</w:t>
      </w:r>
      <w:r>
        <w:rPr>
          <w:rFonts w:ascii="Times New Roman" w:hAnsi="Times New Roman" w:hint="eastAsia"/>
          <w:sz w:val="24"/>
        </w:rPr>
        <w:t>，</w:t>
      </w:r>
      <w:r>
        <w:rPr>
          <w:rFonts w:ascii="Times New Roman" w:hAnsi="Times New Roman"/>
          <w:sz w:val="24"/>
        </w:rPr>
        <w:t>按照公式（</w:t>
      </w:r>
      <w:r>
        <w:rPr>
          <w:rFonts w:ascii="Times New Roman" w:hAnsi="Times New Roman"/>
          <w:sz w:val="24"/>
        </w:rPr>
        <w:t>5</w:t>
      </w:r>
      <w:r>
        <w:rPr>
          <w:rFonts w:ascii="Times New Roman" w:hAnsi="Times New Roman"/>
          <w:sz w:val="24"/>
        </w:rPr>
        <w:t>）计算：</w:t>
      </w:r>
    </w:p>
    <w:p w14:paraId="48928904" w14:textId="77777777" w:rsidR="001E7CF2" w:rsidRDefault="00000000">
      <w:pPr>
        <w:spacing w:line="360" w:lineRule="auto"/>
        <w:ind w:firstLineChars="800" w:firstLine="1920"/>
        <w:rPr>
          <w:rFonts w:ascii="Times New Roman" w:hAnsi="Times New Roman"/>
          <w:sz w:val="24"/>
        </w:rPr>
      </w:pPr>
      <m:oMath>
        <m:sSub>
          <m:sSubPr>
            <m:ctrlPr>
              <w:rPr>
                <w:rFonts w:ascii="Cambria Math" w:hAnsi="Times New Roman"/>
                <w:i/>
                <w:sz w:val="24"/>
              </w:rPr>
            </m:ctrlPr>
          </m:sSubPr>
          <m:e>
            <m:r>
              <w:rPr>
                <w:rFonts w:ascii="Cambria Math" w:hAnsi="Times New Roman"/>
                <w:sz w:val="24"/>
              </w:rPr>
              <m:t>f</m:t>
            </m:r>
          </m:e>
          <m:sub>
            <m:r>
              <w:rPr>
                <w:rFonts w:ascii="Cambria Math" w:hAnsi="Times New Roman"/>
                <w:sz w:val="24"/>
              </w:rPr>
              <m:t>n,y</m:t>
            </m:r>
          </m:sub>
        </m:sSub>
        <m:r>
          <w:rPr>
            <w:rFonts w:ascii="Cambria Math" w:hAnsi="Times New Roman"/>
            <w:sz w:val="24"/>
          </w:rPr>
          <m:t>=</m:t>
        </m:r>
        <m:sSub>
          <m:sSubPr>
            <m:ctrlPr>
              <w:rPr>
                <w:rFonts w:ascii="Cambria Math" w:hAnsi="Times New Roman"/>
                <w:i/>
                <w:sz w:val="24"/>
              </w:rPr>
            </m:ctrlPr>
          </m:sSubPr>
          <m:e>
            <m:r>
              <w:rPr>
                <w:rFonts w:ascii="Cambria Math" w:hAnsi="Times New Roman"/>
                <w:sz w:val="24"/>
              </w:rPr>
              <m:t>H</m:t>
            </m:r>
          </m:e>
          <m:sub>
            <m:r>
              <w:rPr>
                <w:rFonts w:ascii="Cambria Math" w:hAnsi="Times New Roman"/>
                <w:sz w:val="24"/>
              </w:rPr>
              <m:t>n,y</m:t>
            </m:r>
          </m:sub>
        </m:sSub>
        <m:r>
          <w:rPr>
            <w:rFonts w:ascii="Cambria Math" w:hAnsi="Times New Roman"/>
            <w:sz w:val="24"/>
          </w:rPr>
          <m:t>/</m:t>
        </m:r>
        <m:nary>
          <m:naryPr>
            <m:chr m:val="∑"/>
            <m:subHide m:val="1"/>
            <m:supHide m:val="1"/>
            <m:ctrlPr>
              <w:rPr>
                <w:rFonts w:ascii="Cambria Math" w:hAnsi="Times New Roman"/>
                <w:i/>
                <w:sz w:val="24"/>
              </w:rPr>
            </m:ctrlPr>
          </m:naryPr>
          <m:sub/>
          <m:sup/>
          <m:e>
            <m:sSub>
              <m:sSubPr>
                <m:ctrlPr>
                  <w:rPr>
                    <w:rFonts w:ascii="Cambria Math" w:hAnsi="Times New Roman"/>
                    <w:i/>
                    <w:sz w:val="24"/>
                  </w:rPr>
                </m:ctrlPr>
              </m:sSubPr>
              <m:e>
                <m:r>
                  <w:rPr>
                    <w:rFonts w:ascii="Cambria Math" w:hAnsi="Times New Roman"/>
                    <w:sz w:val="24"/>
                  </w:rPr>
                  <m:t>H</m:t>
                </m:r>
              </m:e>
              <m:sub>
                <m:r>
                  <w:rPr>
                    <w:rFonts w:ascii="Cambria Math" w:hAnsi="Times New Roman"/>
                    <w:sz w:val="24"/>
                  </w:rPr>
                  <m:t>n,y</m:t>
                </m:r>
              </m:sub>
            </m:sSub>
            <m:ctrlPr>
              <w:rPr>
                <w:rFonts w:ascii="Cambria Math" w:hAnsi="Cambria Math"/>
                <w:i/>
                <w:sz w:val="24"/>
              </w:rPr>
            </m:ctrlPr>
          </m:e>
        </m:nary>
      </m:oMath>
      <w:r>
        <w:rPr>
          <w:rFonts w:ascii="Times New Roman" w:hAnsi="Times New Roman"/>
          <w:sz w:val="24"/>
        </w:rPr>
        <w:t xml:space="preserve">                                  </w:t>
      </w:r>
      <w:r>
        <w:rPr>
          <w:rFonts w:ascii="Times New Roman" w:hAnsi="Times New Roman"/>
          <w:sz w:val="24"/>
        </w:rPr>
        <w:t>（</w:t>
      </w:r>
      <w:r>
        <w:rPr>
          <w:rFonts w:ascii="Times New Roman" w:hAnsi="Times New Roman"/>
          <w:sz w:val="24"/>
        </w:rPr>
        <w:t>5</w:t>
      </w:r>
      <w:r>
        <w:rPr>
          <w:rFonts w:ascii="Times New Roman" w:hAnsi="Times New Roman"/>
          <w:sz w:val="24"/>
        </w:rPr>
        <w:t>）</w:t>
      </w:r>
    </w:p>
    <w:p w14:paraId="389F30F3"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式中：</w:t>
      </w:r>
    </w:p>
    <w:p w14:paraId="4E25B397" w14:textId="77777777" w:rsidR="001E7CF2" w:rsidRDefault="00000000">
      <w:pPr>
        <w:spacing w:line="360" w:lineRule="auto"/>
        <w:ind w:firstLineChars="200" w:firstLine="480"/>
        <w:rPr>
          <w:rFonts w:ascii="Times New Roman" w:hAnsi="Times New Roman"/>
          <w:sz w:val="24"/>
        </w:rPr>
      </w:pPr>
      <w:r>
        <w:rPr>
          <w:rFonts w:ascii="Times New Roman" w:hAnsi="Times New Roman"/>
          <w:position w:val="-14"/>
          <w:sz w:val="24"/>
        </w:rPr>
        <w:object w:dxaOrig="408" w:dyaOrig="408" w14:anchorId="4244F7AD">
          <v:shape id="_x0000_i1027" type="#_x0000_t75" style="width:21pt;height:21pt" o:ole="">
            <v:imagedata r:id="rId11" o:title=""/>
          </v:shape>
          <o:OLEObject Type="Embed" ProgID="Equation.3" ShapeID="_x0000_i1027" DrawAspect="Content" ObjectID="_1811770173" r:id="rId13"/>
        </w:object>
      </w:r>
      <w:r>
        <w:rPr>
          <w:rFonts w:ascii="Times New Roman" w:hAnsi="Times New Roman"/>
          <w:sz w:val="24"/>
        </w:rPr>
        <w:t>—</w:t>
      </w:r>
      <w:r>
        <w:rPr>
          <w:rFonts w:ascii="Times New Roman" w:hAnsi="Times New Roman"/>
          <w:sz w:val="24"/>
        </w:rPr>
        <w:t>第</w:t>
      </w:r>
      <w:r>
        <w:rPr>
          <w:rFonts w:ascii="Times New Roman" w:hAnsi="Times New Roman"/>
          <w:i/>
          <w:iCs/>
          <w:sz w:val="24"/>
        </w:rPr>
        <w:t>y</w:t>
      </w:r>
      <w:proofErr w:type="gramStart"/>
      <w:r>
        <w:rPr>
          <w:rFonts w:ascii="Times New Roman" w:hAnsi="Times New Roman"/>
          <w:sz w:val="24"/>
        </w:rPr>
        <w:t>年项目</w:t>
      </w:r>
      <w:proofErr w:type="gramEnd"/>
      <w:r>
        <w:rPr>
          <w:rFonts w:ascii="Times New Roman" w:hAnsi="Times New Roman"/>
          <w:sz w:val="24"/>
        </w:rPr>
        <w:t>替代的化石燃料集中供热系统或所在城市建成区内第</w:t>
      </w:r>
      <w:r>
        <w:rPr>
          <w:rFonts w:ascii="Times New Roman" w:hAnsi="Times New Roman"/>
          <w:i/>
          <w:iCs/>
          <w:sz w:val="24"/>
        </w:rPr>
        <w:t>n</w:t>
      </w:r>
      <w:proofErr w:type="gramStart"/>
      <w:r>
        <w:rPr>
          <w:rFonts w:ascii="Times New Roman" w:hAnsi="Times New Roman"/>
          <w:sz w:val="24"/>
        </w:rPr>
        <w:t>个</w:t>
      </w:r>
      <w:proofErr w:type="gramEnd"/>
      <w:r>
        <w:rPr>
          <w:rFonts w:ascii="Times New Roman" w:hAnsi="Times New Roman"/>
          <w:sz w:val="24"/>
        </w:rPr>
        <w:t>化石燃料集中供热系统的供热碳排放因子的权重</w:t>
      </w:r>
      <w:r>
        <w:rPr>
          <w:rFonts w:ascii="Times New Roman" w:hAnsi="Times New Roman" w:hint="eastAsia"/>
          <w:sz w:val="24"/>
        </w:rPr>
        <w:t>；</w:t>
      </w:r>
    </w:p>
    <w:p w14:paraId="1767957A" w14:textId="77777777" w:rsidR="001E7CF2" w:rsidRDefault="00000000">
      <w:pPr>
        <w:spacing w:line="360" w:lineRule="auto"/>
        <w:ind w:firstLineChars="200" w:firstLine="480"/>
        <w:rPr>
          <w:rFonts w:ascii="Times New Roman" w:hAnsi="Times New Roman"/>
          <w:sz w:val="24"/>
        </w:rPr>
      </w:pPr>
      <m:oMath>
        <m:sSub>
          <m:sSubPr>
            <m:ctrlPr>
              <w:rPr>
                <w:rFonts w:ascii="Cambria Math" w:hAnsi="Cambria Math"/>
                <w:bCs/>
                <w:i/>
                <w:sz w:val="24"/>
              </w:rPr>
            </m:ctrlPr>
          </m:sSubPr>
          <m:e>
            <m:r>
              <w:rPr>
                <w:rFonts w:ascii="Cambria Math" w:hAnsi="Cambria Math"/>
                <w:sz w:val="24"/>
              </w:rPr>
              <m:t>H</m:t>
            </m:r>
          </m:e>
          <m:sub>
            <m:r>
              <w:rPr>
                <w:rFonts w:ascii="Cambria Math" w:hAnsi="Cambria Math"/>
                <w:sz w:val="24"/>
              </w:rPr>
              <m:t>n,y</m:t>
            </m:r>
          </m:sub>
        </m:sSub>
      </m:oMath>
      <w:r>
        <w:rPr>
          <w:rFonts w:ascii="Times New Roman" w:hAnsi="Times New Roman"/>
          <w:sz w:val="24"/>
        </w:rPr>
        <w:t>—</w:t>
      </w:r>
      <w:r>
        <w:rPr>
          <w:rFonts w:ascii="Times New Roman" w:hAnsi="Times New Roman"/>
          <w:sz w:val="24"/>
        </w:rPr>
        <w:t>第</w:t>
      </w:r>
      <w:r>
        <w:rPr>
          <w:rFonts w:ascii="Times New Roman" w:hAnsi="Times New Roman"/>
          <w:i/>
          <w:iCs/>
          <w:sz w:val="24"/>
        </w:rPr>
        <w:t>y</w:t>
      </w:r>
      <w:proofErr w:type="gramStart"/>
      <w:r>
        <w:rPr>
          <w:rFonts w:ascii="Times New Roman" w:hAnsi="Times New Roman"/>
          <w:sz w:val="24"/>
        </w:rPr>
        <w:t>年项目</w:t>
      </w:r>
      <w:proofErr w:type="gramEnd"/>
      <w:r>
        <w:rPr>
          <w:rFonts w:ascii="Times New Roman" w:hAnsi="Times New Roman"/>
          <w:sz w:val="24"/>
        </w:rPr>
        <w:t>替代的化石燃料集中供热系统或所在城市建成区内第</w:t>
      </w:r>
      <w:r>
        <w:rPr>
          <w:rFonts w:ascii="Times New Roman" w:hAnsi="Times New Roman"/>
          <w:i/>
          <w:iCs/>
          <w:sz w:val="24"/>
        </w:rPr>
        <w:t>n</w:t>
      </w:r>
      <w:proofErr w:type="gramStart"/>
      <w:r>
        <w:rPr>
          <w:rFonts w:ascii="Times New Roman" w:hAnsi="Times New Roman"/>
          <w:sz w:val="24"/>
        </w:rPr>
        <w:t>个</w:t>
      </w:r>
      <w:proofErr w:type="gramEnd"/>
      <w:r>
        <w:rPr>
          <w:rFonts w:ascii="Times New Roman" w:hAnsi="Times New Roman"/>
          <w:sz w:val="24"/>
        </w:rPr>
        <w:t>化石燃料集中供热系统的供热量（</w:t>
      </w:r>
      <w:r>
        <w:rPr>
          <w:rFonts w:ascii="Times New Roman" w:hAnsi="Times New Roman"/>
          <w:sz w:val="24"/>
        </w:rPr>
        <w:t>GJ</w:t>
      </w:r>
      <w:r>
        <w:rPr>
          <w:rFonts w:ascii="Times New Roman" w:hAnsi="Times New Roman"/>
          <w:sz w:val="24"/>
        </w:rPr>
        <w:t>）。</w:t>
      </w:r>
    </w:p>
    <w:p w14:paraId="7BDE3931"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当化石燃料供热系统的供热量数据不可得时，采用供热面积计算权重</w:t>
      </w:r>
      <w:r>
        <w:rPr>
          <w:rFonts w:ascii="Times New Roman" w:hAnsi="Times New Roman" w:hint="eastAsia"/>
          <w:sz w:val="24"/>
        </w:rPr>
        <w:t>，</w:t>
      </w:r>
      <w:r>
        <w:rPr>
          <w:rFonts w:ascii="Times New Roman" w:hAnsi="Times New Roman"/>
          <w:sz w:val="24"/>
        </w:rPr>
        <w:t>按照</w:t>
      </w:r>
      <w:r>
        <w:rPr>
          <w:rFonts w:ascii="Times New Roman" w:hAnsi="Times New Roman"/>
          <w:sz w:val="24"/>
        </w:rPr>
        <w:lastRenderedPageBreak/>
        <w:t>公式（</w:t>
      </w:r>
      <w:r>
        <w:rPr>
          <w:rFonts w:ascii="Times New Roman" w:hAnsi="Times New Roman"/>
          <w:sz w:val="24"/>
        </w:rPr>
        <w:t>6</w:t>
      </w:r>
      <w:r>
        <w:rPr>
          <w:rFonts w:ascii="Times New Roman" w:hAnsi="Times New Roman"/>
          <w:sz w:val="24"/>
        </w:rPr>
        <w:t>）计算：</w:t>
      </w:r>
    </w:p>
    <w:p w14:paraId="1744FEC5" w14:textId="77777777" w:rsidR="001E7CF2" w:rsidRDefault="00000000">
      <w:pPr>
        <w:spacing w:line="360" w:lineRule="auto"/>
        <w:ind w:firstLineChars="800" w:firstLine="1920"/>
        <w:rPr>
          <w:rFonts w:ascii="Times New Roman" w:hAnsi="Times New Roman"/>
          <w:sz w:val="24"/>
        </w:rPr>
      </w:pPr>
      <m:oMath>
        <m:sSub>
          <m:sSubPr>
            <m:ctrlPr>
              <w:rPr>
                <w:rFonts w:ascii="Cambria Math" w:hAnsi="Times New Roman"/>
                <w:i/>
                <w:sz w:val="24"/>
              </w:rPr>
            </m:ctrlPr>
          </m:sSubPr>
          <m:e>
            <m:r>
              <w:rPr>
                <w:rFonts w:ascii="Cambria Math" w:hAnsi="Times New Roman"/>
                <w:sz w:val="24"/>
              </w:rPr>
              <m:t>f</m:t>
            </m:r>
          </m:e>
          <m:sub>
            <m:r>
              <w:rPr>
                <w:rFonts w:ascii="Cambria Math" w:hAnsi="Times New Roman"/>
                <w:sz w:val="24"/>
              </w:rPr>
              <m:t>n,y</m:t>
            </m:r>
          </m:sub>
        </m:sSub>
        <m:r>
          <w:rPr>
            <w:rFonts w:ascii="Cambria Math" w:hAnsi="Times New Roman"/>
            <w:sz w:val="24"/>
          </w:rPr>
          <m:t>=</m:t>
        </m:r>
        <m:sSub>
          <m:sSubPr>
            <m:ctrlPr>
              <w:rPr>
                <w:rFonts w:ascii="Cambria Math" w:hAnsi="Times New Roman"/>
                <w:i/>
                <w:sz w:val="24"/>
              </w:rPr>
            </m:ctrlPr>
          </m:sSubPr>
          <m:e>
            <m:r>
              <w:rPr>
                <w:rFonts w:ascii="Cambria Math" w:hAnsi="Times New Roman"/>
                <w:sz w:val="24"/>
              </w:rPr>
              <m:t>W</m:t>
            </m:r>
          </m:e>
          <m:sub>
            <m:r>
              <w:rPr>
                <w:rFonts w:ascii="Cambria Math" w:hAnsi="Times New Roman"/>
                <w:sz w:val="24"/>
              </w:rPr>
              <m:t>n,y</m:t>
            </m:r>
          </m:sub>
        </m:sSub>
        <m:r>
          <w:rPr>
            <w:rFonts w:ascii="Cambria Math" w:hAnsi="Times New Roman"/>
            <w:sz w:val="24"/>
          </w:rPr>
          <m:t>/</m:t>
        </m:r>
        <m:nary>
          <m:naryPr>
            <m:chr m:val="∑"/>
            <m:subHide m:val="1"/>
            <m:supHide m:val="1"/>
            <m:ctrlPr>
              <w:rPr>
                <w:rFonts w:ascii="Cambria Math" w:hAnsi="Times New Roman"/>
                <w:i/>
                <w:sz w:val="24"/>
              </w:rPr>
            </m:ctrlPr>
          </m:naryPr>
          <m:sub/>
          <m:sup/>
          <m:e>
            <m:sSub>
              <m:sSubPr>
                <m:ctrlPr>
                  <w:rPr>
                    <w:rFonts w:ascii="Cambria Math" w:hAnsi="Times New Roman"/>
                    <w:i/>
                    <w:sz w:val="24"/>
                  </w:rPr>
                </m:ctrlPr>
              </m:sSubPr>
              <m:e>
                <m:r>
                  <w:rPr>
                    <w:rFonts w:ascii="Cambria Math" w:hAnsi="Times New Roman"/>
                    <w:sz w:val="24"/>
                  </w:rPr>
                  <m:t>W</m:t>
                </m:r>
              </m:e>
              <m:sub>
                <m:r>
                  <w:rPr>
                    <w:rFonts w:ascii="Cambria Math" w:hAnsi="Times New Roman"/>
                    <w:sz w:val="24"/>
                  </w:rPr>
                  <m:t>n,y</m:t>
                </m:r>
              </m:sub>
            </m:sSub>
            <m:ctrlPr>
              <w:rPr>
                <w:rFonts w:ascii="Cambria Math" w:hAnsi="Cambria Math"/>
                <w:i/>
                <w:sz w:val="24"/>
              </w:rPr>
            </m:ctrlPr>
          </m:e>
        </m:nary>
      </m:oMath>
      <w:r>
        <w:rPr>
          <w:rFonts w:ascii="Times New Roman" w:hAnsi="Times New Roman"/>
          <w:sz w:val="24"/>
        </w:rPr>
        <w:t xml:space="preserve">                                   </w:t>
      </w:r>
      <w:r>
        <w:rPr>
          <w:rFonts w:ascii="Times New Roman" w:hAnsi="Times New Roman"/>
          <w:sz w:val="24"/>
        </w:rPr>
        <w:t>（</w:t>
      </w:r>
      <w:r>
        <w:rPr>
          <w:rFonts w:ascii="Times New Roman" w:hAnsi="Times New Roman"/>
          <w:sz w:val="24"/>
        </w:rPr>
        <w:t>6</w:t>
      </w:r>
      <w:r>
        <w:rPr>
          <w:rFonts w:ascii="Times New Roman" w:hAnsi="Times New Roman"/>
          <w:sz w:val="24"/>
        </w:rPr>
        <w:t>）</w:t>
      </w:r>
    </w:p>
    <w:p w14:paraId="4CEE89AE"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式中：</w:t>
      </w:r>
    </w:p>
    <w:p w14:paraId="7624C84D" w14:textId="77777777" w:rsidR="001E7CF2" w:rsidRDefault="00000000">
      <w:pPr>
        <w:spacing w:line="360" w:lineRule="auto"/>
        <w:ind w:firstLineChars="200" w:firstLine="480"/>
        <w:rPr>
          <w:rFonts w:ascii="Times New Roman" w:hAnsi="Times New Roman"/>
          <w:sz w:val="24"/>
        </w:rPr>
      </w:pPr>
      <w:r>
        <w:rPr>
          <w:rFonts w:ascii="Times New Roman" w:hAnsi="Times New Roman"/>
          <w:position w:val="-14"/>
          <w:sz w:val="24"/>
        </w:rPr>
        <w:object w:dxaOrig="408" w:dyaOrig="408" w14:anchorId="6ADE81D6">
          <v:shape id="_x0000_i1028" type="#_x0000_t75" style="width:21pt;height:21pt" o:ole="">
            <v:imagedata r:id="rId11" o:title=""/>
          </v:shape>
          <o:OLEObject Type="Embed" ProgID="Equation.3" ShapeID="_x0000_i1028" DrawAspect="Content" ObjectID="_1811770174" r:id="rId14"/>
        </w:object>
      </w:r>
      <w:r>
        <w:rPr>
          <w:rFonts w:ascii="Times New Roman" w:hAnsi="Times New Roman"/>
          <w:sz w:val="24"/>
        </w:rPr>
        <w:t>—</w:t>
      </w:r>
      <w:r>
        <w:rPr>
          <w:rFonts w:ascii="Times New Roman" w:hAnsi="Times New Roman"/>
          <w:sz w:val="24"/>
        </w:rPr>
        <w:t>第</w:t>
      </w:r>
      <w:r>
        <w:rPr>
          <w:rFonts w:ascii="Times New Roman" w:hAnsi="Times New Roman"/>
          <w:i/>
          <w:iCs/>
          <w:sz w:val="24"/>
        </w:rPr>
        <w:t>y</w:t>
      </w:r>
      <w:proofErr w:type="gramStart"/>
      <w:r>
        <w:rPr>
          <w:rFonts w:ascii="Times New Roman" w:hAnsi="Times New Roman"/>
          <w:sz w:val="24"/>
        </w:rPr>
        <w:t>年项目</w:t>
      </w:r>
      <w:proofErr w:type="gramEnd"/>
      <w:r>
        <w:rPr>
          <w:rFonts w:ascii="Times New Roman" w:hAnsi="Times New Roman"/>
          <w:sz w:val="24"/>
        </w:rPr>
        <w:t>替代的化石燃料集中供热系统或所在城市建成区内第</w:t>
      </w:r>
      <w:r>
        <w:rPr>
          <w:rFonts w:ascii="Times New Roman" w:hAnsi="Times New Roman"/>
          <w:i/>
          <w:iCs/>
          <w:sz w:val="24"/>
        </w:rPr>
        <w:t>n</w:t>
      </w:r>
      <w:proofErr w:type="gramStart"/>
      <w:r>
        <w:rPr>
          <w:rFonts w:ascii="Times New Roman" w:hAnsi="Times New Roman"/>
          <w:sz w:val="24"/>
        </w:rPr>
        <w:t>个</w:t>
      </w:r>
      <w:proofErr w:type="gramEnd"/>
      <w:r>
        <w:rPr>
          <w:rFonts w:ascii="Times New Roman" w:hAnsi="Times New Roman"/>
          <w:sz w:val="24"/>
        </w:rPr>
        <w:t>化石燃料集中供热系统的供热碳排放因子的权重</w:t>
      </w:r>
      <w:r>
        <w:rPr>
          <w:rFonts w:ascii="Times New Roman" w:hAnsi="Times New Roman" w:hint="eastAsia"/>
          <w:sz w:val="24"/>
        </w:rPr>
        <w:t>；</w:t>
      </w:r>
    </w:p>
    <w:p w14:paraId="7C2527FB" w14:textId="77777777" w:rsidR="001E7CF2" w:rsidRDefault="00000000">
      <w:pPr>
        <w:spacing w:line="360" w:lineRule="auto"/>
        <w:ind w:firstLineChars="200" w:firstLine="480"/>
        <w:rPr>
          <w:rFonts w:ascii="Times New Roman" w:hAnsi="Times New Roman"/>
          <w:sz w:val="24"/>
        </w:rPr>
      </w:pPr>
      <m:oMath>
        <m:sSub>
          <m:sSubPr>
            <m:ctrlPr>
              <w:rPr>
                <w:rFonts w:ascii="Cambria Math" w:hAnsi="Cambria Math"/>
                <w:bCs/>
                <w:i/>
                <w:sz w:val="24"/>
              </w:rPr>
            </m:ctrlPr>
          </m:sSubPr>
          <m:e>
            <m:r>
              <w:rPr>
                <w:rFonts w:ascii="Cambria Math" w:hAnsi="Cambria Math"/>
                <w:sz w:val="24"/>
              </w:rPr>
              <m:t>W</m:t>
            </m:r>
          </m:e>
          <m:sub>
            <m:r>
              <w:rPr>
                <w:rFonts w:ascii="Cambria Math" w:hAnsi="Cambria Math"/>
                <w:sz w:val="24"/>
              </w:rPr>
              <m:t>n,y</m:t>
            </m:r>
          </m:sub>
        </m:sSub>
      </m:oMath>
      <w:r>
        <w:rPr>
          <w:rFonts w:ascii="Times New Roman" w:hAnsi="Times New Roman"/>
          <w:sz w:val="24"/>
        </w:rPr>
        <w:t>—</w:t>
      </w:r>
      <w:r>
        <w:rPr>
          <w:rFonts w:ascii="Times New Roman" w:hAnsi="Times New Roman"/>
          <w:sz w:val="24"/>
        </w:rPr>
        <w:t>第</w:t>
      </w:r>
      <w:r>
        <w:rPr>
          <w:rFonts w:ascii="Times New Roman" w:hAnsi="Times New Roman"/>
          <w:i/>
          <w:iCs/>
          <w:sz w:val="24"/>
        </w:rPr>
        <w:t>y</w:t>
      </w:r>
      <w:proofErr w:type="gramStart"/>
      <w:r>
        <w:rPr>
          <w:rFonts w:ascii="Times New Roman" w:hAnsi="Times New Roman"/>
          <w:sz w:val="24"/>
        </w:rPr>
        <w:t>年项目</w:t>
      </w:r>
      <w:proofErr w:type="gramEnd"/>
      <w:r>
        <w:rPr>
          <w:rFonts w:ascii="Times New Roman" w:hAnsi="Times New Roman"/>
          <w:sz w:val="24"/>
        </w:rPr>
        <w:t>替代的化石燃料集中供热系统或所在城市建成区内第</w:t>
      </w:r>
      <w:r>
        <w:rPr>
          <w:rFonts w:ascii="Times New Roman" w:hAnsi="Times New Roman"/>
          <w:i/>
          <w:iCs/>
          <w:sz w:val="24"/>
        </w:rPr>
        <w:t>n</w:t>
      </w:r>
      <w:proofErr w:type="gramStart"/>
      <w:r>
        <w:rPr>
          <w:rFonts w:ascii="Times New Roman" w:hAnsi="Times New Roman"/>
          <w:sz w:val="24"/>
        </w:rPr>
        <w:t>个</w:t>
      </w:r>
      <w:proofErr w:type="gramEnd"/>
      <w:r>
        <w:rPr>
          <w:rFonts w:ascii="Times New Roman" w:hAnsi="Times New Roman"/>
          <w:sz w:val="24"/>
        </w:rPr>
        <w:t>化石燃料集中供热系统的供热面积（</w:t>
      </w:r>
      <w:r>
        <w:rPr>
          <w:rFonts w:ascii="Times New Roman" w:hAnsi="Times New Roman"/>
          <w:sz w:val="24"/>
        </w:rPr>
        <w:t>m</w:t>
      </w:r>
      <w:r>
        <w:rPr>
          <w:rFonts w:ascii="Times New Roman" w:hAnsi="Times New Roman"/>
          <w:sz w:val="24"/>
          <w:vertAlign w:val="superscript"/>
        </w:rPr>
        <w:t>2</w:t>
      </w:r>
      <w:r>
        <w:rPr>
          <w:rFonts w:ascii="Times New Roman" w:hAnsi="Times New Roman"/>
          <w:sz w:val="24"/>
        </w:rPr>
        <w:t>）。</w:t>
      </w:r>
    </w:p>
    <w:p w14:paraId="387BCBAF"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b</w:t>
      </w:r>
      <w:r>
        <w:rPr>
          <w:rFonts w:ascii="Times New Roman" w:hAnsi="Times New Roman"/>
          <w:sz w:val="24"/>
        </w:rPr>
        <w:t>）当基准线情景为使用燃煤（或燃油、燃气）锅炉</w:t>
      </w:r>
      <w:r>
        <w:rPr>
          <w:rFonts w:ascii="Times New Roman" w:hAnsi="Times New Roman" w:hint="eastAsia"/>
          <w:sz w:val="24"/>
        </w:rPr>
        <w:t>方式</w:t>
      </w:r>
      <w:r>
        <w:rPr>
          <w:rFonts w:ascii="Times New Roman" w:hAnsi="Times New Roman"/>
          <w:sz w:val="24"/>
        </w:rPr>
        <w:t>为既有建筑物提供热量。</w:t>
      </w:r>
    </w:p>
    <w:p w14:paraId="0041CA07"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供热碳排放因子按下列公式计算：</w:t>
      </w:r>
    </w:p>
    <w:p w14:paraId="76F00CA9" w14:textId="77777777" w:rsidR="001E7CF2" w:rsidRDefault="00000000">
      <w:pPr>
        <w:ind w:firstLineChars="800" w:firstLine="1920"/>
        <w:rPr>
          <w:rFonts w:ascii="Times New Roman" w:hAnsi="Times New Roman"/>
          <w:sz w:val="24"/>
        </w:rPr>
      </w:pPr>
      <w:r>
        <w:rPr>
          <w:rFonts w:ascii="Times New Roman" w:hAnsi="Times New Roman"/>
          <w:sz w:val="24"/>
        </w:rPr>
        <w:t xml:space="preserve">       </w:t>
      </w:r>
      <w:r>
        <w:rPr>
          <w:rFonts w:ascii="Times New Roman" w:hAnsi="Times New Roman"/>
          <w:sz w:val="32"/>
          <w:szCs w:val="32"/>
        </w:rPr>
        <w:t xml:space="preserve"> </w:t>
      </w:r>
      <m:oMath>
        <m:r>
          <w:rPr>
            <w:rFonts w:ascii="Cambria Math" w:hAnsi="Times New Roman"/>
            <w:sz w:val="24"/>
          </w:rPr>
          <m:t>Sg</m:t>
        </m:r>
        <m:sSub>
          <m:sSubPr>
            <m:ctrlPr>
              <w:rPr>
                <w:rFonts w:ascii="Cambria Math" w:hAnsi="Times New Roman"/>
                <w:i/>
                <w:sz w:val="24"/>
              </w:rPr>
            </m:ctrlPr>
          </m:sSubPr>
          <m:e>
            <m:r>
              <w:rPr>
                <w:rFonts w:ascii="Cambria Math" w:hAnsi="Times New Roman"/>
                <w:sz w:val="24"/>
              </w:rPr>
              <m:t>r</m:t>
            </m:r>
          </m:e>
          <m:sub>
            <m:r>
              <w:rPr>
                <w:rFonts w:ascii="Cambria Math" w:hAnsi="Times New Roman"/>
                <w:sz w:val="24"/>
              </w:rPr>
              <m:t>y</m:t>
            </m:r>
          </m:sub>
        </m:sSub>
        <m:r>
          <w:rPr>
            <w:rFonts w:ascii="Cambria Math" w:hAnsi="Times New Roman"/>
            <w:sz w:val="24"/>
          </w:rPr>
          <m:t>=</m:t>
        </m:r>
        <m:f>
          <m:fPr>
            <m:ctrlPr>
              <w:rPr>
                <w:rFonts w:ascii="Cambria Math" w:hAnsi="Times New Roman"/>
                <w:i/>
                <w:sz w:val="24"/>
              </w:rPr>
            </m:ctrlPr>
          </m:fPr>
          <m:num>
            <m:r>
              <w:rPr>
                <w:rFonts w:ascii="Cambria Math" w:hAnsi="Times New Roman"/>
                <w:sz w:val="24"/>
              </w:rPr>
              <m:t>EF</m:t>
            </m:r>
          </m:num>
          <m:den>
            <m:r>
              <w:rPr>
                <w:rFonts w:ascii="Cambria Math" w:hAnsi="Cambria Math" w:cs="Cambria Math"/>
                <w:sz w:val="24"/>
              </w:rPr>
              <m:t>ξ</m:t>
            </m:r>
          </m:den>
        </m:f>
      </m:oMath>
      <w:r>
        <w:rPr>
          <w:rFonts w:ascii="Times New Roman" w:hAnsi="Times New Roman"/>
          <w:sz w:val="24"/>
        </w:rPr>
        <w:t xml:space="preserve">            </w:t>
      </w:r>
      <w:r>
        <w:rPr>
          <w:rFonts w:ascii="Times New Roman" w:hAnsi="Times New Roman" w:hint="eastAsia"/>
          <w:sz w:val="24"/>
        </w:rPr>
        <w:t xml:space="preserve">                     </w:t>
      </w:r>
      <w:r>
        <w:rPr>
          <w:rFonts w:ascii="Times New Roman" w:hAnsi="Times New Roman"/>
          <w:sz w:val="24"/>
        </w:rPr>
        <w:t>（</w:t>
      </w:r>
      <w:r>
        <w:rPr>
          <w:rFonts w:ascii="Times New Roman" w:hAnsi="Times New Roman"/>
          <w:sz w:val="24"/>
        </w:rPr>
        <w:t>7</w:t>
      </w:r>
      <w:r>
        <w:rPr>
          <w:rFonts w:ascii="Times New Roman" w:hAnsi="Times New Roman"/>
          <w:sz w:val="24"/>
        </w:rPr>
        <w:t>）</w:t>
      </w:r>
      <w:r>
        <w:rPr>
          <w:rFonts w:ascii="Times New Roman" w:hAnsi="Times New Roman"/>
          <w:sz w:val="24"/>
        </w:rPr>
        <w:t xml:space="preserve">        </w:t>
      </w:r>
    </w:p>
    <w:p w14:paraId="7222B058"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式中：</w:t>
      </w:r>
    </w:p>
    <w:p w14:paraId="37D41F6C" w14:textId="77777777" w:rsidR="001E7CF2" w:rsidRDefault="00000000">
      <w:pPr>
        <w:spacing w:line="360" w:lineRule="auto"/>
        <w:ind w:firstLineChars="200" w:firstLine="480"/>
        <w:rPr>
          <w:rFonts w:ascii="Times New Roman" w:hAnsi="Times New Roman"/>
          <w:sz w:val="24"/>
        </w:rPr>
      </w:pPr>
      <m:oMath>
        <m:sSub>
          <m:sSubPr>
            <m:ctrlPr>
              <w:rPr>
                <w:rFonts w:ascii="Cambria Math" w:hAnsi="Cambria Math"/>
                <w:bCs/>
                <w:i/>
                <w:sz w:val="24"/>
              </w:rPr>
            </m:ctrlPr>
          </m:sSubPr>
          <m:e>
            <m:r>
              <w:rPr>
                <w:rFonts w:ascii="Cambria Math" w:hAnsi="Cambria Math"/>
                <w:sz w:val="24"/>
              </w:rPr>
              <m:t>Sgr</m:t>
            </m:r>
          </m:e>
          <m:sub>
            <m:r>
              <w:rPr>
                <w:rFonts w:ascii="Cambria Math" w:hAnsi="Cambria Math"/>
                <w:sz w:val="24"/>
              </w:rPr>
              <m:t>y</m:t>
            </m:r>
          </m:sub>
        </m:sSub>
      </m:oMath>
      <w:r>
        <w:rPr>
          <w:rFonts w:ascii="Times New Roman" w:hAnsi="Times New Roman"/>
          <w:sz w:val="24"/>
        </w:rPr>
        <w:t>—</w:t>
      </w:r>
      <w:r>
        <w:rPr>
          <w:rFonts w:ascii="Times New Roman" w:hAnsi="Times New Roman"/>
          <w:sz w:val="24"/>
        </w:rPr>
        <w:t>第</w:t>
      </w:r>
      <w:r>
        <w:rPr>
          <w:rFonts w:ascii="Times New Roman" w:hAnsi="Times New Roman"/>
          <w:sz w:val="24"/>
        </w:rPr>
        <w:t>y</w:t>
      </w:r>
      <w:r>
        <w:rPr>
          <w:rFonts w:ascii="Times New Roman" w:hAnsi="Times New Roman"/>
          <w:sz w:val="24"/>
        </w:rPr>
        <w:t>年的项目供热碳排放因子（</w:t>
      </w:r>
      <w:r>
        <w:rPr>
          <w:rFonts w:ascii="Times New Roman" w:hAnsi="Times New Roman"/>
          <w:sz w:val="24"/>
        </w:rPr>
        <w:t>tCO</w:t>
      </w:r>
      <w:r>
        <w:rPr>
          <w:rFonts w:ascii="Times New Roman" w:hAnsi="Times New Roman"/>
          <w:sz w:val="24"/>
          <w:vertAlign w:val="subscript"/>
        </w:rPr>
        <w:t>2</w:t>
      </w:r>
      <w:r>
        <w:rPr>
          <w:rFonts w:ascii="Times New Roman" w:hAnsi="Times New Roman"/>
          <w:sz w:val="24"/>
        </w:rPr>
        <w:t>/GJ</w:t>
      </w:r>
      <w:r>
        <w:rPr>
          <w:rFonts w:ascii="Times New Roman" w:hAnsi="Times New Roman"/>
          <w:sz w:val="24"/>
        </w:rPr>
        <w:t>）；</w:t>
      </w:r>
    </w:p>
    <w:p w14:paraId="5FC64B06" w14:textId="77777777" w:rsidR="001E7CF2" w:rsidRDefault="00000000">
      <w:pPr>
        <w:spacing w:line="360" w:lineRule="auto"/>
        <w:ind w:firstLineChars="200" w:firstLine="480"/>
        <w:rPr>
          <w:rFonts w:ascii="Times New Roman" w:hAnsi="Times New Roman"/>
          <w:sz w:val="24"/>
        </w:rPr>
      </w:pPr>
      <m:oMath>
        <m:r>
          <w:rPr>
            <w:rFonts w:ascii="Cambria Math" w:hAnsi="Times New Roman"/>
            <w:sz w:val="24"/>
          </w:rPr>
          <m:t>EF</m:t>
        </m:r>
      </m:oMath>
      <w:r>
        <w:rPr>
          <w:rFonts w:ascii="Times New Roman" w:hAnsi="Times New Roman"/>
          <w:sz w:val="24"/>
        </w:rPr>
        <w:t>—</w:t>
      </w:r>
      <w:r>
        <w:rPr>
          <w:rFonts w:ascii="Times New Roman" w:hAnsi="Times New Roman"/>
          <w:sz w:val="24"/>
        </w:rPr>
        <w:t>化石燃料的二氧化碳排放因子（</w:t>
      </w:r>
      <w:r>
        <w:rPr>
          <w:rFonts w:ascii="Times New Roman" w:hAnsi="Times New Roman"/>
          <w:sz w:val="24"/>
        </w:rPr>
        <w:t>tCO</w:t>
      </w:r>
      <w:r>
        <w:rPr>
          <w:rFonts w:ascii="Times New Roman" w:hAnsi="Times New Roman"/>
          <w:sz w:val="24"/>
          <w:vertAlign w:val="subscript"/>
        </w:rPr>
        <w:t>2</w:t>
      </w:r>
      <w:r>
        <w:rPr>
          <w:rFonts w:ascii="Times New Roman" w:hAnsi="Times New Roman"/>
          <w:sz w:val="24"/>
        </w:rPr>
        <w:t>/GJ</w:t>
      </w:r>
      <w:r>
        <w:rPr>
          <w:rFonts w:ascii="Times New Roman" w:hAnsi="Times New Roman"/>
          <w:sz w:val="24"/>
        </w:rPr>
        <w:t>）；</w:t>
      </w:r>
    </w:p>
    <w:p w14:paraId="55390862" w14:textId="77777777" w:rsidR="001E7CF2" w:rsidRDefault="00000000">
      <w:pPr>
        <w:spacing w:line="360" w:lineRule="auto"/>
        <w:ind w:firstLineChars="200" w:firstLine="480"/>
        <w:rPr>
          <w:rFonts w:ascii="Times New Roman" w:hAnsi="Times New Roman"/>
          <w:sz w:val="24"/>
        </w:rPr>
      </w:pPr>
      <w:r>
        <w:rPr>
          <w:rFonts w:ascii="Cambria Math" w:hAnsi="Cambria Math" w:cs="Cambria Math"/>
          <w:i/>
          <w:iCs/>
          <w:sz w:val="24"/>
        </w:rPr>
        <w:t>𝜉</w:t>
      </w:r>
      <w:r>
        <w:rPr>
          <w:rFonts w:ascii="Times New Roman" w:hAnsi="Times New Roman"/>
          <w:sz w:val="24"/>
        </w:rPr>
        <w:t>—</w:t>
      </w:r>
      <w:r>
        <w:rPr>
          <w:rFonts w:ascii="Times New Roman" w:hAnsi="Times New Roman"/>
          <w:sz w:val="24"/>
        </w:rPr>
        <w:t>锅炉的净热效率</w:t>
      </w:r>
      <w:r>
        <w:rPr>
          <w:rFonts w:ascii="Times New Roman" w:hAnsi="Times New Roman" w:hint="eastAsia"/>
          <w:sz w:val="24"/>
        </w:rPr>
        <w:t>（</w:t>
      </w:r>
      <w:r>
        <w:rPr>
          <w:rFonts w:ascii="Times New Roman" w:hAnsi="Times New Roman" w:hint="eastAsia"/>
          <w:sz w:val="24"/>
        </w:rPr>
        <w:t>%</w:t>
      </w:r>
      <w:r>
        <w:rPr>
          <w:rFonts w:ascii="Times New Roman" w:hAnsi="Times New Roman" w:hint="eastAsia"/>
          <w:sz w:val="24"/>
        </w:rPr>
        <w:t>）。</w:t>
      </w:r>
    </w:p>
    <w:p w14:paraId="08038454"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化石燃料的二氧化碳排放因子</w:t>
      </w:r>
      <m:oMath>
        <m:r>
          <w:rPr>
            <w:rFonts w:ascii="Cambria Math" w:hAnsi="Times New Roman"/>
            <w:sz w:val="24"/>
          </w:rPr>
          <m:t>EF</m:t>
        </m:r>
      </m:oMath>
      <w:r>
        <w:rPr>
          <w:rFonts w:ascii="Times New Roman" w:hAnsi="Times New Roman"/>
          <w:sz w:val="24"/>
        </w:rPr>
        <w:t>，按照公式（</w:t>
      </w:r>
      <w:r>
        <w:rPr>
          <w:rFonts w:ascii="Times New Roman" w:hAnsi="Times New Roman"/>
          <w:sz w:val="24"/>
        </w:rPr>
        <w:t>8</w:t>
      </w:r>
      <w:r>
        <w:rPr>
          <w:rFonts w:ascii="Times New Roman" w:hAnsi="Times New Roman"/>
          <w:sz w:val="24"/>
        </w:rPr>
        <w:t>）计算：</w:t>
      </w:r>
    </w:p>
    <w:p w14:paraId="09F82D23" w14:textId="77777777" w:rsidR="001E7CF2" w:rsidRDefault="00000000">
      <w:pPr>
        <w:spacing w:line="360" w:lineRule="auto"/>
        <w:ind w:firstLineChars="800" w:firstLine="1920"/>
        <w:rPr>
          <w:rFonts w:ascii="Times New Roman" w:hAnsi="Times New Roman"/>
          <w:sz w:val="24"/>
        </w:rPr>
      </w:pPr>
      <m:oMath>
        <m:r>
          <w:rPr>
            <w:rFonts w:ascii="Cambria Math" w:hAnsi="Times New Roman"/>
            <w:sz w:val="24"/>
          </w:rPr>
          <m:t>EF=CC</m:t>
        </m:r>
        <m:r>
          <w:rPr>
            <w:rFonts w:ascii="Cambria Math" w:hAnsi="Times New Roman"/>
            <w:sz w:val="24"/>
          </w:rPr>
          <m:t>×</m:t>
        </m:r>
        <m:r>
          <w:rPr>
            <w:rFonts w:ascii="Cambria Math" w:hAnsi="Times New Roman"/>
            <w:sz w:val="24"/>
          </w:rPr>
          <m:t>OF</m:t>
        </m:r>
        <m:r>
          <w:rPr>
            <w:rFonts w:ascii="Cambria Math" w:hAnsi="Times New Roman"/>
            <w:sz w:val="24"/>
          </w:rPr>
          <m:t>×</m:t>
        </m:r>
        <m:f>
          <m:fPr>
            <m:ctrlPr>
              <w:rPr>
                <w:rFonts w:ascii="Cambria Math" w:hAnsi="Times New Roman"/>
                <w:i/>
                <w:sz w:val="24"/>
              </w:rPr>
            </m:ctrlPr>
          </m:fPr>
          <m:num>
            <m:r>
              <w:rPr>
                <w:rFonts w:ascii="Cambria Math" w:hAnsi="Times New Roman"/>
                <w:sz w:val="24"/>
              </w:rPr>
              <m:t>44</m:t>
            </m:r>
          </m:num>
          <m:den>
            <m:r>
              <w:rPr>
                <w:rFonts w:ascii="Cambria Math" w:hAnsi="Times New Roman"/>
                <w:sz w:val="24"/>
              </w:rPr>
              <m:t>12</m:t>
            </m:r>
          </m:den>
        </m:f>
      </m:oMath>
      <w:r>
        <w:rPr>
          <w:rFonts w:ascii="Times New Roman" w:hAnsi="Times New Roman"/>
          <w:sz w:val="24"/>
        </w:rPr>
        <w:t xml:space="preserve">                        </w:t>
      </w:r>
      <w:r>
        <w:rPr>
          <w:rFonts w:ascii="Times New Roman" w:hAnsi="Times New Roman" w:hint="eastAsia"/>
          <w:sz w:val="24"/>
        </w:rPr>
        <w:t xml:space="preserve"> </w:t>
      </w:r>
      <w:r>
        <w:rPr>
          <w:rFonts w:ascii="Times New Roman" w:hAnsi="Times New Roman"/>
          <w:sz w:val="24"/>
        </w:rPr>
        <w:t xml:space="preserve"> </w:t>
      </w:r>
      <w:r>
        <w:rPr>
          <w:rFonts w:ascii="Times New Roman" w:hAnsi="Times New Roman" w:hint="eastAsia"/>
          <w:sz w:val="24"/>
        </w:rPr>
        <w:t xml:space="preserve">       </w:t>
      </w:r>
      <w:r>
        <w:rPr>
          <w:rFonts w:ascii="Times New Roman" w:hAnsi="Times New Roman"/>
          <w:sz w:val="24"/>
        </w:rPr>
        <w:t>（</w:t>
      </w:r>
      <w:r>
        <w:rPr>
          <w:rFonts w:ascii="Times New Roman" w:hAnsi="Times New Roman"/>
          <w:sz w:val="24"/>
        </w:rPr>
        <w:t>8</w:t>
      </w:r>
      <w:r>
        <w:rPr>
          <w:rFonts w:ascii="Times New Roman" w:hAnsi="Times New Roman"/>
          <w:sz w:val="24"/>
        </w:rPr>
        <w:t>）</w:t>
      </w:r>
      <w:r>
        <w:rPr>
          <w:rFonts w:ascii="Times New Roman" w:hAnsi="Times New Roman"/>
          <w:sz w:val="24"/>
        </w:rPr>
        <w:t xml:space="preserve">      </w:t>
      </w:r>
    </w:p>
    <w:p w14:paraId="10E8480C"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式中：</w:t>
      </w:r>
    </w:p>
    <w:p w14:paraId="3A20ADE8" w14:textId="77777777" w:rsidR="001E7CF2" w:rsidRDefault="00000000">
      <w:pPr>
        <w:spacing w:line="360" w:lineRule="auto"/>
        <w:ind w:firstLineChars="200" w:firstLine="480"/>
        <w:rPr>
          <w:rFonts w:ascii="Times New Roman" w:hAnsi="Times New Roman"/>
          <w:sz w:val="24"/>
        </w:rPr>
      </w:pPr>
      <m:oMath>
        <m:r>
          <w:rPr>
            <w:rFonts w:ascii="Cambria Math" w:hAnsi="Times New Roman"/>
            <w:sz w:val="24"/>
          </w:rPr>
          <m:t>EF</m:t>
        </m:r>
      </m:oMath>
      <w:r>
        <w:rPr>
          <w:rFonts w:ascii="Times New Roman" w:hAnsi="Times New Roman"/>
          <w:sz w:val="24"/>
        </w:rPr>
        <w:t>—</w:t>
      </w:r>
      <w:r>
        <w:rPr>
          <w:rFonts w:ascii="Times New Roman" w:hAnsi="Times New Roman"/>
          <w:sz w:val="24"/>
        </w:rPr>
        <w:t>化石燃料的二氧化碳排放因子（</w:t>
      </w:r>
      <w:r>
        <w:rPr>
          <w:rFonts w:ascii="Times New Roman" w:hAnsi="Times New Roman"/>
          <w:sz w:val="24"/>
        </w:rPr>
        <w:t>tCO</w:t>
      </w:r>
      <w:r>
        <w:rPr>
          <w:rFonts w:ascii="Times New Roman" w:hAnsi="Times New Roman"/>
          <w:sz w:val="24"/>
          <w:vertAlign w:val="subscript"/>
        </w:rPr>
        <w:t>2</w:t>
      </w:r>
      <w:r>
        <w:rPr>
          <w:rFonts w:ascii="Times New Roman" w:hAnsi="Times New Roman"/>
          <w:sz w:val="24"/>
        </w:rPr>
        <w:t>/GJ</w:t>
      </w:r>
      <w:r>
        <w:rPr>
          <w:rFonts w:ascii="Times New Roman" w:hAnsi="Times New Roman"/>
          <w:sz w:val="24"/>
        </w:rPr>
        <w:t>）</w:t>
      </w:r>
      <w:r>
        <w:rPr>
          <w:rFonts w:ascii="Times New Roman" w:hAnsi="Times New Roman" w:hint="eastAsia"/>
          <w:sz w:val="24"/>
        </w:rPr>
        <w:t>；</w:t>
      </w:r>
    </w:p>
    <w:p w14:paraId="12BC63F1" w14:textId="77777777" w:rsidR="001E7CF2" w:rsidRDefault="00000000">
      <w:pPr>
        <w:spacing w:line="360" w:lineRule="auto"/>
        <w:ind w:firstLineChars="200" w:firstLine="480"/>
        <w:rPr>
          <w:rFonts w:ascii="Times New Roman" w:hAnsi="Times New Roman"/>
          <w:sz w:val="24"/>
        </w:rPr>
      </w:pPr>
      <m:oMath>
        <m:r>
          <w:rPr>
            <w:rFonts w:ascii="Cambria Math" w:hAnsi="Times New Roman"/>
            <w:sz w:val="24"/>
          </w:rPr>
          <m:t>CC</m:t>
        </m:r>
      </m:oMath>
      <w:r>
        <w:rPr>
          <w:rFonts w:ascii="Times New Roman" w:hAnsi="Times New Roman"/>
          <w:sz w:val="24"/>
        </w:rPr>
        <w:t>—</w:t>
      </w:r>
      <w:r>
        <w:rPr>
          <w:rFonts w:ascii="Times New Roman" w:hAnsi="Times New Roman"/>
          <w:sz w:val="24"/>
        </w:rPr>
        <w:t>化石燃料的单位热值含碳量</w:t>
      </w:r>
      <w:r>
        <w:rPr>
          <w:rFonts w:ascii="Times New Roman" w:hAnsi="Times New Roman" w:hint="eastAsia"/>
          <w:sz w:val="24"/>
        </w:rPr>
        <w:t>（</w:t>
      </w:r>
      <w:proofErr w:type="spellStart"/>
      <w:r>
        <w:rPr>
          <w:rFonts w:ascii="Times New Roman" w:hAnsi="Times New Roman" w:hint="eastAsia"/>
          <w:sz w:val="24"/>
        </w:rPr>
        <w:t>tC</w:t>
      </w:r>
      <w:proofErr w:type="spellEnd"/>
      <w:r>
        <w:rPr>
          <w:rFonts w:ascii="Times New Roman" w:hAnsi="Times New Roman" w:hint="eastAsia"/>
          <w:sz w:val="24"/>
        </w:rPr>
        <w:t>/GJ</w:t>
      </w:r>
      <w:r>
        <w:rPr>
          <w:rFonts w:ascii="Times New Roman" w:hAnsi="Times New Roman" w:hint="eastAsia"/>
          <w:sz w:val="24"/>
        </w:rPr>
        <w:t>）</w:t>
      </w:r>
      <w:r>
        <w:rPr>
          <w:rFonts w:ascii="Times New Roman" w:hAnsi="Times New Roman"/>
          <w:sz w:val="24"/>
        </w:rPr>
        <w:t>；</w:t>
      </w:r>
    </w:p>
    <w:p w14:paraId="6052D30A" w14:textId="77777777" w:rsidR="001E7CF2" w:rsidRDefault="00000000">
      <w:pPr>
        <w:spacing w:line="360" w:lineRule="auto"/>
        <w:ind w:firstLineChars="200" w:firstLine="480"/>
        <w:rPr>
          <w:rFonts w:ascii="Times New Roman" w:hAnsi="Times New Roman"/>
          <w:sz w:val="24"/>
        </w:rPr>
      </w:pPr>
      <m:oMath>
        <m:r>
          <w:rPr>
            <w:rFonts w:ascii="Cambria Math" w:hAnsi="Times New Roman"/>
            <w:sz w:val="24"/>
          </w:rPr>
          <m:t>OF</m:t>
        </m:r>
      </m:oMath>
      <w:r>
        <w:rPr>
          <w:rFonts w:ascii="Times New Roman" w:hAnsi="Times New Roman"/>
          <w:sz w:val="24"/>
        </w:rPr>
        <w:t>—</w:t>
      </w:r>
      <w:r>
        <w:rPr>
          <w:rFonts w:ascii="Times New Roman" w:hAnsi="Times New Roman"/>
          <w:sz w:val="24"/>
        </w:rPr>
        <w:t>化石燃料的碳氧化率</w:t>
      </w:r>
      <w:r>
        <w:rPr>
          <w:rFonts w:ascii="Times New Roman" w:hAnsi="Times New Roman" w:hint="eastAsia"/>
          <w:sz w:val="24"/>
        </w:rPr>
        <w:t>（</w:t>
      </w:r>
      <w:r>
        <w:rPr>
          <w:rFonts w:ascii="Times New Roman" w:hAnsi="Times New Roman"/>
          <w:sz w:val="24"/>
        </w:rPr>
        <w:t>%</w:t>
      </w:r>
      <w:r>
        <w:rPr>
          <w:rFonts w:ascii="Times New Roman" w:hAnsi="Times New Roman" w:hint="eastAsia"/>
          <w:sz w:val="24"/>
        </w:rPr>
        <w:t>）。</w:t>
      </w:r>
    </w:p>
    <w:p w14:paraId="64771334"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c</w:t>
      </w:r>
      <w:r>
        <w:rPr>
          <w:rFonts w:ascii="Times New Roman" w:hAnsi="Times New Roman"/>
          <w:sz w:val="24"/>
        </w:rPr>
        <w:t>）当</w:t>
      </w:r>
      <w:r>
        <w:rPr>
          <w:rFonts w:ascii="Times New Roman" w:hAnsi="Times New Roman" w:hint="eastAsia"/>
          <w:sz w:val="24"/>
        </w:rPr>
        <w:t>上述</w:t>
      </w:r>
      <w:r>
        <w:rPr>
          <w:rFonts w:ascii="Times New Roman" w:hAnsi="Times New Roman"/>
          <w:sz w:val="24"/>
        </w:rPr>
        <w:t>供热碳排放因子的相关数据不可得时，采用国家</w:t>
      </w:r>
      <w:r>
        <w:rPr>
          <w:rFonts w:ascii="Times New Roman" w:hAnsi="Times New Roman" w:hint="eastAsia"/>
          <w:sz w:val="24"/>
        </w:rPr>
        <w:t>公布的外购热力排放因子缺省值</w:t>
      </w:r>
      <w:r>
        <w:rPr>
          <w:rFonts w:ascii="Times New Roman" w:hAnsi="Times New Roman"/>
          <w:sz w:val="24"/>
        </w:rPr>
        <w:t>（</w:t>
      </w:r>
      <m:oMath>
        <m:sSub>
          <m:sSubPr>
            <m:ctrlPr>
              <w:rPr>
                <w:rFonts w:ascii="Cambria Math" w:hAnsi="Cambria Math"/>
                <w:bCs/>
                <w:i/>
                <w:sz w:val="24"/>
              </w:rPr>
            </m:ctrlPr>
          </m:sSubPr>
          <m:e>
            <m:r>
              <w:rPr>
                <w:rFonts w:ascii="Cambria Math" w:hAnsi="Cambria Math"/>
                <w:sz w:val="24"/>
              </w:rPr>
              <m:t>Sgr</m:t>
            </m:r>
          </m:e>
          <m:sub>
            <m:r>
              <w:rPr>
                <w:rFonts w:ascii="Cambria Math" w:hAnsi="Cambria Math"/>
                <w:sz w:val="24"/>
              </w:rPr>
              <m:t>BL</m:t>
            </m:r>
          </m:sub>
        </m:sSub>
      </m:oMath>
      <w:r>
        <w:rPr>
          <w:rFonts w:ascii="Times New Roman" w:hAnsi="Times New Roman"/>
          <w:sz w:val="24"/>
        </w:rPr>
        <w:t>）。</w:t>
      </w:r>
    </w:p>
    <w:p w14:paraId="4728934C" w14:textId="77777777" w:rsidR="001E7CF2" w:rsidRDefault="00000000">
      <w:pPr>
        <w:spacing w:line="360" w:lineRule="auto"/>
        <w:ind w:firstLineChars="200" w:firstLine="480"/>
        <w:rPr>
          <w:rFonts w:ascii="Times New Roman" w:hAnsi="Times New Roman"/>
          <w:sz w:val="24"/>
        </w:rPr>
      </w:pPr>
      <w:r>
        <w:rPr>
          <w:rFonts w:ascii="Times New Roman" w:hAnsi="Times New Roman" w:hint="eastAsia"/>
          <w:sz w:val="24"/>
        </w:rPr>
        <w:t>d</w:t>
      </w:r>
      <w:r>
        <w:rPr>
          <w:rFonts w:ascii="Times New Roman" w:hAnsi="Times New Roman"/>
          <w:sz w:val="24"/>
        </w:rPr>
        <w:t>）</w:t>
      </w:r>
      <w:r>
        <w:rPr>
          <w:rFonts w:ascii="Times New Roman" w:hAnsi="Times New Roman" w:hint="eastAsia"/>
          <w:sz w:val="24"/>
        </w:rPr>
        <w:t>当既有建筑物采用电加热或空气源热泵机组作为供热方式时，供热碳排放因子按公式（</w:t>
      </w:r>
      <w:r>
        <w:rPr>
          <w:rFonts w:ascii="Times New Roman" w:hAnsi="Times New Roman" w:hint="eastAsia"/>
          <w:sz w:val="24"/>
        </w:rPr>
        <w:t>9</w:t>
      </w:r>
      <w:r>
        <w:rPr>
          <w:rFonts w:ascii="Times New Roman" w:hAnsi="Times New Roman" w:hint="eastAsia"/>
          <w:sz w:val="24"/>
        </w:rPr>
        <w:t>）计算：</w:t>
      </w:r>
    </w:p>
    <w:p w14:paraId="7AA7A98A" w14:textId="77777777" w:rsidR="001E7CF2" w:rsidRDefault="00000000">
      <w:pPr>
        <w:spacing w:line="360" w:lineRule="auto"/>
        <w:ind w:firstLineChars="200" w:firstLine="480"/>
        <w:jc w:val="center"/>
        <w:rPr>
          <w:rFonts w:ascii="Times New Roman" w:hAnsi="Times New Roman"/>
          <w:sz w:val="24"/>
        </w:rPr>
      </w:pPr>
      <w:r>
        <w:rPr>
          <w:rFonts w:ascii="Times New Roman" w:hAnsi="Times New Roman" w:hint="eastAsia"/>
          <w:sz w:val="24"/>
        </w:rPr>
        <w:t xml:space="preserve">    </w:t>
      </w:r>
      <m:oMath>
        <m:r>
          <w:rPr>
            <w:rFonts w:ascii="Cambria Math" w:hAnsi="Times New Roman"/>
            <w:sz w:val="24"/>
          </w:rPr>
          <m:t>Sg</m:t>
        </m:r>
        <m:sSub>
          <m:sSubPr>
            <m:ctrlPr>
              <w:rPr>
                <w:rFonts w:ascii="Cambria Math" w:hAnsi="Times New Roman"/>
                <w:i/>
                <w:sz w:val="24"/>
              </w:rPr>
            </m:ctrlPr>
          </m:sSubPr>
          <m:e>
            <m:r>
              <w:rPr>
                <w:rFonts w:ascii="Cambria Math" w:hAnsi="Times New Roman"/>
                <w:sz w:val="24"/>
              </w:rPr>
              <m:t>r</m:t>
            </m:r>
          </m:e>
          <m:sub>
            <m:r>
              <w:rPr>
                <w:rFonts w:ascii="Cambria Math" w:hAnsi="Times New Roman"/>
                <w:sz w:val="24"/>
              </w:rPr>
              <m:t>y</m:t>
            </m:r>
          </m:sub>
        </m:sSub>
        <m:r>
          <w:rPr>
            <w:rFonts w:ascii="Cambria Math" w:eastAsia="Cambria Math" w:hAnsi="Cambria Math"/>
            <w:kern w:val="0"/>
            <w:sz w:val="24"/>
          </w:rPr>
          <m:t>=</m:t>
        </m:r>
        <m:f>
          <m:fPr>
            <m:ctrlPr>
              <w:rPr>
                <w:rFonts w:ascii="Cambria Math" w:eastAsia="Cambria Math" w:hAnsi="Cambria Math"/>
                <w:i/>
                <w:kern w:val="0"/>
                <w:sz w:val="24"/>
              </w:rPr>
            </m:ctrlPr>
          </m:fPr>
          <m:num>
            <m:sSub>
              <m:sSubPr>
                <m:ctrlPr>
                  <w:rPr>
                    <w:rFonts w:ascii="Cambria Math" w:hAnsi="Cambria Math"/>
                    <w:i/>
                    <w:sz w:val="24"/>
                    <w:vertAlign w:val="subscript"/>
                  </w:rPr>
                </m:ctrlPr>
              </m:sSubPr>
              <m:e>
                <m:r>
                  <w:rPr>
                    <w:rFonts w:ascii="Cambria Math" w:hAnsi="Cambria Math"/>
                    <w:sz w:val="24"/>
                    <w:vertAlign w:val="subscript"/>
                  </w:rPr>
                  <m:t>EF</m:t>
                </m:r>
              </m:e>
              <m:sub>
                <m:r>
                  <w:rPr>
                    <w:rFonts w:ascii="Cambria Math" w:hAnsi="Cambria Math"/>
                    <w:sz w:val="24"/>
                    <w:vertAlign w:val="subscript"/>
                  </w:rPr>
                  <m:t>grid,CM,y</m:t>
                </m:r>
              </m:sub>
            </m:sSub>
          </m:num>
          <m:den>
            <m:sSub>
              <m:sSubPr>
                <m:ctrlPr>
                  <w:rPr>
                    <w:rFonts w:ascii="Cambria Math" w:hAnsi="Cambria Math"/>
                    <w:i/>
                    <w:kern w:val="0"/>
                    <w:sz w:val="24"/>
                  </w:rPr>
                </m:ctrlPr>
              </m:sSubPr>
              <m:e>
                <m:r>
                  <w:rPr>
                    <w:rFonts w:ascii="Cambria Math" w:hAnsi="Cambria Math" w:hint="eastAsia"/>
                    <w:kern w:val="0"/>
                    <w:sz w:val="24"/>
                  </w:rPr>
                  <m:t>η</m:t>
                </m:r>
              </m:e>
              <m:sub>
                <m:r>
                  <w:rPr>
                    <w:rFonts w:ascii="Cambria Math" w:hAnsi="Cambria Math"/>
                    <w:kern w:val="0"/>
                    <w:sz w:val="24"/>
                  </w:rPr>
                  <m:t>he</m:t>
                </m:r>
              </m:sub>
            </m:sSub>
            <m:r>
              <w:rPr>
                <w:rFonts w:ascii="Cambria Math" w:hAnsi="Cambria Math"/>
                <w:kern w:val="0"/>
                <w:sz w:val="24"/>
              </w:rPr>
              <m:t>×CF</m:t>
            </m:r>
          </m:den>
        </m:f>
      </m:oMath>
      <w:r>
        <w:rPr>
          <w:rFonts w:ascii="Times New Roman" w:hAnsi="Times New Roman" w:hint="eastAsia"/>
          <w:sz w:val="24"/>
        </w:rPr>
        <w:t xml:space="preserve">                           </w:t>
      </w:r>
      <w:r>
        <w:rPr>
          <w:rFonts w:ascii="Times New Roman" w:hAnsi="Times New Roman"/>
          <w:sz w:val="24"/>
        </w:rPr>
        <w:t>（</w:t>
      </w:r>
      <w:r>
        <w:rPr>
          <w:rFonts w:ascii="Times New Roman" w:hAnsi="Times New Roman" w:hint="eastAsia"/>
          <w:sz w:val="24"/>
        </w:rPr>
        <w:t>9</w:t>
      </w:r>
      <w:r>
        <w:rPr>
          <w:rFonts w:ascii="Times New Roman" w:hAnsi="Times New Roman"/>
          <w:sz w:val="24"/>
        </w:rPr>
        <w:t>）</w:t>
      </w:r>
    </w:p>
    <w:p w14:paraId="0D2018A9" w14:textId="77777777" w:rsidR="001E7CF2" w:rsidRDefault="00000000">
      <w:pPr>
        <w:spacing w:line="360" w:lineRule="auto"/>
        <w:ind w:firstLineChars="200" w:firstLine="480"/>
        <w:rPr>
          <w:rFonts w:ascii="Times New Roman" w:hAnsi="Times New Roman"/>
          <w:sz w:val="24"/>
        </w:rPr>
      </w:pPr>
      <m:oMath>
        <m:sSub>
          <m:sSubPr>
            <m:ctrlPr>
              <w:rPr>
                <w:rFonts w:ascii="Cambria Math" w:hAnsi="Cambria Math"/>
                <w:sz w:val="24"/>
              </w:rPr>
            </m:ctrlPr>
          </m:sSubPr>
          <m:e>
            <m:r>
              <w:rPr>
                <w:rFonts w:ascii="Cambria Math" w:hAnsi="Cambria Math"/>
                <w:sz w:val="24"/>
              </w:rPr>
              <m:t>Sgr</m:t>
            </m:r>
          </m:e>
          <m:sub>
            <m:r>
              <w:rPr>
                <w:rFonts w:ascii="Cambria Math" w:hAnsi="Cambria Math"/>
                <w:sz w:val="24"/>
              </w:rPr>
              <m:t>y</m:t>
            </m:r>
          </m:sub>
        </m:sSub>
      </m:oMath>
      <w:r>
        <w:rPr>
          <w:rFonts w:ascii="Times New Roman" w:hAnsi="Times New Roman"/>
          <w:sz w:val="24"/>
        </w:rPr>
        <w:t>—</w:t>
      </w:r>
      <w:r>
        <w:rPr>
          <w:rFonts w:ascii="Times New Roman" w:hAnsi="Times New Roman"/>
          <w:sz w:val="24"/>
        </w:rPr>
        <w:t>第</w:t>
      </w:r>
      <w:r>
        <w:rPr>
          <w:rFonts w:ascii="Times New Roman" w:hAnsi="Times New Roman"/>
          <w:sz w:val="24"/>
        </w:rPr>
        <w:t>y</w:t>
      </w:r>
      <w:r>
        <w:rPr>
          <w:rFonts w:ascii="Times New Roman" w:hAnsi="Times New Roman"/>
          <w:sz w:val="24"/>
        </w:rPr>
        <w:t>年的项目供热碳排放因子（</w:t>
      </w:r>
      <w:r>
        <w:rPr>
          <w:rFonts w:ascii="Times New Roman" w:hAnsi="Times New Roman"/>
          <w:sz w:val="24"/>
        </w:rPr>
        <w:t>tCO</w:t>
      </w:r>
      <w:r>
        <w:rPr>
          <w:rFonts w:ascii="Times New Roman" w:hAnsi="Times New Roman"/>
          <w:sz w:val="24"/>
          <w:vertAlign w:val="subscript"/>
        </w:rPr>
        <w:t>2</w:t>
      </w:r>
      <w:r>
        <w:rPr>
          <w:rFonts w:ascii="Times New Roman" w:hAnsi="Times New Roman"/>
          <w:sz w:val="24"/>
        </w:rPr>
        <w:t>/GJ</w:t>
      </w:r>
      <w:r>
        <w:rPr>
          <w:rFonts w:ascii="Times New Roman" w:hAnsi="Times New Roman"/>
          <w:sz w:val="24"/>
        </w:rPr>
        <w:t>）；</w:t>
      </w:r>
    </w:p>
    <w:p w14:paraId="235EB2E2" w14:textId="77777777" w:rsidR="001E7CF2" w:rsidRDefault="00000000">
      <w:pPr>
        <w:spacing w:line="360" w:lineRule="auto"/>
        <w:ind w:firstLineChars="200" w:firstLine="480"/>
        <w:rPr>
          <w:rFonts w:ascii="Times New Roman" w:hAnsi="Times New Roman"/>
          <w:sz w:val="24"/>
        </w:rPr>
      </w:pPr>
      <m:oMath>
        <m:sSub>
          <m:sSubPr>
            <m:ctrlPr>
              <w:rPr>
                <w:rFonts w:ascii="Cambria Math" w:hAnsi="Cambria Math"/>
                <w:sz w:val="24"/>
              </w:rPr>
            </m:ctrlPr>
          </m:sSubPr>
          <m:e>
            <m:r>
              <w:rPr>
                <w:rFonts w:ascii="Cambria Math" w:hAnsi="Cambria Math" w:hint="eastAsia"/>
                <w:sz w:val="24"/>
              </w:rPr>
              <m:t>η</m:t>
            </m:r>
          </m:e>
          <m:sub>
            <m:r>
              <w:rPr>
                <w:rFonts w:ascii="Cambria Math" w:hAnsi="Cambria Math" w:cs="Cambria Math"/>
                <w:sz w:val="24"/>
              </w:rPr>
              <m:t>h</m:t>
            </m:r>
            <m:r>
              <w:rPr>
                <w:rFonts w:ascii="Cambria Math" w:hAnsi="Cambria Math"/>
                <w:sz w:val="24"/>
              </w:rPr>
              <m:t>e</m:t>
            </m:r>
          </m:sub>
        </m:sSub>
      </m:oMath>
      <w:r>
        <w:rPr>
          <w:rFonts w:ascii="Times New Roman" w:hAnsi="Times New Roman"/>
          <w:sz w:val="24"/>
        </w:rPr>
        <w:t>—</w:t>
      </w:r>
      <w:r>
        <w:rPr>
          <w:rFonts w:ascii="Times New Roman" w:hAnsi="Times New Roman" w:hint="eastAsia"/>
          <w:sz w:val="24"/>
        </w:rPr>
        <w:t>电加热器效率或空气源热泵机组的制热系数</w:t>
      </w:r>
      <w:r>
        <w:rPr>
          <w:rFonts w:ascii="Times New Roman" w:hAnsi="Times New Roman"/>
          <w:sz w:val="24"/>
        </w:rPr>
        <w:t>；</w:t>
      </w:r>
    </w:p>
    <w:p w14:paraId="03015761"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CF—MWh</w:t>
      </w:r>
      <w:r>
        <w:rPr>
          <w:rFonts w:ascii="Times New Roman" w:hAnsi="Times New Roman"/>
          <w:sz w:val="24"/>
        </w:rPr>
        <w:t>到</w:t>
      </w:r>
      <w:r>
        <w:rPr>
          <w:rFonts w:ascii="Times New Roman" w:hAnsi="Times New Roman"/>
          <w:sz w:val="24"/>
        </w:rPr>
        <w:t>GJ</w:t>
      </w:r>
      <w:r>
        <w:rPr>
          <w:rFonts w:ascii="Times New Roman" w:hAnsi="Times New Roman"/>
          <w:sz w:val="24"/>
        </w:rPr>
        <w:t>的转换因子，为常数</w:t>
      </w:r>
      <w:r>
        <w:rPr>
          <w:rFonts w:ascii="Times New Roman" w:hAnsi="Times New Roman"/>
          <w:sz w:val="24"/>
        </w:rPr>
        <w:t>3.6</w:t>
      </w:r>
      <w:r>
        <w:rPr>
          <w:rFonts w:ascii="Times New Roman" w:hAnsi="Times New Roman"/>
          <w:sz w:val="24"/>
        </w:rPr>
        <w:t>；</w:t>
      </w:r>
    </w:p>
    <w:p w14:paraId="6581DE75" w14:textId="77777777" w:rsidR="001E7CF2" w:rsidRDefault="00000000">
      <w:pPr>
        <w:spacing w:line="360" w:lineRule="auto"/>
        <w:ind w:firstLineChars="200" w:firstLine="480"/>
        <w:rPr>
          <w:rFonts w:ascii="Times New Roman" w:hAnsi="Times New Roman"/>
          <w:sz w:val="24"/>
        </w:rPr>
      </w:pPr>
      <m:oMath>
        <m:sSub>
          <m:sSubPr>
            <m:ctrlPr>
              <w:rPr>
                <w:rFonts w:ascii="Cambria Math" w:hAnsi="Cambria Math"/>
                <w:sz w:val="24"/>
              </w:rPr>
            </m:ctrlPr>
          </m:sSubPr>
          <m:e>
            <m:r>
              <w:rPr>
                <w:rFonts w:ascii="Cambria Math" w:hAnsi="Cambria Math"/>
                <w:sz w:val="24"/>
              </w:rPr>
              <m:t>EF</m:t>
            </m:r>
          </m:e>
          <m:sub>
            <m:r>
              <w:rPr>
                <w:rFonts w:ascii="Cambria Math" w:hAnsi="Cambria Math"/>
                <w:sz w:val="24"/>
              </w:rPr>
              <m:t>grid</m:t>
            </m:r>
            <m:r>
              <m:rPr>
                <m:sty m:val="p"/>
              </m:rPr>
              <w:rPr>
                <w:rFonts w:ascii="Cambria Math" w:hAnsi="Cambria Math"/>
                <w:sz w:val="24"/>
              </w:rPr>
              <m:t>,</m:t>
            </m:r>
            <m:r>
              <w:rPr>
                <w:rFonts w:ascii="Cambria Math" w:hAnsi="Cambria Math"/>
                <w:sz w:val="24"/>
              </w:rPr>
              <m:t>CM</m:t>
            </m:r>
            <m:r>
              <m:rPr>
                <m:sty m:val="p"/>
              </m:rPr>
              <w:rPr>
                <w:rFonts w:ascii="Cambria Math" w:hAnsi="Cambria Math"/>
                <w:sz w:val="24"/>
              </w:rPr>
              <m:t>,</m:t>
            </m:r>
            <m:r>
              <w:rPr>
                <w:rFonts w:ascii="Cambria Math" w:hAnsi="Cambria Math"/>
                <w:sz w:val="24"/>
              </w:rPr>
              <m:t>y</m:t>
            </m:r>
          </m:sub>
        </m:sSub>
      </m:oMath>
      <w:r>
        <w:rPr>
          <w:rFonts w:ascii="Times New Roman" w:hAnsi="Times New Roman"/>
          <w:sz w:val="24"/>
        </w:rPr>
        <w:t>—</w:t>
      </w:r>
      <w:r>
        <w:rPr>
          <w:rFonts w:ascii="Times New Roman" w:hAnsi="Times New Roman"/>
          <w:sz w:val="24"/>
        </w:rPr>
        <w:t>第</w:t>
      </w:r>
      <w:r>
        <w:rPr>
          <w:rFonts w:ascii="Times New Roman" w:hAnsi="Times New Roman"/>
          <w:sz w:val="24"/>
        </w:rPr>
        <w:t>y</w:t>
      </w:r>
      <w:r>
        <w:rPr>
          <w:rFonts w:ascii="Times New Roman" w:hAnsi="Times New Roman"/>
          <w:sz w:val="24"/>
        </w:rPr>
        <w:t>年电网组合边际</w:t>
      </w:r>
      <w:r>
        <w:rPr>
          <w:rFonts w:ascii="Times New Roman" w:hAnsi="Times New Roman"/>
          <w:sz w:val="24"/>
        </w:rPr>
        <w:t>CO</w:t>
      </w:r>
      <w:r>
        <w:rPr>
          <w:rFonts w:ascii="Times New Roman" w:hAnsi="Times New Roman"/>
          <w:sz w:val="24"/>
          <w:vertAlign w:val="subscript"/>
        </w:rPr>
        <w:t>2</w:t>
      </w:r>
      <w:r>
        <w:rPr>
          <w:rFonts w:ascii="Times New Roman" w:hAnsi="Times New Roman"/>
          <w:sz w:val="24"/>
        </w:rPr>
        <w:t>排放因子（</w:t>
      </w:r>
      <w:r>
        <w:rPr>
          <w:rFonts w:ascii="Times New Roman" w:hAnsi="Times New Roman"/>
          <w:sz w:val="24"/>
        </w:rPr>
        <w:t>tCO</w:t>
      </w:r>
      <w:r>
        <w:rPr>
          <w:rFonts w:ascii="Times New Roman" w:hAnsi="Times New Roman"/>
          <w:sz w:val="24"/>
          <w:vertAlign w:val="subscript"/>
        </w:rPr>
        <w:t>2</w:t>
      </w:r>
      <w:r>
        <w:rPr>
          <w:rFonts w:ascii="Times New Roman" w:hAnsi="Times New Roman"/>
          <w:sz w:val="24"/>
        </w:rPr>
        <w:t>/MWh</w:t>
      </w:r>
      <w:r>
        <w:rPr>
          <w:rFonts w:ascii="Times New Roman" w:hAnsi="Times New Roman"/>
          <w:sz w:val="24"/>
        </w:rPr>
        <w:t>）；</w:t>
      </w:r>
    </w:p>
    <w:p w14:paraId="42400D84" w14:textId="77777777" w:rsidR="001E7CF2" w:rsidRDefault="00000000">
      <w:pPr>
        <w:spacing w:line="360" w:lineRule="auto"/>
        <w:ind w:firstLineChars="200" w:firstLine="480"/>
        <w:rPr>
          <w:rFonts w:ascii="Times New Roman" w:hAnsi="Times New Roman"/>
          <w:sz w:val="24"/>
        </w:rPr>
      </w:pPr>
      <w:r>
        <w:rPr>
          <w:rFonts w:ascii="Times New Roman" w:hAnsi="Times New Roman" w:hint="eastAsia"/>
          <w:sz w:val="24"/>
        </w:rPr>
        <w:t>e</w:t>
      </w:r>
      <w:r>
        <w:rPr>
          <w:rFonts w:ascii="Times New Roman" w:hAnsi="Times New Roman"/>
          <w:sz w:val="24"/>
        </w:rPr>
        <w:t>）</w:t>
      </w:r>
      <w:r>
        <w:rPr>
          <w:rFonts w:ascii="Times New Roman" w:hAnsi="Times New Roman" w:hint="eastAsia"/>
          <w:sz w:val="24"/>
        </w:rPr>
        <w:t>若原有的供热方式无法确认，则按照新建建筑物供热碳排放因子选取方式核算。</w:t>
      </w:r>
    </w:p>
    <w:p w14:paraId="2E5357B9" w14:textId="77777777" w:rsidR="001E7CF2" w:rsidRDefault="00000000">
      <w:pPr>
        <w:spacing w:line="360" w:lineRule="auto"/>
        <w:jc w:val="left"/>
        <w:rPr>
          <w:rFonts w:ascii="Times New Roman" w:hAnsi="Times New Roman"/>
          <w:b/>
          <w:sz w:val="24"/>
        </w:rPr>
      </w:pPr>
      <w:r>
        <w:rPr>
          <w:rFonts w:ascii="Times New Roman" w:hAnsi="Times New Roman"/>
          <w:b/>
          <w:sz w:val="24"/>
        </w:rPr>
        <w:t>7.1.3</w:t>
      </w:r>
      <w:r>
        <w:rPr>
          <w:rFonts w:ascii="Times New Roman" w:hAnsi="Times New Roman"/>
          <w:b/>
          <w:sz w:val="24"/>
        </w:rPr>
        <w:t>制冷系统基准线排放量</w:t>
      </w:r>
    </w:p>
    <w:p w14:paraId="4E5914B8" w14:textId="77777777" w:rsidR="001E7CF2" w:rsidRDefault="00000000">
      <w:pPr>
        <w:spacing w:line="360" w:lineRule="auto"/>
        <w:ind w:firstLineChars="200" w:firstLine="480"/>
        <w:jc w:val="left"/>
        <w:rPr>
          <w:rFonts w:ascii="Times New Roman" w:hAnsi="Times New Roman"/>
          <w:sz w:val="24"/>
        </w:rPr>
      </w:pPr>
      <w:r>
        <w:rPr>
          <w:rFonts w:ascii="Times New Roman" w:hAnsi="Times New Roman"/>
          <w:sz w:val="24"/>
        </w:rPr>
        <w:t>为</w:t>
      </w:r>
      <w:r>
        <w:rPr>
          <w:rFonts w:ascii="Times New Roman" w:hAnsi="Times New Roman" w:hint="eastAsia"/>
          <w:sz w:val="24"/>
        </w:rPr>
        <w:t>既有建筑物制冷时，</w:t>
      </w:r>
      <w:r>
        <w:rPr>
          <w:rFonts w:ascii="Times New Roman" w:hAnsi="Times New Roman"/>
          <w:sz w:val="24"/>
        </w:rPr>
        <w:t>制冷系统基准线排放量通过项目替代的制冷量</w:t>
      </w:r>
      <w:r>
        <w:rPr>
          <w:rFonts w:ascii="Times New Roman" w:hAnsi="Times New Roman" w:hint="eastAsia"/>
          <w:sz w:val="24"/>
        </w:rPr>
        <w:t>、</w:t>
      </w:r>
      <w:r>
        <w:rPr>
          <w:rFonts w:ascii="Times New Roman" w:hAnsi="Times New Roman"/>
          <w:sz w:val="24"/>
        </w:rPr>
        <w:t>原有制冷系统的制冷系数</w:t>
      </w:r>
      <w:r>
        <w:rPr>
          <w:rFonts w:ascii="Times New Roman" w:hAnsi="Times New Roman" w:hint="eastAsia"/>
          <w:sz w:val="24"/>
        </w:rPr>
        <w:t>、区域</w:t>
      </w:r>
      <w:r>
        <w:rPr>
          <w:rFonts w:ascii="Times New Roman" w:hAnsi="Times New Roman"/>
          <w:sz w:val="24"/>
        </w:rPr>
        <w:t>电网组合边际</w:t>
      </w:r>
      <w:r>
        <w:rPr>
          <w:rFonts w:ascii="Times New Roman" w:hAnsi="Times New Roman"/>
          <w:sz w:val="24"/>
        </w:rPr>
        <w:t>CO</w:t>
      </w:r>
      <w:r>
        <w:rPr>
          <w:rFonts w:ascii="Times New Roman" w:hAnsi="Times New Roman"/>
          <w:sz w:val="24"/>
          <w:vertAlign w:val="subscript"/>
        </w:rPr>
        <w:t>2</w:t>
      </w:r>
      <w:r>
        <w:rPr>
          <w:rFonts w:ascii="Times New Roman" w:hAnsi="Times New Roman"/>
          <w:sz w:val="24"/>
        </w:rPr>
        <w:t>排放因子</w:t>
      </w:r>
      <w:r>
        <w:rPr>
          <w:rFonts w:ascii="Times New Roman" w:hAnsi="Times New Roman" w:hint="eastAsia"/>
          <w:sz w:val="24"/>
        </w:rPr>
        <w:t>计算。</w:t>
      </w:r>
    </w:p>
    <w:p w14:paraId="4A7CBFBE" w14:textId="77777777" w:rsidR="001E7CF2" w:rsidRDefault="00000000">
      <w:pPr>
        <w:spacing w:line="360" w:lineRule="auto"/>
        <w:ind w:firstLineChars="200" w:firstLine="480"/>
        <w:jc w:val="left"/>
        <w:rPr>
          <w:rFonts w:ascii="Times New Roman" w:hAnsi="Times New Roman"/>
          <w:sz w:val="24"/>
        </w:rPr>
      </w:pPr>
      <w:r>
        <w:rPr>
          <w:rFonts w:ascii="Times New Roman" w:hAnsi="Times New Roman" w:hint="eastAsia"/>
          <w:sz w:val="24"/>
        </w:rPr>
        <w:t>为新建建筑物制冷时，</w:t>
      </w:r>
      <w:r>
        <w:rPr>
          <w:rFonts w:ascii="Times New Roman" w:hAnsi="Times New Roman"/>
          <w:sz w:val="24"/>
        </w:rPr>
        <w:t>制冷系统基准线排放量采用满足国家新建居住建筑（或公共建筑）制冷能耗指标限定要求制冷设施消耗的电力与</w:t>
      </w:r>
      <w:r>
        <w:rPr>
          <w:rFonts w:ascii="Times New Roman" w:hAnsi="Times New Roman" w:hint="eastAsia"/>
          <w:sz w:val="24"/>
        </w:rPr>
        <w:t>区域电网</w:t>
      </w:r>
      <w:r>
        <w:rPr>
          <w:rFonts w:ascii="Times New Roman" w:hAnsi="Times New Roman"/>
          <w:sz w:val="24"/>
        </w:rPr>
        <w:t>组合边际</w:t>
      </w:r>
      <w:r>
        <w:rPr>
          <w:rFonts w:ascii="Times New Roman" w:hAnsi="Times New Roman"/>
          <w:sz w:val="24"/>
        </w:rPr>
        <w:t>CO</w:t>
      </w:r>
      <w:r>
        <w:rPr>
          <w:rFonts w:ascii="Times New Roman" w:hAnsi="Times New Roman"/>
          <w:sz w:val="24"/>
          <w:vertAlign w:val="subscript"/>
        </w:rPr>
        <w:t>2</w:t>
      </w:r>
      <w:r>
        <w:rPr>
          <w:rFonts w:ascii="Times New Roman" w:hAnsi="Times New Roman"/>
          <w:sz w:val="24"/>
        </w:rPr>
        <w:t>排放因子计算。</w:t>
      </w:r>
    </w:p>
    <w:p w14:paraId="2ED4C141" w14:textId="77777777" w:rsidR="001E7CF2" w:rsidRDefault="00000000">
      <w:pPr>
        <w:spacing w:line="360" w:lineRule="auto"/>
        <w:ind w:left="482"/>
        <w:rPr>
          <w:rFonts w:ascii="Times New Roman" w:hAnsi="Times New Roman"/>
          <w:b/>
          <w:bCs/>
          <w:sz w:val="24"/>
        </w:rPr>
      </w:pPr>
      <w:r>
        <w:rPr>
          <w:rFonts w:ascii="Times New Roman" w:hAnsi="Times New Roman" w:hint="eastAsia"/>
          <w:b/>
          <w:bCs/>
          <w:sz w:val="24"/>
        </w:rPr>
        <w:t>1</w:t>
      </w:r>
      <w:r>
        <w:rPr>
          <w:rFonts w:ascii="Times New Roman" w:hAnsi="Times New Roman" w:hint="eastAsia"/>
          <w:b/>
          <w:bCs/>
          <w:sz w:val="24"/>
        </w:rPr>
        <w:t>）</w:t>
      </w:r>
      <w:r>
        <w:rPr>
          <w:rFonts w:ascii="Times New Roman" w:hAnsi="Times New Roman"/>
          <w:b/>
          <w:bCs/>
          <w:sz w:val="24"/>
        </w:rPr>
        <w:t>为既有建筑制冷</w:t>
      </w:r>
    </w:p>
    <w:p w14:paraId="33069D4D"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为既有建筑制冷，</w:t>
      </w:r>
      <w:r>
        <w:rPr>
          <w:rFonts w:ascii="Times New Roman" w:hAnsi="Times New Roman" w:hint="eastAsia"/>
          <w:sz w:val="24"/>
        </w:rPr>
        <w:t>制冷系统基准线排放量按照公式（</w:t>
      </w:r>
      <w:r>
        <w:rPr>
          <w:rFonts w:ascii="Times New Roman" w:hAnsi="Times New Roman" w:hint="eastAsia"/>
          <w:sz w:val="24"/>
        </w:rPr>
        <w:t>10</w:t>
      </w:r>
      <w:r>
        <w:rPr>
          <w:rFonts w:ascii="Times New Roman" w:hAnsi="Times New Roman" w:hint="eastAsia"/>
          <w:sz w:val="24"/>
        </w:rPr>
        <w:t>）</w:t>
      </w:r>
      <w:r>
        <w:rPr>
          <w:rFonts w:ascii="Times New Roman" w:hAnsi="Times New Roman"/>
          <w:sz w:val="24"/>
        </w:rPr>
        <w:t>计算</w:t>
      </w:r>
      <w:r>
        <w:rPr>
          <w:rFonts w:ascii="Times New Roman" w:hAnsi="Times New Roman" w:hint="eastAsia"/>
          <w:sz w:val="24"/>
        </w:rPr>
        <w:t>：</w:t>
      </w:r>
    </w:p>
    <w:p w14:paraId="1FCD5FC7" w14:textId="77777777" w:rsidR="001E7CF2" w:rsidRDefault="00000000">
      <w:pPr>
        <w:spacing w:line="360" w:lineRule="auto"/>
        <w:ind w:firstLineChars="200" w:firstLine="482"/>
        <w:rPr>
          <w:rFonts w:ascii="Times New Roman" w:hAnsi="Times New Roman"/>
          <w:sz w:val="24"/>
        </w:rPr>
      </w:pPr>
      <m:oMath>
        <m:r>
          <m:rPr>
            <m:sty m:val="bi"/>
          </m:rPr>
          <w:rPr>
            <w:rFonts w:ascii="Cambria Math" w:hAnsi="Cambria Math"/>
            <w:sz w:val="24"/>
          </w:rPr>
          <m:t xml:space="preserve">  </m:t>
        </m:r>
        <m:r>
          <w:rPr>
            <w:rFonts w:ascii="Cambria Math" w:hAnsi="Cambria Math"/>
            <w:kern w:val="0"/>
            <w:sz w:val="24"/>
          </w:rPr>
          <m:t xml:space="preserve">       </m:t>
        </m:r>
        <m:sSub>
          <m:sSubPr>
            <m:ctrlPr>
              <w:rPr>
                <w:rFonts w:ascii="Cambria Math" w:hAnsi="Cambria Math"/>
                <w:i/>
                <w:kern w:val="0"/>
                <w:sz w:val="24"/>
              </w:rPr>
            </m:ctrlPr>
          </m:sSubPr>
          <m:e>
            <m:r>
              <w:rPr>
                <w:rFonts w:ascii="Cambria Math" w:hAnsi="Cambria Math"/>
                <w:kern w:val="0"/>
                <w:sz w:val="24"/>
              </w:rPr>
              <m:t>BE</m:t>
            </m:r>
          </m:e>
          <m:sub>
            <m:r>
              <w:rPr>
                <w:rFonts w:ascii="Cambria Math" w:hAnsi="Cambria Math"/>
                <w:kern w:val="0"/>
                <w:sz w:val="24"/>
              </w:rPr>
              <m:t>Rf,y</m:t>
            </m:r>
          </m:sub>
        </m:sSub>
        <m:r>
          <w:rPr>
            <w:rFonts w:ascii="Cambria Math" w:eastAsia="Cambria Math" w:hAnsi="Cambria Math"/>
            <w:kern w:val="0"/>
            <w:sz w:val="24"/>
          </w:rPr>
          <m:t>=</m:t>
        </m:r>
        <m:f>
          <m:fPr>
            <m:ctrlPr>
              <w:rPr>
                <w:rFonts w:ascii="Cambria Math" w:eastAsia="Cambria Math" w:hAnsi="Cambria Math"/>
                <w:i/>
                <w:kern w:val="0"/>
                <w:sz w:val="24"/>
              </w:rPr>
            </m:ctrlPr>
          </m:fPr>
          <m:num>
            <m:r>
              <w:rPr>
                <w:rFonts w:ascii="Cambria Math" w:eastAsia="Cambria Math" w:hAnsi="Cambria Math"/>
                <w:kern w:val="0"/>
                <w:sz w:val="24"/>
              </w:rPr>
              <m:t>H</m:t>
            </m:r>
            <m:r>
              <w:rPr>
                <w:rFonts w:ascii="Cambria Math" w:hAnsi="Cambria Math"/>
                <w:kern w:val="0"/>
                <w:sz w:val="24"/>
              </w:rPr>
              <m:t>sr,</m:t>
            </m:r>
            <m:r>
              <w:rPr>
                <w:rFonts w:ascii="Cambria Math" w:hAnsi="Cambria Math" w:hint="eastAsia"/>
                <w:kern w:val="0"/>
                <w:sz w:val="24"/>
              </w:rPr>
              <m:t>y</m:t>
            </m:r>
          </m:num>
          <m:den>
            <m:sSub>
              <m:sSubPr>
                <m:ctrlPr>
                  <w:rPr>
                    <w:rFonts w:ascii="Cambria Math" w:hAnsi="Cambria Math"/>
                    <w:i/>
                    <w:kern w:val="0"/>
                    <w:sz w:val="24"/>
                  </w:rPr>
                </m:ctrlPr>
              </m:sSubPr>
              <m:e>
                <m:r>
                  <w:rPr>
                    <w:rFonts w:ascii="Cambria Math" w:hAnsi="Cambria Math" w:hint="eastAsia"/>
                    <w:kern w:val="0"/>
                    <w:sz w:val="24"/>
                  </w:rPr>
                  <m:t>η</m:t>
                </m:r>
              </m:e>
              <m:sub>
                <m:r>
                  <w:rPr>
                    <w:rFonts w:ascii="Cambria Math" w:hAnsi="Cambria Math"/>
                    <w:kern w:val="0"/>
                    <w:sz w:val="24"/>
                  </w:rPr>
                  <m:t>re</m:t>
                </m:r>
              </m:sub>
            </m:sSub>
            <m:r>
              <w:rPr>
                <w:rFonts w:ascii="Cambria Math" w:hAnsi="Cambria Math"/>
                <w:kern w:val="0"/>
                <w:sz w:val="24"/>
              </w:rPr>
              <m:t>×CF</m:t>
            </m:r>
          </m:den>
        </m:f>
        <m:r>
          <w:rPr>
            <w:rFonts w:ascii="Cambria Math" w:hAnsi="Cambria Math"/>
            <w:kern w:val="0"/>
            <w:sz w:val="24"/>
          </w:rPr>
          <m:t>×</m:t>
        </m:r>
        <m:sSub>
          <m:sSubPr>
            <m:ctrlPr>
              <w:rPr>
                <w:rFonts w:ascii="Cambria Math" w:hAnsi="Cambria Math"/>
                <w:i/>
                <w:sz w:val="24"/>
                <w:vertAlign w:val="subscript"/>
              </w:rPr>
            </m:ctrlPr>
          </m:sSubPr>
          <m:e>
            <m:r>
              <w:rPr>
                <w:rFonts w:ascii="Cambria Math" w:hAnsi="Cambria Math"/>
                <w:sz w:val="24"/>
                <w:vertAlign w:val="subscript"/>
              </w:rPr>
              <m:t>EF</m:t>
            </m:r>
          </m:e>
          <m:sub>
            <m:r>
              <w:rPr>
                <w:rFonts w:ascii="Cambria Math" w:hAnsi="Cambria Math"/>
                <w:sz w:val="24"/>
                <w:vertAlign w:val="subscript"/>
              </w:rPr>
              <m:t>grid,CM,y</m:t>
            </m:r>
          </m:sub>
        </m:sSub>
      </m:oMath>
      <w:r>
        <w:rPr>
          <w:rFonts w:ascii="Times New Roman" w:eastAsiaTheme="minorEastAsia" w:hAnsi="Times New Roman"/>
          <w:i/>
          <w:iCs/>
          <w:sz w:val="24"/>
        </w:rPr>
        <w:t xml:space="preserve">    </w:t>
      </w:r>
      <w:r>
        <w:rPr>
          <w:rFonts w:ascii="Times New Roman" w:hAnsi="Times New Roman"/>
          <w:sz w:val="24"/>
        </w:rPr>
        <w:t xml:space="preserve">                        </w:t>
      </w:r>
      <w:r>
        <w:rPr>
          <w:rFonts w:ascii="Times New Roman" w:hAnsi="Times New Roman" w:hint="eastAsia"/>
          <w:sz w:val="24"/>
        </w:rPr>
        <w:t xml:space="preserve">  </w:t>
      </w:r>
      <w:r>
        <w:rPr>
          <w:rFonts w:ascii="Times New Roman" w:hAnsi="Times New Roman"/>
          <w:sz w:val="24"/>
        </w:rPr>
        <w:t>（</w:t>
      </w:r>
      <w:r>
        <w:rPr>
          <w:rFonts w:ascii="Times New Roman" w:hAnsi="Times New Roman" w:hint="eastAsia"/>
          <w:sz w:val="24"/>
        </w:rPr>
        <w:t>10</w:t>
      </w:r>
      <w:r>
        <w:rPr>
          <w:rFonts w:ascii="Times New Roman" w:hAnsi="Times New Roman"/>
          <w:sz w:val="24"/>
        </w:rPr>
        <w:t>）</w:t>
      </w:r>
    </w:p>
    <w:p w14:paraId="24E00FBD"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式中：</w:t>
      </w:r>
    </w:p>
    <w:p w14:paraId="42C89336" w14:textId="77777777" w:rsidR="001E7CF2" w:rsidRDefault="00000000">
      <w:pPr>
        <w:spacing w:line="360" w:lineRule="auto"/>
        <w:ind w:firstLineChars="200" w:firstLine="480"/>
        <w:rPr>
          <w:rFonts w:ascii="Times New Roman" w:hAnsi="Times New Roman"/>
          <w:sz w:val="24"/>
        </w:rPr>
      </w:pPr>
      <m:oMath>
        <m:sSub>
          <m:sSubPr>
            <m:ctrlPr>
              <w:rPr>
                <w:rFonts w:ascii="Cambria Math" w:hAnsi="Cambria Math"/>
                <w:sz w:val="24"/>
              </w:rPr>
            </m:ctrlPr>
          </m:sSubPr>
          <m:e>
            <m:r>
              <w:rPr>
                <w:rFonts w:ascii="Cambria Math" w:hAnsi="Cambria Math"/>
                <w:sz w:val="24"/>
              </w:rPr>
              <m:t>BE</m:t>
            </m:r>
          </m:e>
          <m:sub>
            <m:r>
              <w:rPr>
                <w:rFonts w:ascii="Cambria Math" w:hAnsi="Cambria Math"/>
                <w:sz w:val="24"/>
              </w:rPr>
              <m:t>Rf</m:t>
            </m:r>
            <m:r>
              <m:rPr>
                <m:sty m:val="p"/>
              </m:rPr>
              <w:rPr>
                <w:rFonts w:ascii="Cambria Math" w:hAnsi="Cambria Math"/>
                <w:sz w:val="24"/>
              </w:rPr>
              <m:t>,</m:t>
            </m:r>
            <m:r>
              <w:rPr>
                <w:rFonts w:ascii="Cambria Math" w:hAnsi="Cambria Math"/>
                <w:sz w:val="24"/>
              </w:rPr>
              <m:t>y</m:t>
            </m:r>
          </m:sub>
        </m:sSub>
      </m:oMath>
      <w:r>
        <w:rPr>
          <w:rFonts w:ascii="Times New Roman" w:hAnsi="Times New Roman"/>
          <w:sz w:val="24"/>
        </w:rPr>
        <w:t>—</w:t>
      </w:r>
      <w:r>
        <w:rPr>
          <w:rFonts w:ascii="Times New Roman" w:hAnsi="Times New Roman"/>
          <w:sz w:val="24"/>
        </w:rPr>
        <w:t>第</w:t>
      </w:r>
      <w:r>
        <w:rPr>
          <w:rFonts w:ascii="Times New Roman" w:hAnsi="Times New Roman"/>
          <w:sz w:val="24"/>
        </w:rPr>
        <w:t>y</w:t>
      </w:r>
      <w:r>
        <w:rPr>
          <w:rFonts w:ascii="Times New Roman" w:hAnsi="Times New Roman"/>
          <w:sz w:val="24"/>
        </w:rPr>
        <w:t>年的制冷系统基准线排放量</w:t>
      </w:r>
      <w:r>
        <w:rPr>
          <w:rFonts w:ascii="Times New Roman" w:hAnsi="Times New Roman"/>
          <w:sz w:val="24"/>
        </w:rPr>
        <w:t>(tCO</w:t>
      </w:r>
      <w:r>
        <w:rPr>
          <w:rFonts w:ascii="Times New Roman" w:hAnsi="Times New Roman"/>
          <w:sz w:val="24"/>
          <w:vertAlign w:val="subscript"/>
        </w:rPr>
        <w:t>2</w:t>
      </w:r>
      <w:r>
        <w:rPr>
          <w:rFonts w:ascii="Times New Roman" w:hAnsi="Times New Roman"/>
          <w:sz w:val="24"/>
        </w:rPr>
        <w:t>)</w:t>
      </w:r>
      <w:r>
        <w:rPr>
          <w:rFonts w:ascii="Times New Roman" w:hAnsi="Times New Roman" w:hint="eastAsia"/>
          <w:sz w:val="24"/>
        </w:rPr>
        <w:t>；</w:t>
      </w:r>
    </w:p>
    <w:p w14:paraId="23C45862" w14:textId="77777777" w:rsidR="001E7CF2" w:rsidRDefault="00000000">
      <w:pPr>
        <w:spacing w:line="360" w:lineRule="auto"/>
        <w:ind w:firstLine="480"/>
        <w:rPr>
          <w:rFonts w:ascii="Times New Roman" w:eastAsiaTheme="minorEastAsia" w:hAnsi="Times New Roman"/>
          <w:sz w:val="24"/>
        </w:rPr>
      </w:pPr>
      <m:oMath>
        <m:sSub>
          <m:sSubPr>
            <m:ctrlPr>
              <w:rPr>
                <w:rFonts w:ascii="Cambria Math" w:hAnsi="Cambria Math"/>
                <w:i/>
                <w:kern w:val="0"/>
                <w:sz w:val="24"/>
              </w:rPr>
            </m:ctrlPr>
          </m:sSubPr>
          <m:e>
            <m:r>
              <w:rPr>
                <w:rFonts w:ascii="Cambria Math" w:hAnsi="Cambria Math"/>
                <w:kern w:val="0"/>
                <w:sz w:val="24"/>
              </w:rPr>
              <m:t>H</m:t>
            </m:r>
          </m:e>
          <m:sub>
            <m:r>
              <w:rPr>
                <w:rFonts w:ascii="Cambria Math" w:hAnsi="Cambria Math"/>
                <w:kern w:val="0"/>
                <w:sz w:val="24"/>
              </w:rPr>
              <m:t>sr,y</m:t>
            </m:r>
          </m:sub>
        </m:sSub>
      </m:oMath>
      <w:r>
        <w:rPr>
          <w:rFonts w:ascii="Times New Roman" w:hAnsi="Times New Roman"/>
          <w:sz w:val="24"/>
        </w:rPr>
        <w:t>—</w:t>
      </w:r>
      <w:r>
        <w:rPr>
          <w:rFonts w:ascii="Times New Roman" w:hAnsi="Times New Roman"/>
          <w:sz w:val="24"/>
        </w:rPr>
        <w:t>第</w:t>
      </w:r>
      <w:r>
        <w:rPr>
          <w:rFonts w:ascii="Times New Roman" w:hAnsi="Times New Roman"/>
          <w:i/>
          <w:iCs/>
          <w:sz w:val="24"/>
        </w:rPr>
        <w:t>y</w:t>
      </w:r>
      <w:r>
        <w:rPr>
          <w:rFonts w:ascii="Times New Roman" w:hAnsi="Times New Roman"/>
          <w:sz w:val="24"/>
        </w:rPr>
        <w:t>年</w:t>
      </w:r>
      <w:r>
        <w:rPr>
          <w:rFonts w:ascii="Times New Roman" w:hAnsi="Times New Roman" w:hint="eastAsia"/>
          <w:sz w:val="24"/>
        </w:rPr>
        <w:t>替代</w:t>
      </w:r>
      <w:r>
        <w:rPr>
          <w:rFonts w:ascii="Times New Roman" w:hAnsi="Times New Roman"/>
          <w:sz w:val="24"/>
        </w:rPr>
        <w:t>制冷量（</w:t>
      </w:r>
      <w:r>
        <w:rPr>
          <w:rFonts w:ascii="Times New Roman" w:hAnsi="Times New Roman"/>
          <w:sz w:val="24"/>
        </w:rPr>
        <w:t>GJ</w:t>
      </w:r>
      <w:r>
        <w:rPr>
          <w:rFonts w:ascii="Times New Roman" w:hAnsi="Times New Roman"/>
          <w:sz w:val="24"/>
        </w:rPr>
        <w:t>）；</w:t>
      </w:r>
    </w:p>
    <w:p w14:paraId="3E7F724E" w14:textId="77777777" w:rsidR="001E7CF2" w:rsidRDefault="00000000">
      <w:pPr>
        <w:spacing w:line="360" w:lineRule="auto"/>
        <w:ind w:firstLine="480"/>
        <w:rPr>
          <w:rFonts w:ascii="Times New Roman" w:hAnsi="Times New Roman"/>
          <w:sz w:val="24"/>
        </w:rPr>
      </w:pPr>
      <m:oMath>
        <m:sSub>
          <m:sSubPr>
            <m:ctrlPr>
              <w:rPr>
                <w:rFonts w:ascii="Cambria Math" w:hAnsi="Cambria Math"/>
                <w:i/>
                <w:kern w:val="0"/>
                <w:sz w:val="24"/>
              </w:rPr>
            </m:ctrlPr>
          </m:sSubPr>
          <m:e>
            <m:r>
              <w:rPr>
                <w:rFonts w:ascii="Cambria Math" w:hAnsi="Cambria Math" w:hint="eastAsia"/>
                <w:kern w:val="0"/>
                <w:sz w:val="24"/>
              </w:rPr>
              <m:t>η</m:t>
            </m:r>
          </m:e>
          <m:sub>
            <m:r>
              <w:rPr>
                <w:rFonts w:ascii="Cambria Math" w:hAnsi="Cambria Math"/>
                <w:kern w:val="0"/>
                <w:sz w:val="24"/>
              </w:rPr>
              <m:t>re</m:t>
            </m:r>
          </m:sub>
        </m:sSub>
      </m:oMath>
      <w:r>
        <w:rPr>
          <w:rFonts w:ascii="Times New Roman" w:hAnsi="Times New Roman"/>
          <w:sz w:val="24"/>
        </w:rPr>
        <w:t>—</w:t>
      </w:r>
      <w:r>
        <w:rPr>
          <w:rFonts w:ascii="Times New Roman" w:hAnsi="Times New Roman"/>
          <w:sz w:val="24"/>
        </w:rPr>
        <w:t>原有制冷系统的制冷系数；</w:t>
      </w:r>
    </w:p>
    <w:p w14:paraId="3A50F7D9" w14:textId="77777777" w:rsidR="001E7CF2" w:rsidRDefault="00000000">
      <w:pPr>
        <w:spacing w:line="360" w:lineRule="auto"/>
        <w:ind w:firstLine="480"/>
        <w:rPr>
          <w:rFonts w:ascii="Times New Roman" w:hAnsi="Times New Roman"/>
          <w:sz w:val="24"/>
        </w:rPr>
      </w:pPr>
      <w:r>
        <w:rPr>
          <w:rFonts w:ascii="Times New Roman" w:hAnsi="Times New Roman"/>
          <w:i/>
          <w:iCs/>
          <w:sz w:val="24"/>
        </w:rPr>
        <w:t>CF</w:t>
      </w:r>
      <w:r>
        <w:rPr>
          <w:rFonts w:ascii="Times New Roman" w:hAnsi="Times New Roman"/>
          <w:sz w:val="24"/>
        </w:rPr>
        <w:t>—MWh</w:t>
      </w:r>
      <w:r>
        <w:rPr>
          <w:rFonts w:ascii="Times New Roman" w:hAnsi="Times New Roman"/>
          <w:sz w:val="24"/>
        </w:rPr>
        <w:t>到</w:t>
      </w:r>
      <w:r>
        <w:rPr>
          <w:rFonts w:ascii="Times New Roman" w:hAnsi="Times New Roman"/>
          <w:sz w:val="24"/>
        </w:rPr>
        <w:t>GJ</w:t>
      </w:r>
      <w:r>
        <w:rPr>
          <w:rFonts w:ascii="Times New Roman" w:hAnsi="Times New Roman"/>
          <w:sz w:val="24"/>
        </w:rPr>
        <w:t>的转换因子，为常数</w:t>
      </w:r>
      <w:r>
        <w:rPr>
          <w:rFonts w:ascii="Times New Roman" w:hAnsi="Times New Roman"/>
          <w:sz w:val="24"/>
        </w:rPr>
        <w:t>3.6</w:t>
      </w:r>
      <w:r>
        <w:rPr>
          <w:rFonts w:ascii="Times New Roman" w:hAnsi="Times New Roman"/>
          <w:sz w:val="24"/>
        </w:rPr>
        <w:t>；</w:t>
      </w:r>
    </w:p>
    <w:p w14:paraId="4F410DAF" w14:textId="77777777" w:rsidR="001E7CF2" w:rsidRDefault="00000000">
      <w:pPr>
        <w:spacing w:line="360" w:lineRule="auto"/>
        <w:ind w:firstLine="480"/>
        <w:rPr>
          <w:rFonts w:ascii="Times New Roman" w:hAnsi="Times New Roman"/>
          <w:sz w:val="24"/>
        </w:rPr>
      </w:pPr>
      <m:oMath>
        <m:sSub>
          <m:sSubPr>
            <m:ctrlPr>
              <w:rPr>
                <w:rFonts w:ascii="Cambria Math" w:hAnsi="Cambria Math"/>
                <w:i/>
                <w:sz w:val="24"/>
                <w:vertAlign w:val="subscript"/>
              </w:rPr>
            </m:ctrlPr>
          </m:sSubPr>
          <m:e>
            <m:r>
              <w:rPr>
                <w:rFonts w:ascii="Cambria Math" w:hAnsi="Cambria Math"/>
                <w:sz w:val="24"/>
                <w:vertAlign w:val="subscript"/>
              </w:rPr>
              <m:t>EF</m:t>
            </m:r>
          </m:e>
          <m:sub>
            <m:r>
              <w:rPr>
                <w:rFonts w:ascii="Cambria Math" w:hAnsi="Cambria Math"/>
                <w:sz w:val="24"/>
                <w:vertAlign w:val="subscript"/>
              </w:rPr>
              <m:t>grid,CM,y</m:t>
            </m:r>
          </m:sub>
        </m:sSub>
      </m:oMath>
      <w:r>
        <w:rPr>
          <w:rFonts w:ascii="Times New Roman" w:hAnsi="Times New Roman"/>
          <w:sz w:val="24"/>
        </w:rPr>
        <w:t>—</w:t>
      </w:r>
      <w:r>
        <w:rPr>
          <w:rFonts w:ascii="Times New Roman" w:hAnsi="Times New Roman"/>
          <w:sz w:val="24"/>
        </w:rPr>
        <w:t>第</w:t>
      </w:r>
      <w:r>
        <w:rPr>
          <w:rFonts w:ascii="Times New Roman" w:hAnsi="Times New Roman"/>
          <w:i/>
          <w:iCs/>
          <w:sz w:val="24"/>
        </w:rPr>
        <w:t>y</w:t>
      </w:r>
      <w:r>
        <w:rPr>
          <w:rFonts w:ascii="Times New Roman" w:hAnsi="Times New Roman"/>
          <w:sz w:val="24"/>
        </w:rPr>
        <w:t>年电网组合边际</w:t>
      </w:r>
      <w:r>
        <w:rPr>
          <w:rFonts w:ascii="Times New Roman" w:hAnsi="Times New Roman"/>
          <w:sz w:val="24"/>
        </w:rPr>
        <w:t>CO</w:t>
      </w:r>
      <w:r>
        <w:rPr>
          <w:rFonts w:ascii="Times New Roman" w:hAnsi="Times New Roman"/>
          <w:sz w:val="24"/>
          <w:vertAlign w:val="subscript"/>
        </w:rPr>
        <w:t>2</w:t>
      </w:r>
      <w:r>
        <w:rPr>
          <w:rFonts w:ascii="Times New Roman" w:hAnsi="Times New Roman"/>
          <w:sz w:val="24"/>
        </w:rPr>
        <w:t>排放因子（</w:t>
      </w:r>
      <w:r>
        <w:rPr>
          <w:rFonts w:ascii="Times New Roman" w:hAnsi="Times New Roman"/>
          <w:sz w:val="24"/>
        </w:rPr>
        <w:t>tCO</w:t>
      </w:r>
      <w:r>
        <w:rPr>
          <w:rFonts w:ascii="Times New Roman" w:hAnsi="Times New Roman"/>
          <w:sz w:val="24"/>
          <w:vertAlign w:val="subscript"/>
        </w:rPr>
        <w:t>2</w:t>
      </w:r>
      <w:r>
        <w:rPr>
          <w:rFonts w:ascii="Times New Roman" w:hAnsi="Times New Roman"/>
          <w:sz w:val="24"/>
        </w:rPr>
        <w:t>/MWh</w:t>
      </w:r>
      <w:r>
        <w:rPr>
          <w:rFonts w:ascii="Times New Roman" w:hAnsi="Times New Roman"/>
          <w:sz w:val="24"/>
        </w:rPr>
        <w:t>）；</w:t>
      </w:r>
    </w:p>
    <w:p w14:paraId="0DB6C1DA"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第</w:t>
      </w:r>
      <w:r>
        <w:rPr>
          <w:rFonts w:ascii="Times New Roman" w:hAnsi="Times New Roman"/>
          <w:i/>
          <w:iCs/>
          <w:sz w:val="24"/>
        </w:rPr>
        <w:t>y</w:t>
      </w:r>
      <w:r>
        <w:rPr>
          <w:rFonts w:ascii="Times New Roman" w:hAnsi="Times New Roman"/>
          <w:sz w:val="24"/>
        </w:rPr>
        <w:t>年电网组合边际</w:t>
      </w:r>
      <w:r>
        <w:rPr>
          <w:rFonts w:ascii="Times New Roman" w:hAnsi="Times New Roman"/>
          <w:sz w:val="24"/>
        </w:rPr>
        <w:t>CO</w:t>
      </w:r>
      <w:r>
        <w:rPr>
          <w:rFonts w:ascii="Times New Roman" w:hAnsi="Times New Roman"/>
          <w:sz w:val="24"/>
          <w:vertAlign w:val="subscript"/>
        </w:rPr>
        <w:t>2</w:t>
      </w:r>
      <w:r>
        <w:rPr>
          <w:rFonts w:ascii="Times New Roman" w:hAnsi="Times New Roman"/>
          <w:sz w:val="24"/>
        </w:rPr>
        <w:t>排放因子</w:t>
      </w:r>
      <m:oMath>
        <m:sSub>
          <m:sSubPr>
            <m:ctrlPr>
              <w:rPr>
                <w:rFonts w:ascii="Cambria Math" w:hAnsi="Cambria Math"/>
                <w:i/>
                <w:sz w:val="24"/>
                <w:vertAlign w:val="subscript"/>
              </w:rPr>
            </m:ctrlPr>
          </m:sSubPr>
          <m:e>
            <m:r>
              <w:rPr>
                <w:rFonts w:ascii="Cambria Math" w:hAnsi="Cambria Math"/>
                <w:sz w:val="24"/>
                <w:vertAlign w:val="subscript"/>
              </w:rPr>
              <m:t>EF</m:t>
            </m:r>
          </m:e>
          <m:sub>
            <m:r>
              <w:rPr>
                <w:rFonts w:ascii="Cambria Math" w:hAnsi="Cambria Math"/>
                <w:sz w:val="24"/>
                <w:vertAlign w:val="subscript"/>
              </w:rPr>
              <m:t>grid,CM,y</m:t>
            </m:r>
          </m:sub>
        </m:sSub>
      </m:oMath>
      <w:r>
        <w:rPr>
          <w:rFonts w:ascii="Times New Roman" w:hAnsi="Times New Roman"/>
          <w:sz w:val="24"/>
        </w:rPr>
        <w:t>按照公式（</w:t>
      </w:r>
      <w:r>
        <w:rPr>
          <w:rFonts w:ascii="Times New Roman" w:hAnsi="Times New Roman"/>
          <w:sz w:val="24"/>
        </w:rPr>
        <w:t>1</w:t>
      </w:r>
      <w:r>
        <w:rPr>
          <w:rFonts w:ascii="Times New Roman" w:hAnsi="Times New Roman" w:hint="eastAsia"/>
          <w:sz w:val="24"/>
        </w:rPr>
        <w:t>1</w:t>
      </w:r>
      <w:r>
        <w:rPr>
          <w:rFonts w:ascii="Times New Roman" w:hAnsi="Times New Roman"/>
          <w:sz w:val="24"/>
        </w:rPr>
        <w:t>）计算：</w:t>
      </w:r>
    </w:p>
    <w:p w14:paraId="3737826A" w14:textId="77777777" w:rsidR="001E7CF2" w:rsidRDefault="00000000">
      <w:pPr>
        <w:spacing w:line="360" w:lineRule="auto"/>
        <w:ind w:firstLineChars="800" w:firstLine="1920"/>
        <w:rPr>
          <w:rFonts w:ascii="Times New Roman" w:hAnsi="Times New Roman"/>
          <w:sz w:val="24"/>
        </w:rPr>
      </w:pPr>
      <m:oMath>
        <m:r>
          <w:rPr>
            <w:rFonts w:ascii="Cambria Math" w:hAnsi="Times New Roman"/>
            <w:sz w:val="24"/>
          </w:rPr>
          <m:t>E</m:t>
        </m:r>
        <m:sSub>
          <m:sSubPr>
            <m:ctrlPr>
              <w:rPr>
                <w:rFonts w:ascii="Cambria Math" w:hAnsi="Times New Roman"/>
                <w:i/>
                <w:sz w:val="24"/>
              </w:rPr>
            </m:ctrlPr>
          </m:sSubPr>
          <m:e>
            <m:r>
              <w:rPr>
                <w:rFonts w:ascii="Cambria Math" w:hAnsi="Times New Roman"/>
                <w:sz w:val="24"/>
              </w:rPr>
              <m:t>F</m:t>
            </m:r>
          </m:e>
          <m:sub>
            <m:r>
              <w:rPr>
                <w:rFonts w:ascii="Cambria Math" w:hAnsi="Times New Roman"/>
                <w:sz w:val="24"/>
              </w:rPr>
              <m:t>grid,CM,y</m:t>
            </m:r>
          </m:sub>
        </m:sSub>
        <m:r>
          <w:rPr>
            <w:rFonts w:ascii="Cambria Math" w:hAnsi="Times New Roman"/>
            <w:sz w:val="24"/>
          </w:rPr>
          <m:t>=E</m:t>
        </m:r>
        <m:sSub>
          <m:sSubPr>
            <m:ctrlPr>
              <w:rPr>
                <w:rFonts w:ascii="Cambria Math" w:hAnsi="Times New Roman"/>
                <w:i/>
                <w:sz w:val="24"/>
              </w:rPr>
            </m:ctrlPr>
          </m:sSubPr>
          <m:e>
            <m:r>
              <w:rPr>
                <w:rFonts w:ascii="Cambria Math" w:hAnsi="Times New Roman"/>
                <w:sz w:val="24"/>
              </w:rPr>
              <m:t>F</m:t>
            </m:r>
          </m:e>
          <m:sub>
            <m:r>
              <w:rPr>
                <w:rFonts w:ascii="Cambria Math" w:hAnsi="Times New Roman"/>
                <w:sz w:val="24"/>
              </w:rPr>
              <m:t>grid,OM,y</m:t>
            </m:r>
          </m:sub>
        </m:sSub>
        <m:r>
          <w:rPr>
            <w:rFonts w:ascii="Cambria Math" w:hAnsi="Times New Roman"/>
            <w:sz w:val="24"/>
          </w:rPr>
          <m:t>×</m:t>
        </m:r>
        <m:sSub>
          <m:sSubPr>
            <m:ctrlPr>
              <w:rPr>
                <w:rFonts w:ascii="Cambria Math" w:hAnsi="Times New Roman"/>
                <w:i/>
                <w:sz w:val="24"/>
              </w:rPr>
            </m:ctrlPr>
          </m:sSubPr>
          <m:e>
            <m:r>
              <w:rPr>
                <w:rFonts w:ascii="Cambria Math" w:hAnsi="Times New Roman"/>
                <w:sz w:val="24"/>
              </w:rPr>
              <m:t>ω</m:t>
            </m:r>
          </m:e>
          <m:sub>
            <m:r>
              <w:rPr>
                <w:rFonts w:ascii="Cambria Math" w:hAnsi="Times New Roman"/>
                <w:sz w:val="24"/>
              </w:rPr>
              <m:t>OM</m:t>
            </m:r>
          </m:sub>
        </m:sSub>
        <m:r>
          <w:rPr>
            <w:rFonts w:ascii="Cambria Math" w:hAnsi="Times New Roman"/>
            <w:sz w:val="24"/>
          </w:rPr>
          <m:t>+E</m:t>
        </m:r>
        <m:sSub>
          <m:sSubPr>
            <m:ctrlPr>
              <w:rPr>
                <w:rFonts w:ascii="Cambria Math" w:hAnsi="Times New Roman"/>
                <w:i/>
                <w:sz w:val="24"/>
              </w:rPr>
            </m:ctrlPr>
          </m:sSubPr>
          <m:e>
            <m:r>
              <w:rPr>
                <w:rFonts w:ascii="Cambria Math" w:hAnsi="Times New Roman"/>
                <w:sz w:val="24"/>
              </w:rPr>
              <m:t>F</m:t>
            </m:r>
          </m:e>
          <m:sub>
            <m:r>
              <w:rPr>
                <w:rFonts w:ascii="Cambria Math" w:hAnsi="Times New Roman"/>
                <w:sz w:val="24"/>
              </w:rPr>
              <m:t>grid,BM,y</m:t>
            </m:r>
          </m:sub>
        </m:sSub>
        <m:r>
          <w:rPr>
            <w:rFonts w:ascii="Cambria Math" w:hAnsi="Times New Roman"/>
            <w:sz w:val="24"/>
          </w:rPr>
          <m:t>×</m:t>
        </m:r>
        <m:sSub>
          <m:sSubPr>
            <m:ctrlPr>
              <w:rPr>
                <w:rFonts w:ascii="Cambria Math" w:hAnsi="Times New Roman"/>
                <w:i/>
                <w:sz w:val="24"/>
              </w:rPr>
            </m:ctrlPr>
          </m:sSubPr>
          <m:e>
            <m:r>
              <w:rPr>
                <w:rFonts w:ascii="Cambria Math" w:hAnsi="Times New Roman"/>
                <w:sz w:val="24"/>
              </w:rPr>
              <m:t>ω</m:t>
            </m:r>
          </m:e>
          <m:sub>
            <m:r>
              <w:rPr>
                <w:rFonts w:ascii="Cambria Math" w:hAnsi="Times New Roman"/>
                <w:sz w:val="24"/>
              </w:rPr>
              <m:t>BM</m:t>
            </m:r>
          </m:sub>
        </m:sSub>
      </m:oMath>
      <w:r>
        <w:rPr>
          <w:rFonts w:ascii="Times New Roman" w:hAnsi="Times New Roman"/>
          <w:sz w:val="24"/>
        </w:rPr>
        <w:t xml:space="preserve">  </w:t>
      </w:r>
      <w:r>
        <w:rPr>
          <w:rFonts w:ascii="Times New Roman" w:hAnsi="Times New Roman"/>
          <w:sz w:val="24"/>
        </w:rPr>
        <w:t>（</w:t>
      </w:r>
      <w:r>
        <w:rPr>
          <w:rFonts w:ascii="Times New Roman" w:hAnsi="Times New Roman"/>
          <w:sz w:val="24"/>
        </w:rPr>
        <w:t>1</w:t>
      </w:r>
      <w:r>
        <w:rPr>
          <w:rFonts w:ascii="Times New Roman" w:hAnsi="Times New Roman" w:hint="eastAsia"/>
          <w:sz w:val="24"/>
        </w:rPr>
        <w:t>1</w:t>
      </w:r>
      <w:r>
        <w:rPr>
          <w:rFonts w:ascii="Times New Roman" w:hAnsi="Times New Roman"/>
          <w:sz w:val="24"/>
        </w:rPr>
        <w:t>）</w:t>
      </w:r>
      <w:r>
        <w:rPr>
          <w:rFonts w:ascii="Times New Roman" w:hAnsi="Times New Roman"/>
          <w:sz w:val="24"/>
        </w:rPr>
        <w:t xml:space="preserve">        </w:t>
      </w:r>
    </w:p>
    <w:p w14:paraId="6792FB84"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式中：</w:t>
      </w:r>
    </w:p>
    <w:p w14:paraId="0CC7DD15" w14:textId="77777777" w:rsidR="001E7CF2" w:rsidRDefault="00000000">
      <w:pPr>
        <w:spacing w:line="360" w:lineRule="auto"/>
        <w:ind w:firstLineChars="200" w:firstLine="480"/>
        <w:rPr>
          <w:rFonts w:ascii="Times New Roman" w:hAnsi="Times New Roman"/>
          <w:sz w:val="24"/>
        </w:rPr>
      </w:pPr>
      <m:oMath>
        <m:sSub>
          <m:sSubPr>
            <m:ctrlPr>
              <w:rPr>
                <w:rFonts w:ascii="Cambria Math" w:hAnsi="Cambria Math"/>
                <w:i/>
                <w:sz w:val="24"/>
                <w:vertAlign w:val="subscript"/>
              </w:rPr>
            </m:ctrlPr>
          </m:sSubPr>
          <m:e>
            <m:r>
              <w:rPr>
                <w:rFonts w:ascii="Cambria Math" w:hAnsi="Cambria Math"/>
                <w:sz w:val="24"/>
                <w:vertAlign w:val="subscript"/>
              </w:rPr>
              <m:t>EF</m:t>
            </m:r>
          </m:e>
          <m:sub>
            <m:r>
              <w:rPr>
                <w:rFonts w:ascii="Cambria Math" w:hAnsi="Cambria Math"/>
                <w:sz w:val="24"/>
                <w:vertAlign w:val="subscript"/>
              </w:rPr>
              <m:t>grid,CM,y</m:t>
            </m:r>
          </m:sub>
        </m:sSub>
      </m:oMath>
      <w:r>
        <w:rPr>
          <w:rFonts w:ascii="Times New Roman" w:hAnsi="Times New Roman"/>
          <w:sz w:val="24"/>
        </w:rPr>
        <w:t>—</w:t>
      </w:r>
      <w:r>
        <w:rPr>
          <w:rFonts w:ascii="Times New Roman" w:hAnsi="Times New Roman"/>
          <w:sz w:val="24"/>
        </w:rPr>
        <w:t>第</w:t>
      </w:r>
      <w:r>
        <w:rPr>
          <w:rFonts w:ascii="Times New Roman" w:hAnsi="Times New Roman"/>
          <w:i/>
          <w:iCs/>
          <w:sz w:val="24"/>
        </w:rPr>
        <w:t>y</w:t>
      </w:r>
      <w:r>
        <w:rPr>
          <w:rFonts w:ascii="Times New Roman" w:hAnsi="Times New Roman"/>
          <w:sz w:val="24"/>
        </w:rPr>
        <w:t>年电网组合边际</w:t>
      </w:r>
      <w:r>
        <w:rPr>
          <w:rFonts w:ascii="Times New Roman" w:hAnsi="Times New Roman"/>
          <w:sz w:val="24"/>
        </w:rPr>
        <w:t>CO</w:t>
      </w:r>
      <w:r>
        <w:rPr>
          <w:rFonts w:ascii="Times New Roman" w:hAnsi="Times New Roman"/>
          <w:sz w:val="24"/>
          <w:vertAlign w:val="subscript"/>
        </w:rPr>
        <w:t>2</w:t>
      </w:r>
      <w:r>
        <w:rPr>
          <w:rFonts w:ascii="Times New Roman" w:hAnsi="Times New Roman"/>
          <w:sz w:val="24"/>
        </w:rPr>
        <w:t>排放因子（</w:t>
      </w:r>
      <w:r>
        <w:rPr>
          <w:rFonts w:ascii="Times New Roman" w:hAnsi="Times New Roman"/>
          <w:sz w:val="24"/>
        </w:rPr>
        <w:t>tCO</w:t>
      </w:r>
      <w:r>
        <w:rPr>
          <w:rFonts w:ascii="Times New Roman" w:hAnsi="Times New Roman"/>
          <w:sz w:val="24"/>
          <w:vertAlign w:val="subscript"/>
        </w:rPr>
        <w:t>2</w:t>
      </w:r>
      <w:r>
        <w:rPr>
          <w:rFonts w:ascii="Times New Roman" w:hAnsi="Times New Roman"/>
          <w:sz w:val="24"/>
        </w:rPr>
        <w:t>/MWh</w:t>
      </w:r>
      <w:r>
        <w:rPr>
          <w:rFonts w:ascii="Times New Roman" w:hAnsi="Times New Roman"/>
          <w:sz w:val="24"/>
        </w:rPr>
        <w:t>）；</w:t>
      </w:r>
    </w:p>
    <w:p w14:paraId="6A793835" w14:textId="77777777" w:rsidR="001E7CF2" w:rsidRDefault="00000000">
      <w:pPr>
        <w:spacing w:line="360" w:lineRule="auto"/>
        <w:ind w:firstLineChars="200" w:firstLine="480"/>
        <w:rPr>
          <w:rFonts w:ascii="Times New Roman" w:hAnsi="Times New Roman"/>
          <w:sz w:val="24"/>
        </w:rPr>
      </w:pPr>
      <m:oMath>
        <m:sSub>
          <m:sSubPr>
            <m:ctrlPr>
              <w:rPr>
                <w:rFonts w:ascii="Cambria Math" w:hAnsi="Cambria Math"/>
                <w:i/>
                <w:sz w:val="24"/>
                <w:vertAlign w:val="subscript"/>
              </w:rPr>
            </m:ctrlPr>
          </m:sSubPr>
          <m:e>
            <m:r>
              <w:rPr>
                <w:rFonts w:ascii="Cambria Math" w:hAnsi="Cambria Math"/>
                <w:sz w:val="24"/>
                <w:vertAlign w:val="subscript"/>
              </w:rPr>
              <m:t>EF</m:t>
            </m:r>
          </m:e>
          <m:sub>
            <m:r>
              <w:rPr>
                <w:rFonts w:ascii="Cambria Math" w:hAnsi="Cambria Math"/>
                <w:sz w:val="24"/>
                <w:vertAlign w:val="subscript"/>
              </w:rPr>
              <m:t>grid,OM,y</m:t>
            </m:r>
          </m:sub>
        </m:sSub>
      </m:oMath>
      <w:r>
        <w:rPr>
          <w:rFonts w:ascii="Times New Roman" w:hAnsi="Times New Roman"/>
          <w:sz w:val="24"/>
        </w:rPr>
        <w:t>—</w:t>
      </w:r>
      <w:r>
        <w:rPr>
          <w:rFonts w:ascii="Times New Roman" w:hAnsi="Times New Roman"/>
          <w:sz w:val="24"/>
        </w:rPr>
        <w:t>第</w:t>
      </w:r>
      <w:r>
        <w:rPr>
          <w:rFonts w:ascii="Times New Roman" w:hAnsi="Times New Roman"/>
          <w:i/>
          <w:iCs/>
          <w:sz w:val="24"/>
        </w:rPr>
        <w:t>y</w:t>
      </w:r>
      <w:r>
        <w:rPr>
          <w:rFonts w:ascii="Times New Roman" w:hAnsi="Times New Roman"/>
          <w:sz w:val="24"/>
        </w:rPr>
        <w:t>年电量边际排放因子（</w:t>
      </w:r>
      <w:r>
        <w:rPr>
          <w:rFonts w:ascii="Times New Roman" w:hAnsi="Times New Roman"/>
          <w:sz w:val="24"/>
        </w:rPr>
        <w:t>tCO</w:t>
      </w:r>
      <w:r>
        <w:rPr>
          <w:rFonts w:ascii="Times New Roman" w:hAnsi="Times New Roman"/>
          <w:sz w:val="24"/>
          <w:vertAlign w:val="subscript"/>
        </w:rPr>
        <w:t>2</w:t>
      </w:r>
      <w:r>
        <w:rPr>
          <w:rFonts w:ascii="Times New Roman" w:hAnsi="Times New Roman"/>
          <w:sz w:val="24"/>
        </w:rPr>
        <w:t>/MWh</w:t>
      </w:r>
      <w:r>
        <w:rPr>
          <w:rFonts w:ascii="Times New Roman" w:hAnsi="Times New Roman"/>
          <w:sz w:val="24"/>
        </w:rPr>
        <w:t>）；</w:t>
      </w:r>
    </w:p>
    <w:p w14:paraId="476E3154" w14:textId="77777777" w:rsidR="001E7CF2" w:rsidRDefault="00000000">
      <w:pPr>
        <w:spacing w:line="360" w:lineRule="auto"/>
        <w:ind w:firstLineChars="200" w:firstLine="480"/>
        <w:rPr>
          <w:rFonts w:ascii="Times New Roman" w:hAnsi="Times New Roman"/>
          <w:sz w:val="24"/>
        </w:rPr>
      </w:pPr>
      <m:oMath>
        <m:sSub>
          <m:sSubPr>
            <m:ctrlPr>
              <w:rPr>
                <w:rFonts w:ascii="Cambria Math" w:hAnsi="Cambria Math"/>
                <w:i/>
                <w:sz w:val="24"/>
                <w:vertAlign w:val="subscript"/>
              </w:rPr>
            </m:ctrlPr>
          </m:sSubPr>
          <m:e>
            <m:r>
              <w:rPr>
                <w:rFonts w:ascii="Cambria Math" w:hAnsi="Cambria Math"/>
                <w:sz w:val="24"/>
                <w:vertAlign w:val="subscript"/>
              </w:rPr>
              <m:t>EF</m:t>
            </m:r>
          </m:e>
          <m:sub>
            <m:r>
              <w:rPr>
                <w:rFonts w:ascii="Cambria Math" w:hAnsi="Cambria Math"/>
                <w:sz w:val="24"/>
                <w:vertAlign w:val="subscript"/>
              </w:rPr>
              <m:t>grid,BM,y</m:t>
            </m:r>
          </m:sub>
        </m:sSub>
      </m:oMath>
      <w:r>
        <w:rPr>
          <w:rFonts w:ascii="Times New Roman" w:hAnsi="Times New Roman"/>
          <w:sz w:val="24"/>
        </w:rPr>
        <w:t>—</w:t>
      </w:r>
      <w:r>
        <w:rPr>
          <w:rFonts w:ascii="Times New Roman" w:hAnsi="Times New Roman"/>
          <w:sz w:val="24"/>
        </w:rPr>
        <w:t>第</w:t>
      </w:r>
      <w:r>
        <w:rPr>
          <w:rFonts w:ascii="Times New Roman" w:hAnsi="Times New Roman"/>
          <w:i/>
          <w:iCs/>
          <w:sz w:val="24"/>
        </w:rPr>
        <w:t>y</w:t>
      </w:r>
      <w:r>
        <w:rPr>
          <w:rFonts w:ascii="Times New Roman" w:hAnsi="Times New Roman"/>
          <w:sz w:val="24"/>
        </w:rPr>
        <w:t>年容量边际排放因子（</w:t>
      </w:r>
      <w:r>
        <w:rPr>
          <w:rFonts w:ascii="Times New Roman" w:hAnsi="Times New Roman"/>
          <w:sz w:val="24"/>
        </w:rPr>
        <w:t>tCO</w:t>
      </w:r>
      <w:r>
        <w:rPr>
          <w:rFonts w:ascii="Times New Roman" w:hAnsi="Times New Roman"/>
          <w:sz w:val="24"/>
          <w:vertAlign w:val="subscript"/>
        </w:rPr>
        <w:t>2</w:t>
      </w:r>
      <w:r>
        <w:rPr>
          <w:rFonts w:ascii="Times New Roman" w:hAnsi="Times New Roman"/>
          <w:sz w:val="24"/>
        </w:rPr>
        <w:t>/MWh</w:t>
      </w:r>
      <w:r>
        <w:rPr>
          <w:rFonts w:ascii="Times New Roman" w:hAnsi="Times New Roman"/>
          <w:sz w:val="24"/>
        </w:rPr>
        <w:t>）；</w:t>
      </w:r>
    </w:p>
    <w:p w14:paraId="696748D1" w14:textId="77777777" w:rsidR="001E7CF2" w:rsidRDefault="00000000">
      <w:pPr>
        <w:spacing w:line="360" w:lineRule="auto"/>
        <w:ind w:firstLineChars="200" w:firstLine="480"/>
        <w:rPr>
          <w:rFonts w:ascii="Times New Roman" w:hAnsi="Times New Roman"/>
          <w:sz w:val="24"/>
        </w:rPr>
      </w:pPr>
      <m:oMath>
        <m:sSub>
          <m:sSubPr>
            <m:ctrlPr>
              <w:rPr>
                <w:rFonts w:ascii="Cambria Math" w:hAnsi="Cambria Math"/>
                <w:i/>
                <w:sz w:val="24"/>
                <w:vertAlign w:val="subscript"/>
              </w:rPr>
            </m:ctrlPr>
          </m:sSubPr>
          <m:e>
            <m:r>
              <m:rPr>
                <m:sty m:val="p"/>
              </m:rPr>
              <w:rPr>
                <w:rFonts w:ascii="Cambria Math" w:eastAsia="微软雅黑" w:hAnsi="Cambria Math"/>
                <w:sz w:val="24"/>
              </w:rPr>
              <m:t>ω</m:t>
            </m:r>
          </m:e>
          <m:sub>
            <m:r>
              <w:rPr>
                <w:rFonts w:ascii="Cambria Math" w:hAnsi="Cambria Math"/>
                <w:sz w:val="24"/>
                <w:vertAlign w:val="subscript"/>
              </w:rPr>
              <m:t>OM</m:t>
            </m:r>
          </m:sub>
        </m:sSub>
      </m:oMath>
      <w:r>
        <w:rPr>
          <w:rFonts w:ascii="Times New Roman" w:hAnsi="Times New Roman"/>
          <w:sz w:val="24"/>
          <w:vertAlign w:val="subscript"/>
        </w:rPr>
        <w:t xml:space="preserve"> </w:t>
      </w:r>
      <w:r>
        <w:rPr>
          <w:rFonts w:ascii="Times New Roman" w:hAnsi="Times New Roman"/>
          <w:sz w:val="24"/>
        </w:rPr>
        <w:t>—</w:t>
      </w:r>
      <w:r>
        <w:rPr>
          <w:rFonts w:ascii="Times New Roman" w:hAnsi="Times New Roman"/>
          <w:sz w:val="24"/>
        </w:rPr>
        <w:t>电量边际排放因子的权重；</w:t>
      </w:r>
    </w:p>
    <w:p w14:paraId="3A6169F2" w14:textId="77777777" w:rsidR="001E7CF2" w:rsidRDefault="00000000">
      <w:pPr>
        <w:spacing w:line="360" w:lineRule="auto"/>
        <w:ind w:firstLine="480"/>
        <w:rPr>
          <w:rFonts w:ascii="Times New Roman" w:eastAsiaTheme="minorEastAsia" w:hAnsi="Times New Roman"/>
          <w:iCs/>
          <w:sz w:val="24"/>
        </w:rPr>
      </w:pPr>
      <m:oMath>
        <m:sSub>
          <m:sSubPr>
            <m:ctrlPr>
              <w:rPr>
                <w:rFonts w:ascii="Cambria Math" w:hAnsi="Cambria Math"/>
                <w:i/>
                <w:sz w:val="24"/>
                <w:vertAlign w:val="subscript"/>
              </w:rPr>
            </m:ctrlPr>
          </m:sSubPr>
          <m:e>
            <m:r>
              <m:rPr>
                <m:sty m:val="p"/>
              </m:rPr>
              <w:rPr>
                <w:rFonts w:ascii="Cambria Math" w:eastAsia="微软雅黑" w:hAnsi="Cambria Math"/>
                <w:sz w:val="24"/>
              </w:rPr>
              <m:t>ω</m:t>
            </m:r>
          </m:e>
          <m:sub>
            <m:r>
              <w:rPr>
                <w:rFonts w:ascii="Cambria Math" w:hAnsi="Cambria Math"/>
                <w:sz w:val="24"/>
                <w:vertAlign w:val="subscript"/>
              </w:rPr>
              <m:t>BM</m:t>
            </m:r>
          </m:sub>
        </m:sSub>
      </m:oMath>
      <w:r>
        <w:rPr>
          <w:rFonts w:ascii="Times New Roman" w:hAnsi="Times New Roman"/>
          <w:sz w:val="24"/>
        </w:rPr>
        <w:t>—</w:t>
      </w:r>
      <w:r>
        <w:rPr>
          <w:rFonts w:ascii="Times New Roman" w:hAnsi="Times New Roman"/>
          <w:sz w:val="24"/>
        </w:rPr>
        <w:t>容量边际排放因子的权重。</w:t>
      </w:r>
    </w:p>
    <w:p w14:paraId="462A3198" w14:textId="77777777" w:rsidR="001E7CF2" w:rsidRDefault="00000000">
      <w:pPr>
        <w:spacing w:line="360" w:lineRule="auto"/>
        <w:ind w:firstLine="480"/>
        <w:rPr>
          <w:rFonts w:ascii="Times New Roman" w:hAnsi="Times New Roman"/>
          <w:sz w:val="24"/>
        </w:rPr>
      </w:pPr>
      <w:r>
        <w:rPr>
          <w:rFonts w:ascii="Times New Roman" w:hAnsi="Times New Roman"/>
          <w:sz w:val="24"/>
        </w:rPr>
        <w:t>项目活动中，浅层地热能系统夏季的基准线制冷量</w:t>
      </w:r>
      <w:r>
        <w:rPr>
          <w:rFonts w:ascii="Times New Roman" w:hAnsi="Times New Roman" w:hint="eastAsia"/>
          <w:sz w:val="24"/>
        </w:rPr>
        <w:t>按照公式（</w:t>
      </w:r>
      <w:r>
        <w:rPr>
          <w:rFonts w:ascii="Times New Roman" w:hAnsi="Times New Roman" w:hint="eastAsia"/>
          <w:sz w:val="24"/>
        </w:rPr>
        <w:t>12</w:t>
      </w:r>
      <w:r>
        <w:rPr>
          <w:rFonts w:ascii="Times New Roman" w:hAnsi="Times New Roman" w:hint="eastAsia"/>
          <w:sz w:val="24"/>
        </w:rPr>
        <w:t>）</w:t>
      </w:r>
      <w:r>
        <w:rPr>
          <w:rFonts w:ascii="Times New Roman" w:hAnsi="Times New Roman"/>
          <w:sz w:val="24"/>
        </w:rPr>
        <w:t>计算：</w:t>
      </w:r>
    </w:p>
    <w:p w14:paraId="5BBD7566" w14:textId="77777777" w:rsidR="001E7CF2" w:rsidRDefault="00000000">
      <w:pPr>
        <w:spacing w:line="360" w:lineRule="auto"/>
        <w:ind w:firstLine="480"/>
        <w:jc w:val="center"/>
        <w:rPr>
          <w:rFonts w:ascii="Times New Roman" w:hAnsi="Times New Roman"/>
          <w:sz w:val="24"/>
        </w:rPr>
      </w:pPr>
      <m:oMath>
        <m:sSub>
          <m:sSubPr>
            <m:ctrlPr>
              <w:rPr>
                <w:rFonts w:ascii="Cambria Math" w:hAnsi="Cambria Math"/>
                <w:i/>
                <w:kern w:val="0"/>
                <w:sz w:val="24"/>
              </w:rPr>
            </m:ctrlPr>
          </m:sSubPr>
          <m:e>
            <m:r>
              <w:rPr>
                <w:rFonts w:ascii="Cambria Math" w:hAnsi="Cambria Math"/>
                <w:kern w:val="0"/>
                <w:sz w:val="24"/>
              </w:rPr>
              <m:t>H</m:t>
            </m:r>
          </m:e>
          <m:sub>
            <m:r>
              <w:rPr>
                <w:rFonts w:ascii="Cambria Math" w:hAnsi="Cambria Math"/>
                <w:kern w:val="0"/>
                <w:sz w:val="24"/>
              </w:rPr>
              <m:t>sr,y</m:t>
            </m:r>
          </m:sub>
        </m:sSub>
        <m:r>
          <w:rPr>
            <w:rFonts w:ascii="Cambria Math" w:hAnsi="Cambria Math"/>
            <w:sz w:val="24"/>
          </w:rPr>
          <m:t>=</m:t>
        </m:r>
        <m:nary>
          <m:naryPr>
            <m:chr m:val="∑"/>
            <m:limLoc m:val="undOvr"/>
            <m:supHide m:val="1"/>
            <m:ctrlPr>
              <w:rPr>
                <w:rFonts w:ascii="Cambria Math" w:hAnsi="Cambria Math"/>
                <w:i/>
                <w:sz w:val="24"/>
              </w:rPr>
            </m:ctrlPr>
          </m:naryPr>
          <m:sub>
            <m:r>
              <w:rPr>
                <w:rFonts w:ascii="Cambria Math" w:hAnsi="Cambria Math"/>
                <w:sz w:val="24"/>
              </w:rPr>
              <m:t>j</m:t>
            </m:r>
          </m:sub>
          <m:sup/>
          <m:e>
            <m:nary>
              <m:naryPr>
                <m:chr m:val="∑"/>
                <m:limLoc m:val="undOvr"/>
                <m:supHide m:val="1"/>
                <m:ctrlPr>
                  <w:rPr>
                    <w:rFonts w:ascii="Cambria Math" w:hAnsi="Cambria Math"/>
                    <w:i/>
                    <w:sz w:val="24"/>
                  </w:rPr>
                </m:ctrlPr>
              </m:naryPr>
              <m:sub>
                <m:r>
                  <w:rPr>
                    <w:rFonts w:ascii="Cambria Math" w:hAnsi="Cambria Math"/>
                    <w:sz w:val="24"/>
                  </w:rPr>
                  <m:t>i</m:t>
                </m:r>
              </m:sub>
              <m:sup/>
              <m:e>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FR</m:t>
                        </m:r>
                      </m:e>
                      <m:sub>
                        <m:r>
                          <w:rPr>
                            <w:rFonts w:ascii="Cambria Math" w:hAnsi="Cambria Math"/>
                            <w:sz w:val="24"/>
                          </w:rPr>
                          <m:t>j,i,y</m:t>
                        </m:r>
                      </m:sub>
                    </m:sSub>
                    <m:r>
                      <w:rPr>
                        <w:rFonts w:ascii="Cambria Math" w:hAnsi="Cambria Math"/>
                        <w:sz w:val="24"/>
                      </w:rPr>
                      <m:t>×ρ×</m:t>
                    </m:r>
                    <m:sSub>
                      <m:sSubPr>
                        <m:ctrlPr>
                          <w:rPr>
                            <w:rFonts w:ascii="Cambria Math" w:hAnsi="Cambria Math"/>
                            <w:i/>
                            <w:sz w:val="24"/>
                          </w:rPr>
                        </m:ctrlPr>
                      </m:sSubPr>
                      <m:e>
                        <m:r>
                          <w:rPr>
                            <w:rFonts w:ascii="Cambria Math" w:hAnsi="Cambria Math"/>
                            <w:sz w:val="24"/>
                          </w:rPr>
                          <m:t>∆t</m:t>
                        </m:r>
                      </m:e>
                      <m:sub>
                        <m:r>
                          <w:rPr>
                            <w:rFonts w:ascii="Cambria Math" w:hAnsi="Cambria Math"/>
                            <w:sz w:val="24"/>
                          </w:rPr>
                          <m:t>j,i,y</m:t>
                        </m:r>
                      </m:sub>
                    </m:sSub>
                    <m:r>
                      <w:rPr>
                        <w:rFonts w:ascii="Cambria Math" w:hAnsi="Cambria Math"/>
                        <w:sz w:val="24"/>
                      </w:rPr>
                      <m:t>×4.1</m:t>
                    </m:r>
                    <m:r>
                      <m:rPr>
                        <m:sty m:val="p"/>
                      </m:rPr>
                      <w:rPr>
                        <w:rFonts w:ascii="Cambria Math" w:hAnsi="Cambria Math"/>
                        <w:sz w:val="24"/>
                      </w:rPr>
                      <m:t>868</m:t>
                    </m:r>
                    <m:r>
                      <w:rPr>
                        <w:rFonts w:ascii="Cambria Math" w:hAnsi="Cambria Math"/>
                        <w:sz w:val="24"/>
                      </w:rPr>
                      <m:t>×1</m:t>
                    </m:r>
                    <m:sSup>
                      <m:sSupPr>
                        <m:ctrlPr>
                          <w:rPr>
                            <w:rFonts w:ascii="Cambria Math" w:hAnsi="Cambria Math"/>
                            <w:i/>
                            <w:sz w:val="24"/>
                          </w:rPr>
                        </m:ctrlPr>
                      </m:sSupPr>
                      <m:e>
                        <m:r>
                          <w:rPr>
                            <w:rFonts w:ascii="Cambria Math" w:hAnsi="Cambria Math"/>
                            <w:sz w:val="24"/>
                          </w:rPr>
                          <m:t>0</m:t>
                        </m:r>
                      </m:e>
                      <m:sup>
                        <m:r>
                          <w:rPr>
                            <w:rFonts w:ascii="Cambria Math" w:hAnsi="Cambria Math"/>
                            <w:sz w:val="24"/>
                          </w:rPr>
                          <m:t>-6</m:t>
                        </m:r>
                      </m:sup>
                    </m:sSup>
                  </m:num>
                  <m:den>
                    <m:f>
                      <m:fPr>
                        <m:type m:val="skw"/>
                        <m:ctrlPr>
                          <w:rPr>
                            <w:rFonts w:ascii="Cambria Math" w:hAnsi="Cambria Math"/>
                            <w:i/>
                            <w:sz w:val="24"/>
                          </w:rPr>
                        </m:ctrlPr>
                      </m:fPr>
                      <m:num>
                        <m:r>
                          <w:rPr>
                            <w:rFonts w:ascii="Cambria Math" w:hAnsi="Cambria Math"/>
                            <w:sz w:val="24"/>
                          </w:rPr>
                          <m:t>60</m:t>
                        </m:r>
                      </m:num>
                      <m:den>
                        <m:r>
                          <m:rPr>
                            <m:sty m:val="p"/>
                          </m:rPr>
                          <w:rPr>
                            <w:rFonts w:ascii="Cambria Math" w:hAnsi="Cambria Math"/>
                            <w:sz w:val="24"/>
                          </w:rPr>
                          <m:t>Str</m:t>
                        </m:r>
                      </m:den>
                    </m:f>
                  </m:den>
                </m:f>
              </m:e>
            </m:nary>
          </m:e>
        </m:nary>
      </m:oMath>
      <w:r>
        <w:rPr>
          <w:rFonts w:ascii="Times New Roman" w:hAnsi="Times New Roman"/>
          <w:sz w:val="24"/>
        </w:rPr>
        <w:t xml:space="preserve">  </w:t>
      </w:r>
      <w:r>
        <w:rPr>
          <w:rFonts w:ascii="Times New Roman" w:hAnsi="Times New Roman" w:hint="eastAsia"/>
          <w:sz w:val="24"/>
        </w:rPr>
        <w:t xml:space="preserve">                       </w:t>
      </w:r>
      <w:r>
        <w:rPr>
          <w:rFonts w:ascii="Times New Roman" w:hAnsi="Times New Roman"/>
          <w:sz w:val="24"/>
        </w:rPr>
        <w:t>（</w:t>
      </w:r>
      <w:r>
        <w:rPr>
          <w:rFonts w:ascii="Times New Roman" w:hAnsi="Times New Roman"/>
          <w:sz w:val="24"/>
        </w:rPr>
        <w:t>1</w:t>
      </w:r>
      <w:r>
        <w:rPr>
          <w:rFonts w:ascii="Times New Roman" w:hAnsi="Times New Roman" w:hint="eastAsia"/>
          <w:sz w:val="24"/>
        </w:rPr>
        <w:t>2</w:t>
      </w:r>
      <w:r>
        <w:rPr>
          <w:rFonts w:ascii="Times New Roman" w:hAnsi="Times New Roman"/>
          <w:sz w:val="24"/>
        </w:rPr>
        <w:t>）</w:t>
      </w:r>
    </w:p>
    <w:p w14:paraId="0E4DBA73"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式中：</w:t>
      </w:r>
    </w:p>
    <w:p w14:paraId="56F692EF" w14:textId="77777777" w:rsidR="001E7CF2" w:rsidRDefault="00000000">
      <w:pPr>
        <w:spacing w:line="360" w:lineRule="auto"/>
        <w:ind w:firstLineChars="200" w:firstLine="480"/>
        <w:rPr>
          <w:rFonts w:ascii="Times New Roman" w:hAnsi="Times New Roman"/>
          <w:i/>
          <w:iCs/>
          <w:sz w:val="24"/>
        </w:rPr>
      </w:pPr>
      <m:oMath>
        <m:sSub>
          <m:sSubPr>
            <m:ctrlPr>
              <w:rPr>
                <w:rFonts w:ascii="Cambria Math" w:hAnsi="Cambria Math"/>
                <w:i/>
                <w:kern w:val="0"/>
                <w:sz w:val="24"/>
              </w:rPr>
            </m:ctrlPr>
          </m:sSubPr>
          <m:e>
            <m:r>
              <w:rPr>
                <w:rFonts w:ascii="Cambria Math" w:hAnsi="Cambria Math"/>
                <w:kern w:val="0"/>
                <w:sz w:val="24"/>
              </w:rPr>
              <m:t>H</m:t>
            </m:r>
          </m:e>
          <m:sub>
            <m:r>
              <w:rPr>
                <w:rFonts w:ascii="Cambria Math" w:hAnsi="Cambria Math"/>
                <w:kern w:val="0"/>
                <w:sz w:val="24"/>
              </w:rPr>
              <m:t>sr,y</m:t>
            </m:r>
          </m:sub>
        </m:sSub>
      </m:oMath>
      <w:r>
        <w:rPr>
          <w:rFonts w:ascii="Times New Roman" w:hAnsi="Times New Roman"/>
          <w:sz w:val="24"/>
        </w:rPr>
        <w:t>—</w:t>
      </w:r>
      <w:r>
        <w:rPr>
          <w:rFonts w:ascii="Times New Roman" w:hAnsi="Times New Roman"/>
          <w:sz w:val="24"/>
        </w:rPr>
        <w:t>第</w:t>
      </w:r>
      <w:r>
        <w:rPr>
          <w:rFonts w:ascii="Times New Roman" w:hAnsi="Times New Roman"/>
          <w:i/>
          <w:iCs/>
          <w:sz w:val="24"/>
        </w:rPr>
        <w:t>y</w:t>
      </w:r>
      <w:r>
        <w:rPr>
          <w:rFonts w:ascii="Times New Roman" w:hAnsi="Times New Roman"/>
          <w:sz w:val="24"/>
        </w:rPr>
        <w:t>年的项目替代制冷量（</w:t>
      </w:r>
      <w:r>
        <w:rPr>
          <w:rFonts w:ascii="Times New Roman" w:hAnsi="Times New Roman"/>
          <w:sz w:val="24"/>
        </w:rPr>
        <w:t>GJ</w:t>
      </w:r>
      <w:r>
        <w:rPr>
          <w:rFonts w:ascii="Times New Roman" w:hAnsi="Times New Roman"/>
          <w:sz w:val="24"/>
        </w:rPr>
        <w:t>）；</w:t>
      </w:r>
    </w:p>
    <w:p w14:paraId="4C6FCDC4" w14:textId="77777777" w:rsidR="001E7CF2" w:rsidRDefault="00000000">
      <w:pPr>
        <w:spacing w:line="360" w:lineRule="auto"/>
        <w:ind w:firstLineChars="200" w:firstLine="480"/>
        <w:rPr>
          <w:rFonts w:ascii="Times New Roman" w:hAnsi="Times New Roman"/>
          <w:sz w:val="24"/>
        </w:rPr>
      </w:pPr>
      <m:oMath>
        <m:sSub>
          <m:sSubPr>
            <m:ctrlPr>
              <w:rPr>
                <w:rFonts w:ascii="Cambria Math" w:hAnsi="Cambria Math"/>
                <w:bCs/>
                <w:i/>
                <w:iCs/>
                <w:sz w:val="24"/>
              </w:rPr>
            </m:ctrlPr>
          </m:sSubPr>
          <m:e>
            <m:r>
              <w:rPr>
                <w:rFonts w:ascii="Cambria Math" w:hAnsi="Cambria Math"/>
                <w:sz w:val="24"/>
              </w:rPr>
              <m:t>FR</m:t>
            </m:r>
          </m:e>
          <m:sub>
            <m:r>
              <w:rPr>
                <w:rFonts w:ascii="Cambria Math" w:hAnsi="Cambria Math"/>
                <w:sz w:val="24"/>
              </w:rPr>
              <m:t>j,i,y</m:t>
            </m:r>
          </m:sub>
        </m:sSub>
      </m:oMath>
      <w:r>
        <w:rPr>
          <w:rFonts w:ascii="Times New Roman" w:hAnsi="Times New Roman"/>
          <w:sz w:val="24"/>
        </w:rPr>
        <w:t>—</w:t>
      </w:r>
      <w:r>
        <w:rPr>
          <w:rFonts w:ascii="Times New Roman" w:hAnsi="Times New Roman"/>
          <w:sz w:val="24"/>
        </w:rPr>
        <w:t>第</w:t>
      </w:r>
      <w:r>
        <w:rPr>
          <w:rFonts w:ascii="Times New Roman" w:hAnsi="Times New Roman"/>
          <w:i/>
          <w:iCs/>
          <w:sz w:val="24"/>
        </w:rPr>
        <w:t>y</w:t>
      </w:r>
      <w:r>
        <w:rPr>
          <w:rFonts w:ascii="Times New Roman" w:hAnsi="Times New Roman"/>
          <w:sz w:val="24"/>
        </w:rPr>
        <w:t>年</w:t>
      </w:r>
      <w:r>
        <w:rPr>
          <w:rFonts w:ascii="Times New Roman" w:hAnsi="Times New Roman" w:hint="eastAsia"/>
          <w:sz w:val="24"/>
        </w:rPr>
        <w:t>第</w:t>
      </w:r>
      <w:r>
        <w:rPr>
          <w:rFonts w:ascii="Times New Roman" w:hAnsi="Times New Roman" w:hint="eastAsia"/>
          <w:sz w:val="24"/>
        </w:rPr>
        <w:t>j</w:t>
      </w:r>
      <w:proofErr w:type="gramStart"/>
      <w:r>
        <w:rPr>
          <w:rFonts w:ascii="Times New Roman" w:hAnsi="Times New Roman" w:hint="eastAsia"/>
          <w:sz w:val="24"/>
        </w:rPr>
        <w:t>个</w:t>
      </w:r>
      <w:proofErr w:type="gramEnd"/>
      <w:r>
        <w:rPr>
          <w:rFonts w:ascii="Times New Roman" w:hAnsi="Times New Roman" w:hint="eastAsia"/>
          <w:sz w:val="24"/>
        </w:rPr>
        <w:t>热泵</w:t>
      </w:r>
      <w:proofErr w:type="gramStart"/>
      <w:r>
        <w:rPr>
          <w:rFonts w:ascii="Times New Roman" w:hAnsi="Times New Roman" w:hint="eastAsia"/>
          <w:sz w:val="24"/>
        </w:rPr>
        <w:t>机组第</w:t>
      </w:r>
      <w:proofErr w:type="spellStart"/>
      <w:proofErr w:type="gramEnd"/>
      <w:r>
        <w:rPr>
          <w:rFonts w:ascii="Times New Roman" w:hAnsi="Times New Roman" w:hint="eastAsia"/>
          <w:sz w:val="24"/>
        </w:rPr>
        <w:t>i</w:t>
      </w:r>
      <w:proofErr w:type="spellEnd"/>
      <w:proofErr w:type="gramStart"/>
      <w:r>
        <w:rPr>
          <w:rFonts w:ascii="Times New Roman" w:hAnsi="Times New Roman" w:hint="eastAsia"/>
          <w:sz w:val="24"/>
        </w:rPr>
        <w:t>个</w:t>
      </w:r>
      <w:proofErr w:type="gramEnd"/>
      <w:r>
        <w:rPr>
          <w:rFonts w:ascii="Times New Roman" w:hAnsi="Times New Roman" w:hint="eastAsia"/>
          <w:sz w:val="24"/>
        </w:rPr>
        <w:t>步长的</w:t>
      </w:r>
      <w:r>
        <w:rPr>
          <w:rFonts w:ascii="Times New Roman" w:hAnsi="Times New Roman"/>
          <w:sz w:val="24"/>
        </w:rPr>
        <w:t>用户侧流量（</w:t>
      </w:r>
      <w:r>
        <w:rPr>
          <w:rFonts w:ascii="Times New Roman" w:hAnsi="Times New Roman"/>
          <w:sz w:val="24"/>
        </w:rPr>
        <w:t>m</w:t>
      </w:r>
      <w:r>
        <w:rPr>
          <w:rFonts w:ascii="Times New Roman" w:hAnsi="Times New Roman"/>
          <w:sz w:val="24"/>
          <w:vertAlign w:val="superscript"/>
        </w:rPr>
        <w:t>3</w:t>
      </w:r>
      <w:r>
        <w:rPr>
          <w:rFonts w:ascii="Times New Roman" w:hAnsi="Times New Roman"/>
          <w:sz w:val="24"/>
        </w:rPr>
        <w:t>/h</w:t>
      </w:r>
      <w:r>
        <w:rPr>
          <w:rFonts w:ascii="Times New Roman" w:hAnsi="Times New Roman"/>
          <w:sz w:val="24"/>
        </w:rPr>
        <w:t>）</w:t>
      </w:r>
      <w:r>
        <w:rPr>
          <w:rFonts w:ascii="Times New Roman" w:hAnsi="Times New Roman" w:hint="eastAsia"/>
          <w:sz w:val="24"/>
        </w:rPr>
        <w:t>；</w:t>
      </w:r>
    </w:p>
    <w:p w14:paraId="7835A41A" w14:textId="77777777" w:rsidR="001E7CF2" w:rsidRDefault="00000000">
      <w:pPr>
        <w:spacing w:line="360" w:lineRule="auto"/>
        <w:ind w:firstLineChars="200" w:firstLine="480"/>
        <w:rPr>
          <w:rFonts w:ascii="Times New Roman" w:hAnsi="Times New Roman"/>
          <w:sz w:val="24"/>
        </w:rPr>
      </w:pPr>
      <w:r>
        <w:rPr>
          <w:rFonts w:ascii="Times New Roman" w:hAnsi="Times New Roman" w:hint="eastAsia"/>
          <w:i/>
          <w:iCs/>
          <w:sz w:val="24"/>
        </w:rPr>
        <w:t>j</w:t>
      </w:r>
      <w:r>
        <w:rPr>
          <w:rFonts w:ascii="Times New Roman" w:hAnsi="Times New Roman"/>
          <w:sz w:val="24"/>
        </w:rPr>
        <w:t>—</w:t>
      </w:r>
      <w:r>
        <w:rPr>
          <w:rFonts w:ascii="Times New Roman" w:hAnsi="Times New Roman" w:hint="eastAsia"/>
          <w:sz w:val="24"/>
        </w:rPr>
        <w:t xml:space="preserve"> </w:t>
      </w:r>
      <w:r>
        <w:rPr>
          <w:rFonts w:ascii="Times New Roman" w:hAnsi="Times New Roman" w:hint="eastAsia"/>
          <w:sz w:val="24"/>
        </w:rPr>
        <w:t>热泵机组个数；</w:t>
      </w:r>
    </w:p>
    <w:p w14:paraId="3CE579B9" w14:textId="77777777" w:rsidR="001E7CF2" w:rsidRDefault="00000000">
      <w:pPr>
        <w:spacing w:line="360" w:lineRule="auto"/>
        <w:ind w:firstLineChars="200" w:firstLine="480"/>
        <w:rPr>
          <w:rFonts w:ascii="Times New Roman" w:hAnsi="Times New Roman"/>
          <w:sz w:val="24"/>
        </w:rPr>
      </w:pPr>
      <w:proofErr w:type="spellStart"/>
      <w:r>
        <w:rPr>
          <w:rFonts w:ascii="Times New Roman" w:hAnsi="Times New Roman" w:hint="eastAsia"/>
          <w:i/>
          <w:iCs/>
          <w:sz w:val="24"/>
        </w:rPr>
        <w:t>i</w:t>
      </w:r>
      <w:proofErr w:type="spellEnd"/>
      <w:r>
        <w:rPr>
          <w:rFonts w:ascii="Times New Roman" w:hAnsi="Times New Roman"/>
          <w:sz w:val="24"/>
        </w:rPr>
        <w:t>—</w:t>
      </w:r>
      <w:r>
        <w:rPr>
          <w:rFonts w:ascii="Times New Roman" w:hAnsi="Times New Roman" w:hint="eastAsia"/>
          <w:sz w:val="24"/>
        </w:rPr>
        <w:t>步长个数；</w:t>
      </w:r>
    </w:p>
    <w:p w14:paraId="4A7B86D9" w14:textId="77777777" w:rsidR="001E7CF2" w:rsidRDefault="00000000">
      <w:pPr>
        <w:spacing w:line="360" w:lineRule="auto"/>
        <w:ind w:firstLineChars="200" w:firstLine="480"/>
        <w:rPr>
          <w:rFonts w:ascii="Times New Roman" w:hAnsi="Times New Roman"/>
          <w:i/>
          <w:iCs/>
          <w:sz w:val="24"/>
        </w:rPr>
      </w:pPr>
      <w:r>
        <w:rPr>
          <w:rFonts w:ascii="Times New Roman" w:hAnsi="Times New Roman"/>
          <w:i/>
          <w:iCs/>
          <w:sz w:val="24"/>
        </w:rPr>
        <w:t>ρ</w:t>
      </w:r>
      <w:r>
        <w:rPr>
          <w:rFonts w:ascii="Times New Roman" w:hAnsi="Times New Roman"/>
          <w:sz w:val="24"/>
        </w:rPr>
        <w:t>—</w:t>
      </w:r>
      <w:r>
        <w:rPr>
          <w:rFonts w:ascii="Times New Roman" w:hAnsi="Times New Roman"/>
          <w:sz w:val="24"/>
        </w:rPr>
        <w:t>水的密度（</w:t>
      </w:r>
      <w:r>
        <w:rPr>
          <w:rFonts w:ascii="Times New Roman" w:hAnsi="Times New Roman"/>
          <w:sz w:val="24"/>
        </w:rPr>
        <w:t>kg/m</w:t>
      </w:r>
      <w:r>
        <w:rPr>
          <w:rFonts w:ascii="Times New Roman" w:hAnsi="Times New Roman"/>
          <w:sz w:val="24"/>
          <w:vertAlign w:val="superscript"/>
        </w:rPr>
        <w:t>3</w:t>
      </w:r>
      <w:r>
        <w:rPr>
          <w:rFonts w:ascii="Times New Roman" w:hAnsi="Times New Roman"/>
          <w:sz w:val="24"/>
        </w:rPr>
        <w:t>）；</w:t>
      </w:r>
    </w:p>
    <w:p w14:paraId="7FF10819" w14:textId="77777777" w:rsidR="001E7CF2" w:rsidRDefault="00000000">
      <w:pPr>
        <w:spacing w:line="360" w:lineRule="auto"/>
        <w:ind w:firstLineChars="200" w:firstLine="480"/>
        <w:rPr>
          <w:rFonts w:ascii="Times New Roman" w:hAnsi="Times New Roman"/>
          <w:sz w:val="24"/>
        </w:rPr>
      </w:pPr>
      <m:oMath>
        <m:r>
          <w:rPr>
            <w:rFonts w:ascii="Cambria Math" w:hAnsi="Times New Roman"/>
            <w:sz w:val="24"/>
          </w:rPr>
          <m:t>Δ</m:t>
        </m:r>
        <m:sSub>
          <m:sSubPr>
            <m:ctrlPr>
              <w:rPr>
                <w:rFonts w:ascii="Cambria Math" w:hAnsi="Times New Roman"/>
                <w:i/>
                <w:sz w:val="24"/>
              </w:rPr>
            </m:ctrlPr>
          </m:sSubPr>
          <m:e>
            <m:r>
              <w:rPr>
                <w:rFonts w:ascii="Cambria Math" w:hAnsi="Times New Roman"/>
                <w:sz w:val="24"/>
              </w:rPr>
              <m:t>t</m:t>
            </m:r>
          </m:e>
          <m:sub>
            <m:r>
              <w:rPr>
                <w:rFonts w:ascii="Cambria Math" w:hAnsi="Times New Roman"/>
                <w:sz w:val="24"/>
              </w:rPr>
              <m:t>j,i,y</m:t>
            </m:r>
          </m:sub>
        </m:sSub>
      </m:oMath>
      <w:r>
        <w:rPr>
          <w:rFonts w:ascii="Times New Roman" w:hAnsi="Times New Roman"/>
          <w:i/>
          <w:sz w:val="24"/>
        </w:rPr>
        <w:t>—</w:t>
      </w:r>
      <w:r>
        <w:rPr>
          <w:rFonts w:ascii="Times New Roman" w:hAnsi="Times New Roman"/>
          <w:sz w:val="24"/>
        </w:rPr>
        <w:t>第</w:t>
      </w:r>
      <w:r>
        <w:rPr>
          <w:rFonts w:ascii="Times New Roman" w:hAnsi="Times New Roman"/>
          <w:i/>
          <w:iCs/>
          <w:sz w:val="24"/>
        </w:rPr>
        <w:t>y</w:t>
      </w:r>
      <w:r>
        <w:rPr>
          <w:rFonts w:ascii="Times New Roman" w:hAnsi="Times New Roman"/>
          <w:sz w:val="24"/>
        </w:rPr>
        <w:t>年</w:t>
      </w:r>
      <w:r>
        <w:rPr>
          <w:rFonts w:ascii="Times New Roman" w:hAnsi="Times New Roman" w:hint="eastAsia"/>
          <w:sz w:val="24"/>
        </w:rPr>
        <w:t>第</w:t>
      </w:r>
      <w:r>
        <w:rPr>
          <w:rFonts w:ascii="Times New Roman" w:hAnsi="Times New Roman" w:hint="eastAsia"/>
          <w:sz w:val="24"/>
        </w:rPr>
        <w:t>j</w:t>
      </w:r>
      <w:proofErr w:type="gramStart"/>
      <w:r>
        <w:rPr>
          <w:rFonts w:ascii="Times New Roman" w:hAnsi="Times New Roman" w:hint="eastAsia"/>
          <w:sz w:val="24"/>
        </w:rPr>
        <w:t>个</w:t>
      </w:r>
      <w:proofErr w:type="gramEnd"/>
      <w:r>
        <w:rPr>
          <w:rFonts w:ascii="Times New Roman" w:hAnsi="Times New Roman" w:hint="eastAsia"/>
          <w:sz w:val="24"/>
        </w:rPr>
        <w:t>热泵</w:t>
      </w:r>
      <w:proofErr w:type="gramStart"/>
      <w:r>
        <w:rPr>
          <w:rFonts w:ascii="Times New Roman" w:hAnsi="Times New Roman" w:hint="eastAsia"/>
          <w:sz w:val="24"/>
        </w:rPr>
        <w:t>机组第</w:t>
      </w:r>
      <w:proofErr w:type="spellStart"/>
      <w:proofErr w:type="gramEnd"/>
      <w:r>
        <w:rPr>
          <w:rFonts w:ascii="Times New Roman" w:hAnsi="Times New Roman" w:hint="eastAsia"/>
          <w:sz w:val="24"/>
        </w:rPr>
        <w:t>i</w:t>
      </w:r>
      <w:proofErr w:type="spellEnd"/>
      <w:proofErr w:type="gramStart"/>
      <w:r>
        <w:rPr>
          <w:rFonts w:ascii="Times New Roman" w:hAnsi="Times New Roman" w:hint="eastAsia"/>
          <w:sz w:val="24"/>
        </w:rPr>
        <w:t>个</w:t>
      </w:r>
      <w:proofErr w:type="gramEnd"/>
      <w:r>
        <w:rPr>
          <w:rFonts w:ascii="Times New Roman" w:hAnsi="Times New Roman" w:hint="eastAsia"/>
          <w:sz w:val="24"/>
        </w:rPr>
        <w:t>步长</w:t>
      </w:r>
      <w:r>
        <w:rPr>
          <w:rFonts w:ascii="Times New Roman" w:hAnsi="Times New Roman"/>
          <w:sz w:val="24"/>
        </w:rPr>
        <w:t>用户侧</w:t>
      </w:r>
      <w:r>
        <w:rPr>
          <w:rFonts w:ascii="Times New Roman" w:hAnsi="Times New Roman" w:hint="eastAsia"/>
          <w:sz w:val="24"/>
        </w:rPr>
        <w:t>回水</w:t>
      </w:r>
      <w:r>
        <w:rPr>
          <w:rFonts w:ascii="Times New Roman" w:hAnsi="Times New Roman"/>
          <w:sz w:val="24"/>
        </w:rPr>
        <w:t>与</w:t>
      </w:r>
      <w:r>
        <w:rPr>
          <w:rFonts w:ascii="Times New Roman" w:hAnsi="Times New Roman" w:hint="eastAsia"/>
          <w:sz w:val="24"/>
        </w:rPr>
        <w:t>供水的</w:t>
      </w:r>
      <w:r>
        <w:rPr>
          <w:rFonts w:ascii="Times New Roman" w:hAnsi="Times New Roman"/>
          <w:sz w:val="24"/>
        </w:rPr>
        <w:t>温差（</w:t>
      </w:r>
      <w:r>
        <w:rPr>
          <w:rFonts w:ascii="Times New Roman" w:hAnsi="Times New Roman"/>
          <w:sz w:val="24"/>
        </w:rPr>
        <w:t>℃</w:t>
      </w:r>
      <w:r>
        <w:rPr>
          <w:rFonts w:ascii="Times New Roman" w:hAnsi="Times New Roman"/>
          <w:sz w:val="24"/>
        </w:rPr>
        <w:t>）；</w:t>
      </w:r>
    </w:p>
    <w:p w14:paraId="5CD09C0B"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4.</w:t>
      </w:r>
      <w:r>
        <w:rPr>
          <w:rFonts w:ascii="Times New Roman" w:hAnsi="Times New Roman" w:hint="eastAsia"/>
          <w:sz w:val="24"/>
        </w:rPr>
        <w:t>1868</w:t>
      </w:r>
      <w:r>
        <w:rPr>
          <w:rFonts w:ascii="Times New Roman" w:hAnsi="Times New Roman"/>
          <w:sz w:val="24"/>
        </w:rPr>
        <w:t>×10</w:t>
      </w:r>
      <w:r>
        <w:rPr>
          <w:rFonts w:ascii="Times New Roman" w:hAnsi="Times New Roman"/>
          <w:sz w:val="24"/>
          <w:vertAlign w:val="superscript"/>
        </w:rPr>
        <w:t>-6</w:t>
      </w:r>
      <w:r>
        <w:rPr>
          <w:rFonts w:ascii="Times New Roman" w:hAnsi="Times New Roman"/>
          <w:sz w:val="24"/>
        </w:rPr>
        <w:t>—</w:t>
      </w:r>
      <w:r>
        <w:rPr>
          <w:rFonts w:ascii="Times New Roman" w:hAnsi="Times New Roman"/>
          <w:sz w:val="24"/>
        </w:rPr>
        <w:t>水的比热容取值（</w:t>
      </w:r>
      <w:r>
        <w:rPr>
          <w:rFonts w:ascii="Times New Roman" w:hAnsi="Times New Roman"/>
          <w:sz w:val="24"/>
        </w:rPr>
        <w:t>GJ/kg·℃</w:t>
      </w:r>
      <w:r>
        <w:rPr>
          <w:rFonts w:ascii="Times New Roman" w:hAnsi="Times New Roman"/>
          <w:sz w:val="24"/>
        </w:rPr>
        <w:t>）；</w:t>
      </w:r>
    </w:p>
    <w:p w14:paraId="49FF40AA" w14:textId="77777777" w:rsidR="001E7CF2" w:rsidRDefault="00000000">
      <w:pPr>
        <w:spacing w:line="360" w:lineRule="auto"/>
        <w:ind w:firstLineChars="200" w:firstLine="480"/>
        <w:rPr>
          <w:rFonts w:ascii="Times New Roman" w:hAnsi="Times New Roman"/>
          <w:sz w:val="24"/>
        </w:rPr>
      </w:pPr>
      <w:r>
        <w:rPr>
          <w:rFonts w:ascii="Times New Roman" w:hAnsi="Times New Roman" w:hint="eastAsia"/>
          <w:sz w:val="24"/>
        </w:rPr>
        <w:t>Str</w:t>
      </w:r>
      <w:r>
        <w:rPr>
          <w:rFonts w:ascii="Times New Roman" w:hAnsi="Times New Roman"/>
          <w:sz w:val="24"/>
        </w:rPr>
        <w:t>—</w:t>
      </w:r>
      <w:r>
        <w:rPr>
          <w:rFonts w:ascii="Times New Roman" w:hAnsi="Times New Roman" w:hint="eastAsia"/>
          <w:sz w:val="24"/>
        </w:rPr>
        <w:t>热泵系统全年监测时间的步长（</w:t>
      </w:r>
      <w:r>
        <w:rPr>
          <w:rFonts w:ascii="Times New Roman" w:hAnsi="Times New Roman" w:hint="eastAsia"/>
          <w:sz w:val="24"/>
        </w:rPr>
        <w:t>min</w:t>
      </w:r>
      <w:r>
        <w:rPr>
          <w:rFonts w:ascii="Times New Roman" w:hAnsi="Times New Roman" w:hint="eastAsia"/>
          <w:sz w:val="24"/>
        </w:rPr>
        <w:t>）</w:t>
      </w:r>
      <w:r>
        <w:rPr>
          <w:rFonts w:ascii="Times New Roman" w:hAnsi="Times New Roman"/>
          <w:sz w:val="24"/>
        </w:rPr>
        <w:t>。</w:t>
      </w:r>
    </w:p>
    <w:p w14:paraId="60609E76" w14:textId="77777777" w:rsidR="001E7CF2" w:rsidRDefault="00000000">
      <w:pPr>
        <w:spacing w:line="360" w:lineRule="auto"/>
        <w:ind w:firstLineChars="200" w:firstLine="482"/>
        <w:rPr>
          <w:rFonts w:ascii="Times New Roman" w:hAnsi="Times New Roman"/>
          <w:b/>
          <w:bCs/>
          <w:sz w:val="24"/>
        </w:rPr>
      </w:pPr>
      <w:r>
        <w:rPr>
          <w:rFonts w:ascii="Times New Roman" w:hAnsi="Times New Roman"/>
          <w:b/>
          <w:bCs/>
          <w:sz w:val="24"/>
        </w:rPr>
        <w:t>2</w:t>
      </w:r>
      <w:r>
        <w:rPr>
          <w:rFonts w:ascii="Times New Roman" w:hAnsi="Times New Roman"/>
          <w:b/>
          <w:bCs/>
          <w:sz w:val="24"/>
        </w:rPr>
        <w:t>）为新建建筑制冷</w:t>
      </w:r>
    </w:p>
    <w:p w14:paraId="75ABF380"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a</w:t>
      </w:r>
      <w:r>
        <w:rPr>
          <w:rFonts w:ascii="Times New Roman" w:hAnsi="Times New Roman"/>
          <w:sz w:val="24"/>
        </w:rPr>
        <w:t>）新建居住建筑</w:t>
      </w:r>
    </w:p>
    <w:p w14:paraId="60A95F26"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夏季制冷的基准线排放量，按照</w:t>
      </w:r>
      <w:r>
        <w:rPr>
          <w:rFonts w:ascii="Times New Roman" w:hAnsi="Times New Roman" w:hint="eastAsia"/>
          <w:sz w:val="24"/>
        </w:rPr>
        <w:t>公式（</w:t>
      </w:r>
      <w:r>
        <w:rPr>
          <w:rFonts w:ascii="Times New Roman" w:hAnsi="Times New Roman" w:hint="eastAsia"/>
          <w:sz w:val="24"/>
        </w:rPr>
        <w:t>13</w:t>
      </w:r>
      <w:r>
        <w:rPr>
          <w:rFonts w:ascii="Times New Roman" w:hAnsi="Times New Roman" w:hint="eastAsia"/>
          <w:sz w:val="24"/>
        </w:rPr>
        <w:t>）</w:t>
      </w:r>
      <w:r>
        <w:rPr>
          <w:rFonts w:ascii="Times New Roman" w:hAnsi="Times New Roman"/>
          <w:sz w:val="24"/>
        </w:rPr>
        <w:t>计算：</w:t>
      </w:r>
    </w:p>
    <w:p w14:paraId="5CB41323" w14:textId="77777777" w:rsidR="001E7CF2" w:rsidRDefault="00000000">
      <w:pPr>
        <w:spacing w:line="360" w:lineRule="auto"/>
        <w:ind w:firstLine="480"/>
        <w:rPr>
          <w:rFonts w:ascii="Times New Roman" w:hAnsi="Times New Roman"/>
          <w:sz w:val="24"/>
        </w:rPr>
      </w:pPr>
      <m:oMath>
        <m:sSub>
          <m:sSubPr>
            <m:ctrlPr>
              <w:rPr>
                <w:rFonts w:ascii="Cambria Math" w:hAnsi="Cambria Math"/>
                <w:sz w:val="24"/>
              </w:rPr>
            </m:ctrlPr>
          </m:sSubPr>
          <m:e>
            <m:r>
              <w:rPr>
                <w:rFonts w:ascii="Cambria Math" w:hAnsi="Cambria Math"/>
                <w:sz w:val="24"/>
              </w:rPr>
              <m:t>BE</m:t>
            </m:r>
          </m:e>
          <m:sub>
            <m:r>
              <w:rPr>
                <w:rFonts w:ascii="Cambria Math" w:hAnsi="Cambria Math"/>
                <w:sz w:val="24"/>
              </w:rPr>
              <m:t>Rf</m:t>
            </m:r>
            <m:r>
              <m:rPr>
                <m:sty m:val="p"/>
              </m:rPr>
              <w:rPr>
                <w:rFonts w:ascii="Cambria Math" w:hAnsi="Cambria Math"/>
                <w:sz w:val="24"/>
              </w:rPr>
              <m:t>,</m:t>
            </m:r>
            <m:r>
              <w:rPr>
                <w:rFonts w:ascii="Cambria Math" w:hAnsi="Cambria Math"/>
                <w:sz w:val="24"/>
              </w:rPr>
              <m:t>y</m:t>
            </m:r>
          </m:sub>
        </m:sSub>
        <m:r>
          <w:rPr>
            <w:rFonts w:ascii="Cambria Math" w:hAnsi="Cambria Math"/>
            <w:sz w:val="24"/>
          </w:rPr>
          <m:t>=</m:t>
        </m:r>
        <m:nary>
          <m:naryPr>
            <m:chr m:val="∑"/>
            <m:supHide m:val="1"/>
            <m:ctrlPr>
              <w:rPr>
                <w:rFonts w:ascii="Cambria Math" w:hAnsi="Cambria Math"/>
                <w:i/>
                <w:sz w:val="24"/>
              </w:rPr>
            </m:ctrlPr>
          </m:naryPr>
          <m:sub>
            <m:r>
              <w:rPr>
                <w:rFonts w:ascii="Cambria Math" w:hAnsi="Cambria Math"/>
                <w:sz w:val="24"/>
              </w:rPr>
              <m:t>k</m:t>
            </m:r>
          </m:sub>
          <m:sup/>
          <m:e>
            <m:d>
              <m:dPr>
                <m:begChr m:val="（"/>
                <m:endChr m:val="）"/>
                <m:ctrlPr>
                  <w:rPr>
                    <w:rFonts w:ascii="Cambria Math" w:hAnsi="Cambria Math"/>
                    <w:i/>
                    <w:sz w:val="24"/>
                  </w:rPr>
                </m:ctrlPr>
              </m:dPr>
              <m:e>
                <m:sSub>
                  <m:sSubPr>
                    <m:ctrlPr>
                      <w:rPr>
                        <w:rFonts w:ascii="Cambria Math" w:hAnsi="Cambria Math"/>
                        <w:i/>
                        <w:sz w:val="24"/>
                      </w:rPr>
                    </m:ctrlPr>
                  </m:sSubPr>
                  <m:e>
                    <m:r>
                      <w:rPr>
                        <w:rFonts w:ascii="Cambria Math" w:hAnsi="Cambria Math"/>
                        <w:sz w:val="24"/>
                      </w:rPr>
                      <m:t>A</m:t>
                    </m:r>
                  </m:e>
                  <m:sub>
                    <m:r>
                      <w:rPr>
                        <w:rFonts w:ascii="Cambria Math" w:hAnsi="Cambria Math"/>
                        <w:sz w:val="24"/>
                      </w:rPr>
                      <m:t>k,m</m:t>
                    </m:r>
                  </m:sub>
                </m:sSub>
                <m:r>
                  <w:rPr>
                    <w:rFonts w:ascii="Cambria Math" w:hAnsi="Cambria Math"/>
                    <w:sz w:val="24"/>
                  </w:rPr>
                  <m:t>×Nxzr×</m:t>
                </m:r>
                <m:sSub>
                  <m:sSubPr>
                    <m:ctrlPr>
                      <w:rPr>
                        <w:rFonts w:ascii="Cambria Math" w:hAnsi="Cambria Math"/>
                        <w:i/>
                        <w:sz w:val="24"/>
                        <w:vertAlign w:val="subscript"/>
                      </w:rPr>
                    </m:ctrlPr>
                  </m:sSubPr>
                  <m:e>
                    <m:r>
                      <w:rPr>
                        <w:rFonts w:ascii="Cambria Math" w:hAnsi="Cambria Math"/>
                        <w:sz w:val="24"/>
                        <w:vertAlign w:val="subscript"/>
                      </w:rPr>
                      <m:t>EF</m:t>
                    </m:r>
                  </m:e>
                  <m:sub>
                    <m:r>
                      <w:rPr>
                        <w:rFonts w:ascii="Cambria Math" w:hAnsi="Cambria Math"/>
                        <w:sz w:val="24"/>
                        <w:vertAlign w:val="subscript"/>
                      </w:rPr>
                      <m:t>grid,CM,y</m:t>
                    </m:r>
                  </m:sub>
                </m:sSub>
                <m:r>
                  <w:rPr>
                    <w:rFonts w:ascii="Cambria Math" w:hAnsi="Cambria Math"/>
                    <w:sz w:val="24"/>
                  </w:rPr>
                  <m:t>×1</m:t>
                </m:r>
                <m:sSup>
                  <m:sSupPr>
                    <m:ctrlPr>
                      <w:rPr>
                        <w:rFonts w:ascii="Cambria Math" w:hAnsi="Cambria Math"/>
                        <w:i/>
                        <w:sz w:val="24"/>
                      </w:rPr>
                    </m:ctrlPr>
                  </m:sSupPr>
                  <m:e>
                    <m:r>
                      <w:rPr>
                        <w:rFonts w:ascii="Cambria Math" w:hAnsi="Cambria Math"/>
                        <w:sz w:val="24"/>
                      </w:rPr>
                      <m:t>0</m:t>
                    </m:r>
                  </m:e>
                  <m:sup>
                    <m:r>
                      <w:rPr>
                        <w:rFonts w:ascii="Cambria Math" w:hAnsi="Cambria Math"/>
                        <w:sz w:val="24"/>
                      </w:rPr>
                      <m:t>-3</m:t>
                    </m:r>
                  </m:sup>
                </m:sSup>
              </m:e>
            </m:d>
          </m:e>
        </m:nary>
      </m:oMath>
      <w:r>
        <w:rPr>
          <w:rFonts w:ascii="Times New Roman" w:hAnsi="Times New Roman"/>
          <w:sz w:val="24"/>
        </w:rPr>
        <w:t xml:space="preserve">           </w:t>
      </w:r>
      <w:r>
        <w:rPr>
          <w:rFonts w:ascii="Times New Roman" w:hAnsi="Times New Roman" w:hint="eastAsia"/>
          <w:sz w:val="24"/>
        </w:rPr>
        <w:t xml:space="preserve">      </w:t>
      </w:r>
      <w:r>
        <w:rPr>
          <w:rFonts w:ascii="Times New Roman" w:hAnsi="Times New Roman"/>
          <w:sz w:val="24"/>
        </w:rPr>
        <w:t>（</w:t>
      </w:r>
      <w:r>
        <w:rPr>
          <w:rFonts w:ascii="Times New Roman" w:hAnsi="Times New Roman"/>
          <w:sz w:val="24"/>
        </w:rPr>
        <w:t>1</w:t>
      </w:r>
      <w:r>
        <w:rPr>
          <w:rFonts w:ascii="Times New Roman" w:hAnsi="Times New Roman" w:hint="eastAsia"/>
          <w:sz w:val="24"/>
        </w:rPr>
        <w:t>3</w:t>
      </w:r>
      <w:r>
        <w:rPr>
          <w:rFonts w:ascii="Times New Roman" w:hAnsi="Times New Roman"/>
          <w:sz w:val="24"/>
        </w:rPr>
        <w:t>）</w:t>
      </w:r>
    </w:p>
    <w:p w14:paraId="034F19DC"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式中：</w:t>
      </w:r>
    </w:p>
    <w:p w14:paraId="0C9FAEDE" w14:textId="77777777" w:rsidR="001E7CF2" w:rsidRDefault="00000000">
      <w:pPr>
        <w:spacing w:line="360" w:lineRule="auto"/>
        <w:ind w:firstLineChars="200" w:firstLine="480"/>
        <w:rPr>
          <w:rFonts w:ascii="Times New Roman" w:hAnsi="Times New Roman"/>
          <w:sz w:val="24"/>
        </w:rPr>
      </w:pPr>
      <m:oMath>
        <m:sSub>
          <m:sSubPr>
            <m:ctrlPr>
              <w:rPr>
                <w:rFonts w:ascii="Cambria Math" w:hAnsi="Cambria Math"/>
                <w:sz w:val="24"/>
              </w:rPr>
            </m:ctrlPr>
          </m:sSubPr>
          <m:e>
            <m:r>
              <w:rPr>
                <w:rFonts w:ascii="Cambria Math" w:hAnsi="Cambria Math"/>
                <w:sz w:val="24"/>
              </w:rPr>
              <m:t>BE</m:t>
            </m:r>
          </m:e>
          <m:sub>
            <m:r>
              <w:rPr>
                <w:rFonts w:ascii="Cambria Math" w:hAnsi="Cambria Math"/>
                <w:sz w:val="24"/>
              </w:rPr>
              <m:t>Rf</m:t>
            </m:r>
            <m:r>
              <m:rPr>
                <m:sty m:val="p"/>
              </m:rPr>
              <w:rPr>
                <w:rFonts w:ascii="Cambria Math" w:hAnsi="Cambria Math"/>
                <w:sz w:val="24"/>
              </w:rPr>
              <m:t>,</m:t>
            </m:r>
            <m:r>
              <w:rPr>
                <w:rFonts w:ascii="Cambria Math" w:hAnsi="Cambria Math"/>
                <w:sz w:val="24"/>
              </w:rPr>
              <m:t>y</m:t>
            </m:r>
          </m:sub>
        </m:sSub>
      </m:oMath>
      <w:r>
        <w:rPr>
          <w:rFonts w:ascii="Times New Roman" w:hAnsi="Times New Roman"/>
          <w:sz w:val="24"/>
        </w:rPr>
        <w:t>—</w:t>
      </w:r>
      <w:r>
        <w:rPr>
          <w:rFonts w:ascii="Times New Roman" w:hAnsi="Times New Roman"/>
          <w:sz w:val="24"/>
        </w:rPr>
        <w:t>第</w:t>
      </w:r>
      <w:r>
        <w:rPr>
          <w:rFonts w:ascii="Times New Roman" w:hAnsi="Times New Roman"/>
          <w:sz w:val="24"/>
        </w:rPr>
        <w:t>y</w:t>
      </w:r>
      <w:r>
        <w:rPr>
          <w:rFonts w:ascii="Times New Roman" w:hAnsi="Times New Roman"/>
          <w:sz w:val="24"/>
        </w:rPr>
        <w:t>年的制冷系统基准线排放量</w:t>
      </w:r>
      <w:r>
        <w:rPr>
          <w:rFonts w:ascii="Times New Roman" w:hAnsi="Times New Roman"/>
          <w:sz w:val="24"/>
        </w:rPr>
        <w:t>(tCO</w:t>
      </w:r>
      <w:r>
        <w:rPr>
          <w:rFonts w:ascii="Times New Roman" w:hAnsi="Times New Roman"/>
          <w:sz w:val="24"/>
          <w:vertAlign w:val="subscript"/>
        </w:rPr>
        <w:t>2</w:t>
      </w:r>
      <w:r>
        <w:rPr>
          <w:rFonts w:ascii="Times New Roman" w:hAnsi="Times New Roman"/>
          <w:sz w:val="24"/>
        </w:rPr>
        <w:t>)</w:t>
      </w:r>
      <w:r>
        <w:rPr>
          <w:rFonts w:ascii="Times New Roman" w:hAnsi="Times New Roman" w:hint="eastAsia"/>
          <w:sz w:val="24"/>
        </w:rPr>
        <w:t>；</w:t>
      </w:r>
    </w:p>
    <w:p w14:paraId="650438FD" w14:textId="77777777" w:rsidR="001E7CF2" w:rsidRDefault="00000000">
      <w:pPr>
        <w:spacing w:line="360" w:lineRule="auto"/>
        <w:ind w:firstLine="480"/>
        <w:rPr>
          <w:rFonts w:ascii="Times New Roman" w:hAnsi="Times New Roman"/>
          <w:sz w:val="24"/>
        </w:rPr>
      </w:pPr>
      <m:oMath>
        <m:sSub>
          <m:sSubPr>
            <m:ctrlPr>
              <w:rPr>
                <w:rFonts w:ascii="Cambria Math" w:hAnsi="Cambria Math"/>
                <w:sz w:val="24"/>
              </w:rPr>
            </m:ctrlPr>
          </m:sSubPr>
          <m:e>
            <m:r>
              <w:rPr>
                <w:rFonts w:ascii="Cambria Math" w:hAnsi="Cambria Math"/>
                <w:sz w:val="24"/>
              </w:rPr>
              <m:t>A</m:t>
            </m:r>
          </m:e>
          <m:sub>
            <m:r>
              <w:rPr>
                <w:rFonts w:ascii="Cambria Math" w:hAnsi="Cambria Math"/>
                <w:sz w:val="24"/>
              </w:rPr>
              <m:t>km</m:t>
            </m:r>
          </m:sub>
        </m:sSub>
      </m:oMath>
      <w:r>
        <w:rPr>
          <w:rFonts w:ascii="Times New Roman" w:hAnsi="Times New Roman"/>
          <w:sz w:val="24"/>
        </w:rPr>
        <w:t>—</w:t>
      </w:r>
      <w:r>
        <w:rPr>
          <w:rFonts w:ascii="Times New Roman" w:hAnsi="Times New Roman"/>
          <w:sz w:val="24"/>
        </w:rPr>
        <w:t>第</w:t>
      </w:r>
      <w:r>
        <w:rPr>
          <w:rFonts w:ascii="Times New Roman" w:hAnsi="Times New Roman" w:hint="eastAsia"/>
          <w:sz w:val="24"/>
        </w:rPr>
        <w:t>k</w:t>
      </w:r>
      <w:proofErr w:type="gramStart"/>
      <w:r>
        <w:rPr>
          <w:rFonts w:ascii="Times New Roman" w:hAnsi="Times New Roman"/>
          <w:sz w:val="24"/>
        </w:rPr>
        <w:t>个</w:t>
      </w:r>
      <w:proofErr w:type="gramEnd"/>
      <w:r>
        <w:rPr>
          <w:rFonts w:ascii="Times New Roman" w:hAnsi="Times New Roman"/>
          <w:sz w:val="24"/>
        </w:rPr>
        <w:t>建筑，建筑类型</w:t>
      </w:r>
      <w:r>
        <w:rPr>
          <w:rFonts w:ascii="Times New Roman" w:hAnsi="Times New Roman"/>
          <w:sz w:val="24"/>
        </w:rPr>
        <w:t>m</w:t>
      </w:r>
      <w:r>
        <w:rPr>
          <w:rFonts w:ascii="Times New Roman" w:hAnsi="Times New Roman"/>
          <w:sz w:val="24"/>
        </w:rPr>
        <w:t>的净制冷面积（</w:t>
      </w:r>
      <w:r>
        <w:rPr>
          <w:rFonts w:ascii="Times New Roman" w:hAnsi="Times New Roman"/>
          <w:sz w:val="24"/>
        </w:rPr>
        <w:t>m</w:t>
      </w:r>
      <w:r>
        <w:rPr>
          <w:rFonts w:ascii="Times New Roman" w:hAnsi="Times New Roman"/>
          <w:sz w:val="24"/>
          <w:vertAlign w:val="superscript"/>
        </w:rPr>
        <w:t>2</w:t>
      </w:r>
      <w:r>
        <w:rPr>
          <w:rFonts w:ascii="Times New Roman" w:hAnsi="Times New Roman"/>
          <w:sz w:val="24"/>
        </w:rPr>
        <w:t>）；</w:t>
      </w:r>
    </w:p>
    <w:p w14:paraId="6E0B3789" w14:textId="77777777" w:rsidR="001E7CF2" w:rsidRDefault="00000000">
      <w:pPr>
        <w:spacing w:line="360" w:lineRule="auto"/>
        <w:ind w:firstLine="480"/>
        <w:rPr>
          <w:rFonts w:ascii="Times New Roman" w:hAnsi="Times New Roman"/>
          <w:sz w:val="24"/>
        </w:rPr>
      </w:pPr>
      <w:r>
        <w:rPr>
          <w:rFonts w:ascii="Times New Roman" w:hAnsi="Times New Roman" w:hint="eastAsia"/>
          <w:sz w:val="24"/>
        </w:rPr>
        <w:t>m</w:t>
      </w:r>
      <w:r>
        <w:rPr>
          <w:rFonts w:ascii="Times New Roman" w:hAnsi="Times New Roman"/>
          <w:sz w:val="24"/>
        </w:rPr>
        <w:t>—</w:t>
      </w:r>
      <w:r>
        <w:rPr>
          <w:rFonts w:ascii="Times New Roman" w:hAnsi="Times New Roman"/>
          <w:sz w:val="24"/>
        </w:rPr>
        <w:t>建筑类型；</w:t>
      </w:r>
    </w:p>
    <w:p w14:paraId="3F5E7A6E" w14:textId="77777777" w:rsidR="001E7CF2" w:rsidRDefault="00000000">
      <w:pPr>
        <w:spacing w:line="360" w:lineRule="auto"/>
        <w:ind w:firstLine="480"/>
        <w:rPr>
          <w:rFonts w:ascii="Times New Roman" w:hAnsi="Times New Roman"/>
          <w:sz w:val="24"/>
        </w:rPr>
      </w:pPr>
      <w:r>
        <w:rPr>
          <w:rFonts w:ascii="Times New Roman" w:hAnsi="Times New Roman"/>
          <w:sz w:val="24"/>
        </w:rPr>
        <w:t>k—</w:t>
      </w:r>
      <w:r>
        <w:rPr>
          <w:rFonts w:ascii="Times New Roman" w:hAnsi="Times New Roman"/>
          <w:sz w:val="24"/>
        </w:rPr>
        <w:t>单体建筑数量；</w:t>
      </w:r>
    </w:p>
    <w:p w14:paraId="268BAAF3" w14:textId="77777777" w:rsidR="001E7CF2" w:rsidRDefault="00000000">
      <w:pPr>
        <w:spacing w:line="360" w:lineRule="auto"/>
        <w:ind w:firstLine="480"/>
        <w:rPr>
          <w:rFonts w:ascii="Times New Roman" w:hAnsi="Times New Roman"/>
          <w:sz w:val="24"/>
        </w:rPr>
      </w:pPr>
      <m:oMath>
        <m:sSub>
          <m:sSubPr>
            <m:ctrlPr>
              <w:rPr>
                <w:rFonts w:ascii="Cambria Math" w:hAnsi="Cambria Math"/>
                <w:sz w:val="24"/>
              </w:rPr>
            </m:ctrlPr>
          </m:sSubPr>
          <m:e>
            <m:r>
              <w:rPr>
                <w:rFonts w:ascii="Cambria Math" w:hAnsi="Cambria Math"/>
                <w:sz w:val="24"/>
              </w:rPr>
              <m:t>N</m:t>
            </m:r>
          </m:e>
          <m:sub>
            <m:r>
              <w:rPr>
                <w:rFonts w:ascii="Cambria Math" w:hAnsi="Cambria Math"/>
                <w:sz w:val="24"/>
              </w:rPr>
              <m:t>xzr</m:t>
            </m:r>
          </m:sub>
        </m:sSub>
      </m:oMath>
      <w:r>
        <w:rPr>
          <w:rFonts w:ascii="Times New Roman" w:hAnsi="Times New Roman"/>
          <w:sz w:val="24"/>
        </w:rPr>
        <w:t>—</w:t>
      </w:r>
      <w:r>
        <w:rPr>
          <w:rFonts w:ascii="Times New Roman" w:hAnsi="Times New Roman"/>
          <w:sz w:val="24"/>
        </w:rPr>
        <w:t>新建居住建筑的制冷平均能耗指标（</w:t>
      </w:r>
      <w:r>
        <w:rPr>
          <w:rFonts w:ascii="Times New Roman" w:hAnsi="Times New Roman"/>
          <w:sz w:val="24"/>
        </w:rPr>
        <w:t>kWh/</w:t>
      </w:r>
      <w:r>
        <w:rPr>
          <w:rFonts w:ascii="Times New Roman" w:hAnsi="Times New Roman"/>
          <w:szCs w:val="21"/>
        </w:rPr>
        <w:t>/m</w:t>
      </w:r>
      <w:r>
        <w:rPr>
          <w:rFonts w:ascii="Times New Roman" w:hAnsi="Times New Roman"/>
          <w:szCs w:val="21"/>
          <w:vertAlign w:val="superscript"/>
        </w:rPr>
        <w:t>2</w:t>
      </w:r>
      <w:r>
        <w:rPr>
          <w:rFonts w:ascii="宋体" w:hAnsi="宋体" w:hint="eastAsia"/>
          <w:szCs w:val="21"/>
        </w:rPr>
        <w:t>·</w:t>
      </w:r>
      <w:r>
        <w:rPr>
          <w:rFonts w:ascii="Times New Roman" w:hAnsi="Times New Roman"/>
          <w:szCs w:val="21"/>
        </w:rPr>
        <w:t>a</w:t>
      </w:r>
      <w:r>
        <w:rPr>
          <w:rFonts w:ascii="Times New Roman" w:hAnsi="Times New Roman"/>
          <w:sz w:val="24"/>
        </w:rPr>
        <w:t>）；</w:t>
      </w:r>
    </w:p>
    <w:p w14:paraId="5729EFB6" w14:textId="77777777" w:rsidR="001E7CF2" w:rsidRDefault="00000000">
      <w:pPr>
        <w:spacing w:line="360" w:lineRule="auto"/>
        <w:ind w:firstLine="480"/>
        <w:rPr>
          <w:rFonts w:ascii="Times New Roman" w:hAnsi="Times New Roman"/>
          <w:sz w:val="24"/>
        </w:rPr>
      </w:pPr>
      <m:oMath>
        <m:sSub>
          <m:sSubPr>
            <m:ctrlPr>
              <w:rPr>
                <w:rFonts w:ascii="Cambria Math" w:hAnsi="Cambria Math"/>
                <w:i/>
                <w:sz w:val="24"/>
                <w:vertAlign w:val="subscript"/>
              </w:rPr>
            </m:ctrlPr>
          </m:sSubPr>
          <m:e>
            <m:r>
              <w:rPr>
                <w:rFonts w:ascii="Cambria Math" w:hAnsi="Cambria Math"/>
                <w:sz w:val="24"/>
                <w:vertAlign w:val="subscript"/>
              </w:rPr>
              <m:t>EF</m:t>
            </m:r>
          </m:e>
          <m:sub>
            <m:r>
              <w:rPr>
                <w:rFonts w:ascii="Cambria Math" w:hAnsi="Cambria Math"/>
                <w:sz w:val="24"/>
                <w:vertAlign w:val="subscript"/>
              </w:rPr>
              <m:t>grid,CM,y</m:t>
            </m:r>
          </m:sub>
        </m:sSub>
      </m:oMath>
      <w:r>
        <w:rPr>
          <w:rFonts w:ascii="Times New Roman" w:hAnsi="Times New Roman"/>
          <w:sz w:val="24"/>
        </w:rPr>
        <w:t>—</w:t>
      </w:r>
      <w:r>
        <w:rPr>
          <w:rFonts w:ascii="Times New Roman" w:hAnsi="Times New Roman"/>
          <w:sz w:val="24"/>
        </w:rPr>
        <w:t>第</w:t>
      </w:r>
      <w:r>
        <w:rPr>
          <w:rFonts w:ascii="Times New Roman" w:hAnsi="Times New Roman"/>
          <w:i/>
          <w:iCs/>
          <w:sz w:val="24"/>
        </w:rPr>
        <w:t>y</w:t>
      </w:r>
      <w:r>
        <w:rPr>
          <w:rFonts w:ascii="Times New Roman" w:hAnsi="Times New Roman"/>
          <w:sz w:val="24"/>
        </w:rPr>
        <w:t>年电网组合边际</w:t>
      </w:r>
      <w:r>
        <w:rPr>
          <w:rFonts w:ascii="Times New Roman" w:hAnsi="Times New Roman"/>
          <w:sz w:val="24"/>
        </w:rPr>
        <w:t>CO</w:t>
      </w:r>
      <w:r>
        <w:rPr>
          <w:rFonts w:ascii="Times New Roman" w:hAnsi="Times New Roman"/>
          <w:sz w:val="24"/>
          <w:vertAlign w:val="subscript"/>
        </w:rPr>
        <w:t>2</w:t>
      </w:r>
      <w:r>
        <w:rPr>
          <w:rFonts w:ascii="Times New Roman" w:hAnsi="Times New Roman"/>
          <w:sz w:val="24"/>
        </w:rPr>
        <w:t>排放因子（</w:t>
      </w:r>
      <w:r>
        <w:rPr>
          <w:rFonts w:ascii="Times New Roman" w:hAnsi="Times New Roman"/>
          <w:sz w:val="24"/>
        </w:rPr>
        <w:t>tCO</w:t>
      </w:r>
      <w:r>
        <w:rPr>
          <w:rFonts w:ascii="Times New Roman" w:hAnsi="Times New Roman"/>
          <w:sz w:val="24"/>
          <w:vertAlign w:val="subscript"/>
        </w:rPr>
        <w:t>2</w:t>
      </w:r>
      <w:r>
        <w:rPr>
          <w:rFonts w:ascii="Times New Roman" w:hAnsi="Times New Roman"/>
          <w:sz w:val="24"/>
        </w:rPr>
        <w:t>/MWh</w:t>
      </w:r>
      <w:r>
        <w:rPr>
          <w:rFonts w:ascii="Times New Roman" w:hAnsi="Times New Roman"/>
          <w:sz w:val="24"/>
        </w:rPr>
        <w:t>）。</w:t>
      </w:r>
    </w:p>
    <w:p w14:paraId="7EDE053C"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b</w:t>
      </w:r>
      <w:r>
        <w:rPr>
          <w:rFonts w:ascii="Times New Roman" w:hAnsi="Times New Roman"/>
          <w:sz w:val="24"/>
        </w:rPr>
        <w:t>）新建公共建筑（办公、商业、学校、医院等）</w:t>
      </w:r>
    </w:p>
    <w:p w14:paraId="267BD31F"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夏季制冷的基准线排放量，按照</w:t>
      </w:r>
      <w:r>
        <w:rPr>
          <w:rFonts w:ascii="Times New Roman" w:hAnsi="Times New Roman" w:hint="eastAsia"/>
          <w:sz w:val="24"/>
        </w:rPr>
        <w:t>公式（</w:t>
      </w:r>
      <w:r>
        <w:rPr>
          <w:rFonts w:ascii="Times New Roman" w:hAnsi="Times New Roman" w:hint="eastAsia"/>
          <w:sz w:val="24"/>
        </w:rPr>
        <w:t>14</w:t>
      </w:r>
      <w:r>
        <w:rPr>
          <w:rFonts w:ascii="Times New Roman" w:hAnsi="Times New Roman" w:hint="eastAsia"/>
          <w:sz w:val="24"/>
        </w:rPr>
        <w:t>）</w:t>
      </w:r>
      <w:r>
        <w:rPr>
          <w:rFonts w:ascii="Times New Roman" w:hAnsi="Times New Roman"/>
          <w:sz w:val="24"/>
        </w:rPr>
        <w:t>计算：</w:t>
      </w:r>
      <w:r>
        <w:rPr>
          <w:rFonts w:ascii="Times New Roman" w:hAnsi="Times New Roman"/>
          <w:sz w:val="24"/>
        </w:rPr>
        <w:t xml:space="preserve"> </w:t>
      </w:r>
    </w:p>
    <w:p w14:paraId="775F1DB5" w14:textId="77777777" w:rsidR="001E7CF2" w:rsidRDefault="00000000">
      <w:pPr>
        <w:spacing w:line="360" w:lineRule="auto"/>
        <w:ind w:firstLine="480"/>
        <w:rPr>
          <w:rFonts w:ascii="Times New Roman" w:hAnsi="Times New Roman"/>
          <w:sz w:val="24"/>
        </w:rPr>
      </w:pPr>
      <m:oMath>
        <m:sSub>
          <m:sSubPr>
            <m:ctrlPr>
              <w:rPr>
                <w:rFonts w:ascii="Cambria Math" w:hAnsi="Cambria Math"/>
                <w:sz w:val="24"/>
              </w:rPr>
            </m:ctrlPr>
          </m:sSubPr>
          <m:e>
            <m:r>
              <w:rPr>
                <w:rFonts w:ascii="Cambria Math" w:hAnsi="Cambria Math"/>
                <w:sz w:val="24"/>
              </w:rPr>
              <m:t>BE</m:t>
            </m:r>
          </m:e>
          <m:sub>
            <m:r>
              <w:rPr>
                <w:rFonts w:ascii="Cambria Math" w:hAnsi="Cambria Math"/>
                <w:sz w:val="24"/>
              </w:rPr>
              <m:t>Rf</m:t>
            </m:r>
            <m:r>
              <m:rPr>
                <m:sty m:val="p"/>
              </m:rPr>
              <w:rPr>
                <w:rFonts w:ascii="Cambria Math" w:hAnsi="Cambria Math"/>
                <w:sz w:val="24"/>
              </w:rPr>
              <m:t>,</m:t>
            </m:r>
            <m:r>
              <w:rPr>
                <w:rFonts w:ascii="Cambria Math" w:hAnsi="Cambria Math"/>
                <w:sz w:val="24"/>
              </w:rPr>
              <m:t>y</m:t>
            </m:r>
          </m:sub>
        </m:sSub>
        <m:r>
          <w:rPr>
            <w:rFonts w:ascii="Cambria Math" w:hAnsi="Cambria Math"/>
            <w:sz w:val="24"/>
          </w:rPr>
          <m:t>=</m:t>
        </m:r>
        <m:nary>
          <m:naryPr>
            <m:chr m:val="∑"/>
            <m:supHide m:val="1"/>
            <m:ctrlPr>
              <w:rPr>
                <w:rFonts w:ascii="Cambria Math" w:hAnsi="Cambria Math"/>
                <w:i/>
                <w:sz w:val="24"/>
              </w:rPr>
            </m:ctrlPr>
          </m:naryPr>
          <m:sub>
            <m:r>
              <w:rPr>
                <w:rFonts w:ascii="Cambria Math" w:hAnsi="Cambria Math"/>
                <w:sz w:val="24"/>
              </w:rPr>
              <m:t>k</m:t>
            </m:r>
          </m:sub>
          <m:sup/>
          <m:e>
            <m:d>
              <m:dPr>
                <m:begChr m:val="（"/>
                <m:endChr m:val="）"/>
                <m:ctrlPr>
                  <w:rPr>
                    <w:rFonts w:ascii="Cambria Math" w:hAnsi="Cambria Math"/>
                    <w:i/>
                    <w:sz w:val="24"/>
                  </w:rPr>
                </m:ctrlPr>
              </m:dPr>
              <m:e>
                <m:sSub>
                  <m:sSubPr>
                    <m:ctrlPr>
                      <w:rPr>
                        <w:rFonts w:ascii="Cambria Math" w:hAnsi="Cambria Math"/>
                        <w:i/>
                        <w:sz w:val="24"/>
                      </w:rPr>
                    </m:ctrlPr>
                  </m:sSubPr>
                  <m:e>
                    <m:r>
                      <w:rPr>
                        <w:rFonts w:ascii="Cambria Math" w:hAnsi="Cambria Math"/>
                        <w:sz w:val="24"/>
                      </w:rPr>
                      <m:t>A</m:t>
                    </m:r>
                  </m:e>
                  <m:sub>
                    <m:r>
                      <w:rPr>
                        <w:rFonts w:ascii="Cambria Math" w:hAnsi="Cambria Math"/>
                        <w:sz w:val="24"/>
                      </w:rPr>
                      <m:t>k,m</m:t>
                    </m:r>
                  </m:sub>
                </m:sSub>
                <m:r>
                  <w:rPr>
                    <w:rFonts w:ascii="Cambria Math" w:hAnsi="Cambria Math"/>
                    <w:sz w:val="24"/>
                  </w:rPr>
                  <m:t>×Nxzz×</m:t>
                </m:r>
                <m:sSub>
                  <m:sSubPr>
                    <m:ctrlPr>
                      <w:rPr>
                        <w:rFonts w:ascii="Cambria Math" w:hAnsi="Cambria Math"/>
                        <w:i/>
                        <w:sz w:val="24"/>
                        <w:vertAlign w:val="subscript"/>
                      </w:rPr>
                    </m:ctrlPr>
                  </m:sSubPr>
                  <m:e>
                    <m:r>
                      <w:rPr>
                        <w:rFonts w:ascii="Cambria Math" w:hAnsi="Cambria Math"/>
                        <w:sz w:val="24"/>
                        <w:vertAlign w:val="subscript"/>
                      </w:rPr>
                      <m:t>EF</m:t>
                    </m:r>
                  </m:e>
                  <m:sub>
                    <m:r>
                      <w:rPr>
                        <w:rFonts w:ascii="Cambria Math" w:hAnsi="Cambria Math"/>
                        <w:sz w:val="24"/>
                        <w:vertAlign w:val="subscript"/>
                      </w:rPr>
                      <m:t>grid,CM,y</m:t>
                    </m:r>
                  </m:sub>
                </m:sSub>
                <m:r>
                  <w:rPr>
                    <w:rFonts w:ascii="Cambria Math" w:hAnsi="Cambria Math"/>
                    <w:sz w:val="24"/>
                  </w:rPr>
                  <m:t>×1</m:t>
                </m:r>
                <m:sSup>
                  <m:sSupPr>
                    <m:ctrlPr>
                      <w:rPr>
                        <w:rFonts w:ascii="Cambria Math" w:hAnsi="Cambria Math"/>
                        <w:i/>
                        <w:sz w:val="24"/>
                      </w:rPr>
                    </m:ctrlPr>
                  </m:sSupPr>
                  <m:e>
                    <m:r>
                      <w:rPr>
                        <w:rFonts w:ascii="Cambria Math" w:hAnsi="Cambria Math"/>
                        <w:sz w:val="24"/>
                      </w:rPr>
                      <m:t>0</m:t>
                    </m:r>
                  </m:e>
                  <m:sup>
                    <m:r>
                      <w:rPr>
                        <w:rFonts w:ascii="Cambria Math" w:hAnsi="Cambria Math"/>
                        <w:sz w:val="24"/>
                      </w:rPr>
                      <m:t>-3</m:t>
                    </m:r>
                  </m:sup>
                </m:sSup>
              </m:e>
            </m:d>
          </m:e>
        </m:nary>
      </m:oMath>
      <w:r>
        <w:rPr>
          <w:rFonts w:ascii="Times New Roman" w:hAnsi="Times New Roman"/>
          <w:sz w:val="24"/>
        </w:rPr>
        <w:t xml:space="preserve">           </w:t>
      </w:r>
      <w:r>
        <w:rPr>
          <w:rFonts w:ascii="Times New Roman" w:hAnsi="Times New Roman" w:hint="eastAsia"/>
          <w:sz w:val="24"/>
        </w:rPr>
        <w:t xml:space="preserve">        </w:t>
      </w:r>
      <w:r>
        <w:rPr>
          <w:rFonts w:ascii="Times New Roman" w:hAnsi="Times New Roman"/>
          <w:sz w:val="24"/>
        </w:rPr>
        <w:t>（</w:t>
      </w:r>
      <w:r>
        <w:rPr>
          <w:rFonts w:ascii="Times New Roman" w:hAnsi="Times New Roman"/>
          <w:sz w:val="24"/>
        </w:rPr>
        <w:t>1</w:t>
      </w:r>
      <w:r>
        <w:rPr>
          <w:rFonts w:ascii="Times New Roman" w:hAnsi="Times New Roman" w:hint="eastAsia"/>
          <w:sz w:val="24"/>
        </w:rPr>
        <w:t>4</w:t>
      </w:r>
      <w:r>
        <w:rPr>
          <w:rFonts w:ascii="Times New Roman" w:hAnsi="Times New Roman"/>
          <w:sz w:val="24"/>
        </w:rPr>
        <w:t>）</w:t>
      </w:r>
      <w:r>
        <w:rPr>
          <w:rFonts w:ascii="Times New Roman" w:hAnsi="Times New Roman"/>
          <w:sz w:val="24"/>
        </w:rPr>
        <w:t xml:space="preserve">     </w:t>
      </w:r>
    </w:p>
    <w:p w14:paraId="1703939B"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lastRenderedPageBreak/>
        <w:t>式中：</w:t>
      </w:r>
    </w:p>
    <w:p w14:paraId="7F4255AE" w14:textId="77777777" w:rsidR="001E7CF2" w:rsidRDefault="00000000">
      <w:pPr>
        <w:spacing w:line="360" w:lineRule="auto"/>
        <w:ind w:firstLineChars="200" w:firstLine="480"/>
        <w:rPr>
          <w:rFonts w:ascii="Times New Roman" w:hAnsi="Times New Roman"/>
          <w:sz w:val="24"/>
        </w:rPr>
      </w:pPr>
      <m:oMath>
        <m:sSub>
          <m:sSubPr>
            <m:ctrlPr>
              <w:rPr>
                <w:rFonts w:ascii="Cambria Math" w:hAnsi="Cambria Math"/>
                <w:sz w:val="24"/>
              </w:rPr>
            </m:ctrlPr>
          </m:sSubPr>
          <m:e>
            <m:r>
              <w:rPr>
                <w:rFonts w:ascii="Cambria Math" w:hAnsi="Cambria Math"/>
                <w:sz w:val="24"/>
              </w:rPr>
              <m:t>BE</m:t>
            </m:r>
          </m:e>
          <m:sub>
            <m:r>
              <w:rPr>
                <w:rFonts w:ascii="Cambria Math" w:hAnsi="Cambria Math"/>
                <w:sz w:val="24"/>
              </w:rPr>
              <m:t>Rf</m:t>
            </m:r>
            <m:r>
              <m:rPr>
                <m:sty m:val="p"/>
              </m:rPr>
              <w:rPr>
                <w:rFonts w:ascii="Cambria Math" w:hAnsi="Cambria Math"/>
                <w:sz w:val="24"/>
              </w:rPr>
              <m:t>,</m:t>
            </m:r>
            <m:r>
              <w:rPr>
                <w:rFonts w:ascii="Cambria Math" w:hAnsi="Cambria Math"/>
                <w:sz w:val="24"/>
              </w:rPr>
              <m:t>y</m:t>
            </m:r>
          </m:sub>
        </m:sSub>
      </m:oMath>
      <w:r>
        <w:rPr>
          <w:rFonts w:ascii="Times New Roman" w:hAnsi="Times New Roman"/>
          <w:sz w:val="24"/>
        </w:rPr>
        <w:t>—</w:t>
      </w:r>
      <w:r>
        <w:rPr>
          <w:rFonts w:ascii="Times New Roman" w:hAnsi="Times New Roman"/>
          <w:sz w:val="24"/>
        </w:rPr>
        <w:t>第</w:t>
      </w:r>
      <w:r>
        <w:rPr>
          <w:rFonts w:ascii="Times New Roman" w:hAnsi="Times New Roman"/>
          <w:sz w:val="24"/>
        </w:rPr>
        <w:t>y</w:t>
      </w:r>
      <w:r>
        <w:rPr>
          <w:rFonts w:ascii="Times New Roman" w:hAnsi="Times New Roman"/>
          <w:sz w:val="24"/>
        </w:rPr>
        <w:t>年的制冷系统基准线排放量</w:t>
      </w:r>
      <w:r>
        <w:rPr>
          <w:rFonts w:ascii="Times New Roman" w:hAnsi="Times New Roman"/>
          <w:sz w:val="24"/>
        </w:rPr>
        <w:t>(tCO</w:t>
      </w:r>
      <w:r>
        <w:rPr>
          <w:rFonts w:ascii="Times New Roman" w:hAnsi="Times New Roman"/>
          <w:sz w:val="24"/>
          <w:vertAlign w:val="subscript"/>
        </w:rPr>
        <w:t>2</w:t>
      </w:r>
      <w:r>
        <w:rPr>
          <w:rFonts w:ascii="Times New Roman" w:hAnsi="Times New Roman"/>
          <w:sz w:val="24"/>
        </w:rPr>
        <w:t>)</w:t>
      </w:r>
      <w:r>
        <w:rPr>
          <w:rFonts w:ascii="Times New Roman" w:hAnsi="Times New Roman" w:hint="eastAsia"/>
          <w:sz w:val="24"/>
        </w:rPr>
        <w:t>；</w:t>
      </w:r>
    </w:p>
    <w:p w14:paraId="2EDDF324" w14:textId="77777777" w:rsidR="001E7CF2" w:rsidRDefault="00000000">
      <w:pPr>
        <w:spacing w:line="360" w:lineRule="auto"/>
        <w:ind w:firstLine="480"/>
        <w:rPr>
          <w:rFonts w:ascii="Times New Roman" w:hAnsi="Times New Roman"/>
          <w:sz w:val="24"/>
        </w:rPr>
      </w:pPr>
      <m:oMath>
        <m:sSub>
          <m:sSubPr>
            <m:ctrlPr>
              <w:rPr>
                <w:rFonts w:ascii="Cambria Math" w:hAnsi="Cambria Math"/>
                <w:sz w:val="24"/>
              </w:rPr>
            </m:ctrlPr>
          </m:sSubPr>
          <m:e>
            <m:r>
              <w:rPr>
                <w:rFonts w:ascii="Cambria Math" w:hAnsi="Cambria Math"/>
                <w:sz w:val="24"/>
              </w:rPr>
              <m:t>A</m:t>
            </m:r>
          </m:e>
          <m:sub>
            <m:r>
              <w:rPr>
                <w:rFonts w:ascii="Cambria Math" w:hAnsi="Cambria Math"/>
                <w:sz w:val="24"/>
              </w:rPr>
              <m:t>km</m:t>
            </m:r>
          </m:sub>
        </m:sSub>
      </m:oMath>
      <w:r>
        <w:rPr>
          <w:rFonts w:ascii="Times New Roman" w:hAnsi="Times New Roman"/>
          <w:sz w:val="24"/>
        </w:rPr>
        <w:t>—</w:t>
      </w:r>
      <w:r>
        <w:rPr>
          <w:rFonts w:ascii="Times New Roman" w:hAnsi="Times New Roman"/>
          <w:sz w:val="24"/>
        </w:rPr>
        <w:t>第</w:t>
      </w:r>
      <w:r>
        <w:rPr>
          <w:rFonts w:ascii="Times New Roman" w:hAnsi="Times New Roman" w:hint="eastAsia"/>
          <w:sz w:val="24"/>
        </w:rPr>
        <w:t>k</w:t>
      </w:r>
      <w:proofErr w:type="gramStart"/>
      <w:r>
        <w:rPr>
          <w:rFonts w:ascii="Times New Roman" w:hAnsi="Times New Roman"/>
          <w:sz w:val="24"/>
        </w:rPr>
        <w:t>个</w:t>
      </w:r>
      <w:proofErr w:type="gramEnd"/>
      <w:r>
        <w:rPr>
          <w:rFonts w:ascii="Times New Roman" w:hAnsi="Times New Roman"/>
          <w:sz w:val="24"/>
        </w:rPr>
        <w:t>建筑，建筑类型</w:t>
      </w:r>
      <w:r>
        <w:rPr>
          <w:rFonts w:ascii="Times New Roman" w:hAnsi="Times New Roman"/>
          <w:sz w:val="24"/>
        </w:rPr>
        <w:t>m</w:t>
      </w:r>
      <w:r>
        <w:rPr>
          <w:rFonts w:ascii="Times New Roman" w:hAnsi="Times New Roman"/>
          <w:sz w:val="24"/>
        </w:rPr>
        <w:t>的净制冷面积（</w:t>
      </w:r>
      <w:r>
        <w:rPr>
          <w:rFonts w:ascii="Times New Roman" w:hAnsi="Times New Roman"/>
          <w:sz w:val="24"/>
        </w:rPr>
        <w:t>m</w:t>
      </w:r>
      <w:r>
        <w:rPr>
          <w:rFonts w:ascii="Times New Roman" w:hAnsi="Times New Roman"/>
          <w:sz w:val="24"/>
          <w:vertAlign w:val="superscript"/>
        </w:rPr>
        <w:t>2</w:t>
      </w:r>
      <w:r>
        <w:rPr>
          <w:rFonts w:ascii="Times New Roman" w:hAnsi="Times New Roman"/>
          <w:sz w:val="24"/>
        </w:rPr>
        <w:t>）；</w:t>
      </w:r>
    </w:p>
    <w:p w14:paraId="13C57A88" w14:textId="77777777" w:rsidR="001E7CF2" w:rsidRDefault="00000000">
      <w:pPr>
        <w:spacing w:line="360" w:lineRule="auto"/>
        <w:ind w:firstLine="480"/>
        <w:rPr>
          <w:rFonts w:ascii="Times New Roman" w:hAnsi="Times New Roman"/>
          <w:sz w:val="24"/>
        </w:rPr>
      </w:pPr>
      <w:r>
        <w:rPr>
          <w:rFonts w:ascii="Times New Roman" w:hAnsi="Times New Roman"/>
          <w:sz w:val="24"/>
        </w:rPr>
        <w:t>m—</w:t>
      </w:r>
      <w:r>
        <w:rPr>
          <w:rFonts w:ascii="Times New Roman" w:hAnsi="Times New Roman"/>
          <w:sz w:val="24"/>
        </w:rPr>
        <w:t>建筑类型；</w:t>
      </w:r>
    </w:p>
    <w:p w14:paraId="19FA6DB4" w14:textId="77777777" w:rsidR="001E7CF2" w:rsidRDefault="00000000">
      <w:pPr>
        <w:spacing w:line="360" w:lineRule="auto"/>
        <w:ind w:firstLine="480"/>
        <w:rPr>
          <w:rFonts w:ascii="Times New Roman" w:hAnsi="Times New Roman"/>
          <w:sz w:val="24"/>
        </w:rPr>
      </w:pPr>
      <w:r>
        <w:rPr>
          <w:rFonts w:ascii="Times New Roman" w:hAnsi="Times New Roman"/>
          <w:sz w:val="24"/>
        </w:rPr>
        <w:t>k—</w:t>
      </w:r>
      <w:r>
        <w:rPr>
          <w:rFonts w:ascii="Times New Roman" w:hAnsi="Times New Roman"/>
          <w:sz w:val="24"/>
        </w:rPr>
        <w:t>单体建筑数量；</w:t>
      </w:r>
    </w:p>
    <w:p w14:paraId="374F5201" w14:textId="77777777" w:rsidR="001E7CF2" w:rsidRDefault="00000000">
      <w:pPr>
        <w:spacing w:line="360" w:lineRule="auto"/>
        <w:ind w:firstLine="480"/>
        <w:rPr>
          <w:rFonts w:ascii="Times New Roman" w:hAnsi="Times New Roman"/>
          <w:sz w:val="24"/>
        </w:rPr>
      </w:pPr>
      <m:oMath>
        <m:sSub>
          <m:sSubPr>
            <m:ctrlPr>
              <w:rPr>
                <w:rFonts w:ascii="Cambria Math" w:hAnsi="Cambria Math"/>
                <w:sz w:val="24"/>
              </w:rPr>
            </m:ctrlPr>
          </m:sSubPr>
          <m:e>
            <m:r>
              <w:rPr>
                <w:rFonts w:ascii="Cambria Math" w:hAnsi="Cambria Math"/>
                <w:sz w:val="24"/>
              </w:rPr>
              <m:t>N</m:t>
            </m:r>
          </m:e>
          <m:sub>
            <m:r>
              <w:rPr>
                <w:rFonts w:ascii="Cambria Math" w:hAnsi="Cambria Math"/>
                <w:sz w:val="24"/>
              </w:rPr>
              <m:t>xzz</m:t>
            </m:r>
          </m:sub>
        </m:sSub>
      </m:oMath>
      <w:r>
        <w:rPr>
          <w:rFonts w:ascii="Times New Roman" w:hAnsi="Times New Roman"/>
          <w:sz w:val="24"/>
        </w:rPr>
        <w:t>—</w:t>
      </w:r>
      <w:r>
        <w:rPr>
          <w:rFonts w:ascii="Times New Roman" w:hAnsi="Times New Roman"/>
          <w:sz w:val="24"/>
        </w:rPr>
        <w:t>新建</w:t>
      </w:r>
      <w:r>
        <w:rPr>
          <w:rFonts w:ascii="Times New Roman" w:hAnsi="Times New Roman" w:hint="eastAsia"/>
          <w:sz w:val="24"/>
        </w:rPr>
        <w:t>公共</w:t>
      </w:r>
      <w:r>
        <w:rPr>
          <w:rFonts w:ascii="Times New Roman" w:hAnsi="Times New Roman"/>
          <w:sz w:val="24"/>
        </w:rPr>
        <w:t>建筑的制冷平均能耗指标（</w:t>
      </w:r>
      <w:r>
        <w:rPr>
          <w:rFonts w:ascii="Times New Roman" w:hAnsi="Times New Roman"/>
          <w:sz w:val="24"/>
        </w:rPr>
        <w:t>kWh/</w:t>
      </w:r>
      <w:bookmarkStart w:id="45" w:name="_Hlk182298476"/>
      <w:r>
        <w:rPr>
          <w:rFonts w:ascii="Times New Roman" w:hAnsi="Times New Roman"/>
          <w:sz w:val="24"/>
        </w:rPr>
        <w:t>m</w:t>
      </w:r>
      <w:r>
        <w:rPr>
          <w:rFonts w:ascii="Times New Roman" w:hAnsi="Times New Roman"/>
          <w:sz w:val="24"/>
          <w:vertAlign w:val="superscript"/>
        </w:rPr>
        <w:t>2</w:t>
      </w:r>
      <w:r>
        <w:rPr>
          <w:rFonts w:ascii="宋体" w:hAnsi="宋体" w:hint="eastAsia"/>
          <w:sz w:val="24"/>
        </w:rPr>
        <w:t>·</w:t>
      </w:r>
      <w:r>
        <w:rPr>
          <w:rFonts w:ascii="Times New Roman" w:hAnsi="Times New Roman"/>
          <w:sz w:val="24"/>
        </w:rPr>
        <w:t>a</w:t>
      </w:r>
      <w:bookmarkEnd w:id="45"/>
      <w:r>
        <w:rPr>
          <w:rFonts w:ascii="Times New Roman" w:hAnsi="Times New Roman"/>
          <w:sz w:val="24"/>
        </w:rPr>
        <w:t>）；</w:t>
      </w:r>
    </w:p>
    <w:p w14:paraId="7909D25E" w14:textId="77777777" w:rsidR="001E7CF2" w:rsidRDefault="00000000">
      <w:pPr>
        <w:spacing w:line="360" w:lineRule="auto"/>
        <w:ind w:firstLine="480"/>
        <w:rPr>
          <w:rFonts w:ascii="Times New Roman" w:hAnsi="Times New Roman"/>
          <w:sz w:val="24"/>
        </w:rPr>
      </w:pPr>
      <m:oMath>
        <m:sSub>
          <m:sSubPr>
            <m:ctrlPr>
              <w:rPr>
                <w:rFonts w:ascii="Cambria Math" w:hAnsi="Cambria Math"/>
                <w:i/>
                <w:sz w:val="24"/>
                <w:vertAlign w:val="subscript"/>
              </w:rPr>
            </m:ctrlPr>
          </m:sSubPr>
          <m:e>
            <m:r>
              <w:rPr>
                <w:rFonts w:ascii="Cambria Math" w:hAnsi="Cambria Math"/>
                <w:sz w:val="24"/>
                <w:vertAlign w:val="subscript"/>
              </w:rPr>
              <m:t>EF</m:t>
            </m:r>
          </m:e>
          <m:sub>
            <m:r>
              <w:rPr>
                <w:rFonts w:ascii="Cambria Math" w:hAnsi="Cambria Math"/>
                <w:sz w:val="24"/>
                <w:vertAlign w:val="subscript"/>
              </w:rPr>
              <m:t>grid,CM,y</m:t>
            </m:r>
          </m:sub>
        </m:sSub>
      </m:oMath>
      <w:r>
        <w:rPr>
          <w:rFonts w:ascii="Times New Roman" w:hAnsi="Times New Roman"/>
          <w:sz w:val="24"/>
        </w:rPr>
        <w:t>—</w:t>
      </w:r>
      <w:r>
        <w:rPr>
          <w:rFonts w:ascii="Times New Roman" w:hAnsi="Times New Roman"/>
          <w:sz w:val="24"/>
        </w:rPr>
        <w:t>第</w:t>
      </w:r>
      <w:r>
        <w:rPr>
          <w:rFonts w:ascii="Times New Roman" w:hAnsi="Times New Roman"/>
          <w:i/>
          <w:iCs/>
          <w:sz w:val="24"/>
        </w:rPr>
        <w:t>y</w:t>
      </w:r>
      <w:r>
        <w:rPr>
          <w:rFonts w:ascii="Times New Roman" w:hAnsi="Times New Roman"/>
          <w:sz w:val="24"/>
        </w:rPr>
        <w:t>年电网组合边际</w:t>
      </w:r>
      <w:r>
        <w:rPr>
          <w:rFonts w:ascii="Times New Roman" w:hAnsi="Times New Roman"/>
          <w:sz w:val="24"/>
        </w:rPr>
        <w:t>CO</w:t>
      </w:r>
      <w:r>
        <w:rPr>
          <w:rFonts w:ascii="Times New Roman" w:hAnsi="Times New Roman"/>
          <w:sz w:val="24"/>
          <w:vertAlign w:val="subscript"/>
        </w:rPr>
        <w:t>2</w:t>
      </w:r>
      <w:r>
        <w:rPr>
          <w:rFonts w:ascii="Times New Roman" w:hAnsi="Times New Roman"/>
          <w:sz w:val="24"/>
        </w:rPr>
        <w:t>排放因子（</w:t>
      </w:r>
      <w:r>
        <w:rPr>
          <w:rFonts w:ascii="Times New Roman" w:hAnsi="Times New Roman"/>
          <w:sz w:val="24"/>
        </w:rPr>
        <w:t>tCO</w:t>
      </w:r>
      <w:r>
        <w:rPr>
          <w:rFonts w:ascii="Times New Roman" w:hAnsi="Times New Roman"/>
          <w:sz w:val="24"/>
          <w:vertAlign w:val="subscript"/>
        </w:rPr>
        <w:t>2</w:t>
      </w:r>
      <w:r>
        <w:rPr>
          <w:rFonts w:ascii="Times New Roman" w:hAnsi="Times New Roman"/>
          <w:sz w:val="24"/>
        </w:rPr>
        <w:t>/MWh</w:t>
      </w:r>
      <w:r>
        <w:rPr>
          <w:rFonts w:ascii="Times New Roman" w:hAnsi="Times New Roman"/>
          <w:sz w:val="24"/>
        </w:rPr>
        <w:t>）。</w:t>
      </w:r>
    </w:p>
    <w:p w14:paraId="08D85078" w14:textId="77777777" w:rsidR="001E7CF2" w:rsidRDefault="00000000">
      <w:pPr>
        <w:spacing w:line="360" w:lineRule="auto"/>
        <w:outlineLvl w:val="1"/>
        <w:rPr>
          <w:rFonts w:ascii="Times New Roman" w:hAnsi="Times New Roman"/>
          <w:b/>
          <w:bCs/>
          <w:sz w:val="28"/>
          <w:szCs w:val="28"/>
        </w:rPr>
      </w:pPr>
      <w:bookmarkStart w:id="46" w:name="_Toc182554418"/>
      <w:bookmarkStart w:id="47" w:name="_Toc7801"/>
      <w:bookmarkStart w:id="48" w:name="_Toc200982762"/>
      <w:r>
        <w:rPr>
          <w:rFonts w:ascii="Times New Roman" w:hAnsi="Times New Roman"/>
          <w:b/>
          <w:bCs/>
          <w:sz w:val="28"/>
          <w:szCs w:val="28"/>
        </w:rPr>
        <w:t xml:space="preserve">7.2 </w:t>
      </w:r>
      <w:r>
        <w:rPr>
          <w:rFonts w:ascii="Times New Roman" w:hAnsi="Times New Roman"/>
          <w:b/>
          <w:bCs/>
          <w:sz w:val="28"/>
          <w:szCs w:val="28"/>
        </w:rPr>
        <w:t>项目排放量计算</w:t>
      </w:r>
      <w:bookmarkEnd w:id="46"/>
      <w:bookmarkEnd w:id="47"/>
      <w:bookmarkEnd w:id="48"/>
    </w:p>
    <w:p w14:paraId="6D93C9DB" w14:textId="77777777" w:rsidR="001E7CF2" w:rsidRDefault="00000000">
      <w:pPr>
        <w:spacing w:line="360" w:lineRule="auto"/>
        <w:ind w:firstLineChars="200" w:firstLine="480"/>
        <w:jc w:val="left"/>
        <w:rPr>
          <w:rFonts w:ascii="Times New Roman" w:hAnsi="Times New Roman"/>
          <w:sz w:val="24"/>
        </w:rPr>
      </w:pPr>
      <w:r>
        <w:rPr>
          <w:rFonts w:ascii="Times New Roman" w:hAnsi="Times New Roman" w:hint="eastAsia"/>
          <w:sz w:val="24"/>
        </w:rPr>
        <w:t>项目排放量为项目电力消耗产生的排放量和辅助热源中使用化石燃料消耗产生的排放量之和，按照公式（</w:t>
      </w:r>
      <w:r>
        <w:rPr>
          <w:rFonts w:ascii="Times New Roman" w:hAnsi="Times New Roman" w:hint="eastAsia"/>
          <w:sz w:val="24"/>
        </w:rPr>
        <w:t>15</w:t>
      </w:r>
      <w:r>
        <w:rPr>
          <w:rFonts w:ascii="Times New Roman" w:hAnsi="Times New Roman" w:hint="eastAsia"/>
          <w:sz w:val="24"/>
        </w:rPr>
        <w:t>）计算：</w:t>
      </w:r>
    </w:p>
    <w:p w14:paraId="59B3D496" w14:textId="77777777" w:rsidR="001E7CF2" w:rsidRDefault="00000000">
      <w:pPr>
        <w:spacing w:line="360" w:lineRule="auto"/>
        <w:ind w:firstLineChars="800" w:firstLine="1920"/>
        <w:rPr>
          <w:rFonts w:ascii="Times New Roman" w:hAnsi="Times New Roman"/>
          <w:iCs/>
          <w:sz w:val="24"/>
        </w:rPr>
      </w:pPr>
      <m:oMath>
        <m:sSub>
          <m:sSubPr>
            <m:ctrlPr>
              <w:rPr>
                <w:rFonts w:ascii="Cambria Math" w:eastAsiaTheme="minorEastAsia" w:hAnsi="Cambria Math"/>
                <w:i/>
                <w:iCs/>
                <w:sz w:val="24"/>
              </w:rPr>
            </m:ctrlPr>
          </m:sSubPr>
          <m:e>
            <m:r>
              <w:rPr>
                <w:rFonts w:ascii="Cambria Math" w:eastAsiaTheme="minorEastAsia" w:hAnsi="Cambria Math"/>
                <w:sz w:val="24"/>
              </w:rPr>
              <m:t>PE</m:t>
            </m:r>
          </m:e>
          <m:sub>
            <m:r>
              <w:rPr>
                <w:rFonts w:ascii="Cambria Math" w:eastAsiaTheme="minorEastAsia" w:hAnsi="Cambria Math"/>
                <w:sz w:val="24"/>
              </w:rPr>
              <m:t>y</m:t>
            </m:r>
          </m:sub>
        </m:sSub>
        <m:r>
          <w:rPr>
            <w:rFonts w:ascii="Cambria Math" w:hAnsi="Cambria Math"/>
            <w:sz w:val="24"/>
          </w:rPr>
          <m:t>=</m:t>
        </m:r>
        <m:sSub>
          <m:sSubPr>
            <m:ctrlPr>
              <w:rPr>
                <w:rFonts w:ascii="Cambria Math" w:eastAsiaTheme="minorEastAsia" w:hAnsi="Cambria Math"/>
                <w:i/>
                <w:iCs/>
                <w:sz w:val="24"/>
              </w:rPr>
            </m:ctrlPr>
          </m:sSubPr>
          <m:e>
            <m:r>
              <w:rPr>
                <w:rFonts w:ascii="Cambria Math" w:eastAsiaTheme="minorEastAsia" w:hAnsi="Cambria Math"/>
                <w:sz w:val="24"/>
              </w:rPr>
              <m:t>P</m:t>
            </m:r>
          </m:e>
          <m:sub>
            <m:r>
              <w:rPr>
                <w:rFonts w:ascii="Cambria Math" w:eastAsiaTheme="minorEastAsia" w:hAnsi="Cambria Math"/>
                <w:sz w:val="24"/>
              </w:rPr>
              <m:t>e,y</m:t>
            </m:r>
          </m:sub>
        </m:sSub>
        <m:r>
          <w:rPr>
            <w:rFonts w:ascii="Cambria Math" w:eastAsiaTheme="minorEastAsia" w:hAnsi="Cambria Math"/>
            <w:sz w:val="24"/>
          </w:rPr>
          <m:t>+</m:t>
        </m:r>
        <m:sSub>
          <m:sSubPr>
            <m:ctrlPr>
              <w:rPr>
                <w:rFonts w:ascii="Cambria Math" w:eastAsiaTheme="minorEastAsia" w:hAnsi="Cambria Math"/>
                <w:i/>
                <w:iCs/>
                <w:sz w:val="24"/>
              </w:rPr>
            </m:ctrlPr>
          </m:sSubPr>
          <m:e>
            <m:r>
              <w:rPr>
                <w:rFonts w:ascii="Cambria Math" w:eastAsiaTheme="minorEastAsia" w:hAnsi="Cambria Math"/>
                <w:sz w:val="24"/>
              </w:rPr>
              <m:t>P</m:t>
            </m:r>
          </m:e>
          <m:sub>
            <m:r>
              <w:rPr>
                <w:rFonts w:ascii="Cambria Math" w:eastAsiaTheme="minorEastAsia" w:hAnsi="Cambria Math"/>
                <w:sz w:val="24"/>
              </w:rPr>
              <m:t>f,y</m:t>
            </m:r>
          </m:sub>
        </m:sSub>
      </m:oMath>
      <w:r>
        <w:rPr>
          <w:rFonts w:ascii="Times New Roman" w:hAnsi="Times New Roman" w:hint="eastAsia"/>
          <w:i/>
          <w:sz w:val="24"/>
          <w:vertAlign w:val="subscript"/>
        </w:rPr>
        <w:t xml:space="preserve">                                                  </w:t>
      </w:r>
      <w:r>
        <w:rPr>
          <w:rFonts w:ascii="Times New Roman" w:hAnsi="Times New Roman"/>
          <w:sz w:val="24"/>
        </w:rPr>
        <w:t>（</w:t>
      </w:r>
      <w:r>
        <w:rPr>
          <w:rFonts w:ascii="Times New Roman" w:hAnsi="Times New Roman"/>
          <w:sz w:val="24"/>
        </w:rPr>
        <w:t>1</w:t>
      </w:r>
      <w:r>
        <w:rPr>
          <w:rFonts w:ascii="Times New Roman" w:hAnsi="Times New Roman" w:hint="eastAsia"/>
          <w:sz w:val="24"/>
        </w:rPr>
        <w:t>5</w:t>
      </w:r>
      <w:r>
        <w:rPr>
          <w:rFonts w:ascii="Times New Roman" w:hAnsi="Times New Roman"/>
          <w:sz w:val="24"/>
        </w:rPr>
        <w:t>）</w:t>
      </w:r>
    </w:p>
    <w:p w14:paraId="62EF6C69" w14:textId="77777777" w:rsidR="001E7CF2" w:rsidRDefault="00000000">
      <w:pPr>
        <w:spacing w:line="360" w:lineRule="auto"/>
        <w:ind w:firstLineChars="800" w:firstLine="1920"/>
        <w:rPr>
          <w:rFonts w:ascii="Times New Roman" w:hAnsi="Times New Roman"/>
          <w:sz w:val="24"/>
        </w:rPr>
      </w:pPr>
      <w:r>
        <w:rPr>
          <w:rFonts w:ascii="Times New Roman" w:hAnsi="Times New Roman"/>
          <w:sz w:val="24"/>
        </w:rPr>
        <w:t xml:space="preserve">                          </w:t>
      </w:r>
    </w:p>
    <w:p w14:paraId="161EE3E5"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式中：</w:t>
      </w:r>
    </w:p>
    <w:p w14:paraId="3A19834F" w14:textId="77777777" w:rsidR="001E7CF2" w:rsidRDefault="00000000">
      <w:pPr>
        <w:spacing w:line="360" w:lineRule="auto"/>
        <w:ind w:firstLineChars="200" w:firstLine="480"/>
        <w:rPr>
          <w:rFonts w:ascii="Times New Roman" w:eastAsiaTheme="minorEastAsia" w:hAnsi="Times New Roman"/>
          <w:sz w:val="24"/>
        </w:rPr>
      </w:pPr>
      <m:oMath>
        <m:sSub>
          <m:sSubPr>
            <m:ctrlPr>
              <w:rPr>
                <w:rFonts w:ascii="Cambria Math" w:eastAsiaTheme="minorEastAsia" w:hAnsi="Cambria Math"/>
                <w:i/>
                <w:iCs/>
                <w:sz w:val="24"/>
              </w:rPr>
            </m:ctrlPr>
          </m:sSubPr>
          <m:e>
            <m:r>
              <w:rPr>
                <w:rFonts w:ascii="Cambria Math" w:eastAsiaTheme="minorEastAsia" w:hAnsi="Cambria Math"/>
                <w:sz w:val="24"/>
              </w:rPr>
              <m:t>PE</m:t>
            </m:r>
          </m:e>
          <m:sub>
            <m:r>
              <w:rPr>
                <w:rFonts w:ascii="Cambria Math" w:eastAsiaTheme="minorEastAsia" w:hAnsi="Cambria Math"/>
                <w:sz w:val="24"/>
              </w:rPr>
              <m:t>y</m:t>
            </m:r>
          </m:sub>
        </m:sSub>
      </m:oMath>
      <w:r>
        <w:rPr>
          <w:rFonts w:eastAsiaTheme="minorEastAsia" w:hAnsi="Cambria Math" w:hint="eastAsia"/>
          <w:iCs/>
          <w:sz w:val="24"/>
        </w:rPr>
        <w:t>—</w:t>
      </w:r>
      <w:r>
        <w:rPr>
          <w:rFonts w:ascii="Times New Roman" w:hAnsi="Times New Roman"/>
          <w:sz w:val="24"/>
        </w:rPr>
        <w:t>第</w:t>
      </w:r>
      <w:r>
        <w:rPr>
          <w:rFonts w:ascii="Times New Roman" w:hAnsi="Times New Roman"/>
          <w:i/>
          <w:iCs/>
          <w:sz w:val="24"/>
        </w:rPr>
        <w:t>y</w:t>
      </w:r>
      <w:proofErr w:type="gramStart"/>
      <w:r>
        <w:rPr>
          <w:rFonts w:ascii="Times New Roman" w:hAnsi="Times New Roman"/>
          <w:sz w:val="24"/>
        </w:rPr>
        <w:t>年</w:t>
      </w:r>
      <w:r>
        <w:rPr>
          <w:rFonts w:eastAsiaTheme="minorEastAsia" w:hAnsi="Cambria Math" w:hint="eastAsia"/>
          <w:iCs/>
          <w:sz w:val="24"/>
        </w:rPr>
        <w:t>项目</w:t>
      </w:r>
      <w:proofErr w:type="gramEnd"/>
      <w:r>
        <w:rPr>
          <w:rFonts w:eastAsiaTheme="minorEastAsia" w:hAnsi="Cambria Math" w:hint="eastAsia"/>
          <w:iCs/>
          <w:sz w:val="24"/>
        </w:rPr>
        <w:t>排放量</w:t>
      </w:r>
      <w:r>
        <w:rPr>
          <w:rFonts w:ascii="Times New Roman" w:hAnsi="Times New Roman"/>
          <w:sz w:val="24"/>
        </w:rPr>
        <w:t>（</w:t>
      </w:r>
      <w:r>
        <w:rPr>
          <w:rFonts w:ascii="Times New Roman" w:hAnsi="Times New Roman"/>
          <w:sz w:val="24"/>
        </w:rPr>
        <w:t>tCO</w:t>
      </w:r>
      <w:r>
        <w:rPr>
          <w:rFonts w:ascii="Times New Roman" w:hAnsi="Times New Roman"/>
          <w:sz w:val="24"/>
          <w:vertAlign w:val="subscript"/>
        </w:rPr>
        <w:t>2</w:t>
      </w:r>
      <w:r>
        <w:rPr>
          <w:rFonts w:ascii="Times New Roman" w:hAnsi="Times New Roman"/>
          <w:sz w:val="24"/>
        </w:rPr>
        <w:t>）；</w:t>
      </w:r>
    </w:p>
    <w:p w14:paraId="7FCF5399" w14:textId="77777777" w:rsidR="001E7CF2" w:rsidRDefault="00000000">
      <w:pPr>
        <w:spacing w:line="360" w:lineRule="auto"/>
        <w:rPr>
          <w:rFonts w:ascii="Times New Roman" w:hAnsi="Times New Roman"/>
          <w:sz w:val="24"/>
        </w:rPr>
      </w:pPr>
      <m:oMath>
        <m:r>
          <w:rPr>
            <w:rFonts w:ascii="Cambria Math" w:hAnsi="Cambria Math"/>
            <w:sz w:val="24"/>
          </w:rPr>
          <m:t xml:space="preserve">        </m:t>
        </m:r>
        <m:sSub>
          <m:sSubPr>
            <m:ctrlPr>
              <w:rPr>
                <w:rFonts w:ascii="Cambria Math" w:eastAsiaTheme="minorEastAsia" w:hAnsi="Cambria Math"/>
                <w:i/>
                <w:iCs/>
                <w:sz w:val="24"/>
              </w:rPr>
            </m:ctrlPr>
          </m:sSubPr>
          <m:e>
            <m:r>
              <w:rPr>
                <w:rFonts w:ascii="Cambria Math" w:eastAsiaTheme="minorEastAsia" w:hAnsi="Cambria Math"/>
                <w:sz w:val="24"/>
              </w:rPr>
              <m:t>P</m:t>
            </m:r>
          </m:e>
          <m:sub>
            <m:r>
              <w:rPr>
                <w:rFonts w:ascii="Cambria Math" w:eastAsiaTheme="minorEastAsia" w:hAnsi="Cambria Math"/>
                <w:sz w:val="24"/>
              </w:rPr>
              <m:t>e,y</m:t>
            </m:r>
          </m:sub>
        </m:sSub>
      </m:oMath>
      <w:r>
        <w:rPr>
          <w:rFonts w:ascii="Times New Roman" w:hAnsi="Times New Roman"/>
          <w:sz w:val="24"/>
        </w:rPr>
        <w:t>—</w:t>
      </w:r>
      <w:r>
        <w:rPr>
          <w:rFonts w:ascii="Times New Roman" w:hAnsi="Times New Roman"/>
          <w:sz w:val="24"/>
        </w:rPr>
        <w:t>第</w:t>
      </w:r>
      <w:r>
        <w:rPr>
          <w:rFonts w:ascii="Times New Roman" w:hAnsi="Times New Roman"/>
          <w:i/>
          <w:iCs/>
          <w:sz w:val="24"/>
        </w:rPr>
        <w:t>y</w:t>
      </w:r>
      <w:proofErr w:type="gramStart"/>
      <w:r>
        <w:rPr>
          <w:rFonts w:ascii="Times New Roman" w:hAnsi="Times New Roman"/>
          <w:sz w:val="24"/>
        </w:rPr>
        <w:t>年</w:t>
      </w:r>
      <w:r>
        <w:rPr>
          <w:rFonts w:ascii="Times New Roman" w:hAnsi="Times New Roman" w:hint="eastAsia"/>
          <w:sz w:val="24"/>
        </w:rPr>
        <w:t>项目</w:t>
      </w:r>
      <w:proofErr w:type="gramEnd"/>
      <w:r>
        <w:rPr>
          <w:rFonts w:ascii="Times New Roman" w:hAnsi="Times New Roman" w:hint="eastAsia"/>
          <w:sz w:val="24"/>
        </w:rPr>
        <w:t>电力消耗所产生的排放量</w:t>
      </w:r>
      <w:r>
        <w:rPr>
          <w:rFonts w:ascii="Times New Roman" w:hAnsi="Times New Roman"/>
          <w:sz w:val="24"/>
        </w:rPr>
        <w:t>（</w:t>
      </w:r>
      <w:r>
        <w:rPr>
          <w:rFonts w:ascii="Times New Roman" w:hAnsi="Times New Roman"/>
          <w:sz w:val="24"/>
        </w:rPr>
        <w:t>tCO</w:t>
      </w:r>
      <w:r>
        <w:rPr>
          <w:rFonts w:ascii="Times New Roman" w:hAnsi="Times New Roman"/>
          <w:sz w:val="24"/>
          <w:vertAlign w:val="subscript"/>
        </w:rPr>
        <w:t>2</w:t>
      </w:r>
      <w:r>
        <w:rPr>
          <w:rFonts w:ascii="Times New Roman" w:hAnsi="Times New Roman"/>
          <w:sz w:val="24"/>
        </w:rPr>
        <w:t>）；</w:t>
      </w:r>
    </w:p>
    <w:p w14:paraId="4FC715FC" w14:textId="77777777" w:rsidR="001E7CF2" w:rsidRDefault="00000000">
      <w:pPr>
        <w:spacing w:line="360" w:lineRule="auto"/>
        <w:ind w:firstLine="480"/>
        <w:rPr>
          <w:rFonts w:ascii="Times New Roman" w:hAnsi="Times New Roman"/>
          <w:sz w:val="24"/>
        </w:rPr>
      </w:pPr>
      <m:oMath>
        <m:sSub>
          <m:sSubPr>
            <m:ctrlPr>
              <w:rPr>
                <w:rFonts w:ascii="Cambria Math" w:eastAsiaTheme="minorEastAsia" w:hAnsi="Cambria Math"/>
                <w:i/>
                <w:iCs/>
                <w:sz w:val="24"/>
              </w:rPr>
            </m:ctrlPr>
          </m:sSubPr>
          <m:e>
            <m:r>
              <w:rPr>
                <w:rFonts w:ascii="Cambria Math" w:eastAsiaTheme="minorEastAsia" w:hAnsi="Cambria Math"/>
                <w:sz w:val="24"/>
              </w:rPr>
              <m:t>P</m:t>
            </m:r>
          </m:e>
          <m:sub>
            <m:r>
              <w:rPr>
                <w:rFonts w:ascii="Cambria Math" w:eastAsiaTheme="minorEastAsia" w:hAnsi="Cambria Math"/>
                <w:sz w:val="24"/>
              </w:rPr>
              <m:t>f,y</m:t>
            </m:r>
          </m:sub>
        </m:sSub>
      </m:oMath>
      <w:r>
        <w:rPr>
          <w:rFonts w:ascii="Times New Roman" w:hAnsi="Times New Roman"/>
          <w:sz w:val="24"/>
        </w:rPr>
        <w:t>—</w:t>
      </w:r>
      <w:r>
        <w:rPr>
          <w:rFonts w:ascii="Times New Roman" w:hAnsi="Times New Roman"/>
          <w:sz w:val="24"/>
        </w:rPr>
        <w:t>第</w:t>
      </w:r>
      <w:r>
        <w:rPr>
          <w:rFonts w:ascii="Times New Roman" w:hAnsi="Times New Roman"/>
          <w:i/>
          <w:iCs/>
          <w:sz w:val="24"/>
        </w:rPr>
        <w:t>y</w:t>
      </w:r>
      <w:r>
        <w:rPr>
          <w:rFonts w:ascii="Times New Roman" w:hAnsi="Times New Roman"/>
          <w:sz w:val="24"/>
        </w:rPr>
        <w:t>年</w:t>
      </w:r>
      <w:r>
        <w:rPr>
          <w:rFonts w:ascii="Times New Roman" w:hAnsi="Times New Roman" w:hint="eastAsia"/>
          <w:sz w:val="24"/>
        </w:rPr>
        <w:t>辅助热源中化石燃料消耗所产生的排放量</w:t>
      </w:r>
      <w:r>
        <w:rPr>
          <w:rFonts w:ascii="Times New Roman" w:hAnsi="Times New Roman"/>
          <w:sz w:val="24"/>
        </w:rPr>
        <w:t>（</w:t>
      </w:r>
      <w:r>
        <w:rPr>
          <w:rFonts w:ascii="Times New Roman" w:hAnsi="Times New Roman"/>
          <w:sz w:val="24"/>
        </w:rPr>
        <w:t>tCO</w:t>
      </w:r>
      <w:r>
        <w:rPr>
          <w:rFonts w:ascii="Times New Roman" w:hAnsi="Times New Roman"/>
          <w:sz w:val="24"/>
          <w:vertAlign w:val="subscript"/>
        </w:rPr>
        <w:t>2</w:t>
      </w:r>
      <w:r>
        <w:rPr>
          <w:rFonts w:ascii="Times New Roman" w:hAnsi="Times New Roman"/>
          <w:sz w:val="24"/>
        </w:rPr>
        <w:t>）</w:t>
      </w:r>
      <w:r>
        <w:rPr>
          <w:rFonts w:ascii="Times New Roman" w:hAnsi="Times New Roman" w:hint="eastAsia"/>
          <w:sz w:val="24"/>
        </w:rPr>
        <w:t>。</w:t>
      </w:r>
    </w:p>
    <w:p w14:paraId="23A332B3" w14:textId="77777777" w:rsidR="001E7CF2" w:rsidRDefault="00000000">
      <w:pPr>
        <w:spacing w:line="360" w:lineRule="auto"/>
        <w:ind w:firstLine="480"/>
        <w:rPr>
          <w:rFonts w:ascii="Times New Roman" w:hAnsi="Times New Roman"/>
          <w:sz w:val="24"/>
        </w:rPr>
      </w:pPr>
      <w:r>
        <w:rPr>
          <w:rFonts w:ascii="Times New Roman" w:hAnsi="Times New Roman"/>
          <w:sz w:val="24"/>
        </w:rPr>
        <w:t>第</w:t>
      </w:r>
      <w:r>
        <w:rPr>
          <w:rFonts w:ascii="Times New Roman" w:hAnsi="Times New Roman"/>
          <w:i/>
          <w:iCs/>
          <w:sz w:val="24"/>
        </w:rPr>
        <w:t>y</w:t>
      </w:r>
      <w:proofErr w:type="gramStart"/>
      <w:r>
        <w:rPr>
          <w:rFonts w:ascii="Times New Roman" w:hAnsi="Times New Roman"/>
          <w:sz w:val="24"/>
        </w:rPr>
        <w:t>年</w:t>
      </w:r>
      <w:r>
        <w:rPr>
          <w:rFonts w:ascii="Times New Roman" w:hAnsi="Times New Roman" w:hint="eastAsia"/>
          <w:sz w:val="24"/>
        </w:rPr>
        <w:t>项目</w:t>
      </w:r>
      <w:proofErr w:type="gramEnd"/>
      <w:r>
        <w:rPr>
          <w:rFonts w:ascii="Times New Roman" w:hAnsi="Times New Roman" w:hint="eastAsia"/>
          <w:sz w:val="24"/>
        </w:rPr>
        <w:t>电力消耗所产生的排放量</w:t>
      </w:r>
      <m:oMath>
        <m:sSub>
          <m:sSubPr>
            <m:ctrlPr>
              <w:rPr>
                <w:rFonts w:ascii="Cambria Math" w:eastAsiaTheme="minorEastAsia" w:hAnsi="Cambria Math"/>
                <w:i/>
                <w:iCs/>
                <w:sz w:val="24"/>
              </w:rPr>
            </m:ctrlPr>
          </m:sSubPr>
          <m:e>
            <m:r>
              <w:rPr>
                <w:rFonts w:ascii="Cambria Math" w:eastAsiaTheme="minorEastAsia" w:hAnsi="Cambria Math"/>
                <w:sz w:val="24"/>
              </w:rPr>
              <m:t>P</m:t>
            </m:r>
          </m:e>
          <m:sub>
            <m:r>
              <w:rPr>
                <w:rFonts w:ascii="Cambria Math" w:eastAsiaTheme="minorEastAsia" w:hAnsi="Cambria Math"/>
                <w:sz w:val="24"/>
              </w:rPr>
              <m:t>e,y</m:t>
            </m:r>
          </m:sub>
        </m:sSub>
      </m:oMath>
      <w:r>
        <w:rPr>
          <w:rFonts w:ascii="Times New Roman" w:hAnsi="Times New Roman" w:hint="eastAsia"/>
          <w:iCs/>
          <w:sz w:val="24"/>
        </w:rPr>
        <w:t>，应按公式（</w:t>
      </w:r>
      <w:r>
        <w:rPr>
          <w:rFonts w:ascii="Times New Roman" w:hAnsi="Times New Roman" w:hint="eastAsia"/>
          <w:iCs/>
          <w:sz w:val="24"/>
        </w:rPr>
        <w:t>16</w:t>
      </w:r>
      <w:r>
        <w:rPr>
          <w:rFonts w:ascii="Times New Roman" w:hAnsi="Times New Roman" w:hint="eastAsia"/>
          <w:iCs/>
          <w:sz w:val="24"/>
        </w:rPr>
        <w:t>）计算：</w:t>
      </w:r>
    </w:p>
    <w:p w14:paraId="46DCC1D0" w14:textId="77777777" w:rsidR="001E7CF2" w:rsidRDefault="00000000">
      <w:pPr>
        <w:spacing w:line="360" w:lineRule="auto"/>
        <w:ind w:firstLineChars="800" w:firstLine="1920"/>
        <w:rPr>
          <w:rFonts w:ascii="Times New Roman" w:hAnsi="Times New Roman"/>
          <w:iCs/>
          <w:sz w:val="24"/>
        </w:rPr>
      </w:pPr>
      <m:oMath>
        <m:sSub>
          <m:sSubPr>
            <m:ctrlPr>
              <w:rPr>
                <w:rFonts w:ascii="Cambria Math" w:eastAsiaTheme="minorEastAsia" w:hAnsi="Cambria Math"/>
                <w:i/>
                <w:iCs/>
                <w:sz w:val="24"/>
              </w:rPr>
            </m:ctrlPr>
          </m:sSubPr>
          <m:e>
            <m:r>
              <w:rPr>
                <w:rFonts w:ascii="Cambria Math" w:eastAsiaTheme="minorEastAsia" w:hAnsi="Cambria Math"/>
                <w:sz w:val="24"/>
              </w:rPr>
              <m:t>P</m:t>
            </m:r>
          </m:e>
          <m:sub>
            <m:r>
              <w:rPr>
                <w:rFonts w:ascii="Cambria Math" w:eastAsiaTheme="minorEastAsia" w:hAnsi="Cambria Math"/>
                <w:sz w:val="24"/>
              </w:rPr>
              <m:t>e,y</m:t>
            </m:r>
          </m:sub>
        </m:sSub>
        <m:r>
          <w:rPr>
            <w:rFonts w:ascii="Cambria Math" w:hAnsi="Cambria Math"/>
            <w:sz w:val="24"/>
          </w:rPr>
          <m:t>=</m:t>
        </m:r>
        <m:sSub>
          <m:sSubPr>
            <m:ctrlPr>
              <w:rPr>
                <w:rFonts w:ascii="Cambria Math" w:hAnsi="Cambria Math"/>
                <w:i/>
                <w:iCs/>
                <w:sz w:val="24"/>
              </w:rPr>
            </m:ctrlPr>
          </m:sSubPr>
          <m:e>
            <m:r>
              <w:rPr>
                <w:rFonts w:ascii="Cambria Math" w:hAnsi="Cambria Math"/>
                <w:sz w:val="24"/>
              </w:rPr>
              <m:t>EC</m:t>
            </m:r>
          </m:e>
          <m:sub>
            <m:r>
              <w:rPr>
                <w:rFonts w:ascii="Cambria Math" w:hAnsi="Cambria Math"/>
                <w:sz w:val="24"/>
              </w:rPr>
              <m:t>PJ,y</m:t>
            </m:r>
          </m:sub>
        </m:sSub>
      </m:oMath>
      <w:r>
        <w:rPr>
          <w:rFonts w:ascii="Times New Roman" w:hAnsi="Times New Roman"/>
          <w:i/>
          <w:iCs/>
          <w:sz w:val="24"/>
        </w:rPr>
        <w:t>×</w:t>
      </w:r>
      <m:oMath>
        <m:sSub>
          <m:sSubPr>
            <m:ctrlPr>
              <w:rPr>
                <w:rFonts w:ascii="Cambria Math" w:hAnsi="Cambria Math"/>
                <w:i/>
                <w:sz w:val="24"/>
                <w:vertAlign w:val="subscript"/>
              </w:rPr>
            </m:ctrlPr>
          </m:sSubPr>
          <m:e>
            <m:r>
              <w:rPr>
                <w:rFonts w:ascii="Cambria Math" w:hAnsi="Cambria Math"/>
                <w:sz w:val="24"/>
                <w:vertAlign w:val="subscript"/>
              </w:rPr>
              <m:t>EF</m:t>
            </m:r>
          </m:e>
          <m:sub>
            <m:r>
              <w:rPr>
                <w:rFonts w:ascii="Cambria Math" w:hAnsi="Cambria Math"/>
                <w:sz w:val="24"/>
                <w:vertAlign w:val="subscript"/>
              </w:rPr>
              <m:t>grid,CM,y</m:t>
            </m:r>
          </m:sub>
        </m:sSub>
      </m:oMath>
      <w:r>
        <w:rPr>
          <w:rFonts w:ascii="Times New Roman" w:hAnsi="Times New Roman" w:hint="eastAsia"/>
          <w:i/>
          <w:sz w:val="24"/>
          <w:vertAlign w:val="subscript"/>
        </w:rPr>
        <w:t xml:space="preserve">                                      </w:t>
      </w:r>
      <w:r>
        <w:rPr>
          <w:rFonts w:ascii="Times New Roman" w:hAnsi="Times New Roman"/>
          <w:sz w:val="24"/>
        </w:rPr>
        <w:t>（</w:t>
      </w:r>
      <w:r>
        <w:rPr>
          <w:rFonts w:ascii="Times New Roman" w:hAnsi="Times New Roman"/>
          <w:sz w:val="24"/>
        </w:rPr>
        <w:t>1</w:t>
      </w:r>
      <w:r>
        <w:rPr>
          <w:rFonts w:ascii="Times New Roman" w:hAnsi="Times New Roman" w:hint="eastAsia"/>
          <w:sz w:val="24"/>
        </w:rPr>
        <w:t>6</w:t>
      </w:r>
      <w:r>
        <w:rPr>
          <w:rFonts w:ascii="Times New Roman" w:hAnsi="Times New Roman"/>
          <w:sz w:val="24"/>
        </w:rPr>
        <w:t>）</w:t>
      </w:r>
    </w:p>
    <w:p w14:paraId="1E0418AA"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式中：</w:t>
      </w:r>
    </w:p>
    <w:p w14:paraId="1E32EBE8" w14:textId="77777777" w:rsidR="001E7CF2" w:rsidRDefault="00000000">
      <w:pPr>
        <w:spacing w:line="360" w:lineRule="auto"/>
        <w:ind w:firstLineChars="200" w:firstLine="480"/>
        <w:rPr>
          <w:rFonts w:ascii="Times New Roman" w:hAnsi="Times New Roman"/>
          <w:sz w:val="24"/>
        </w:rPr>
      </w:pPr>
      <m:oMath>
        <m:sSub>
          <m:sSubPr>
            <m:ctrlPr>
              <w:rPr>
                <w:rFonts w:ascii="Cambria Math" w:eastAsiaTheme="minorEastAsia" w:hAnsi="Cambria Math"/>
                <w:i/>
                <w:iCs/>
                <w:sz w:val="24"/>
              </w:rPr>
            </m:ctrlPr>
          </m:sSubPr>
          <m:e>
            <m:r>
              <w:rPr>
                <w:rFonts w:ascii="Cambria Math" w:eastAsiaTheme="minorEastAsia" w:hAnsi="Cambria Math"/>
                <w:sz w:val="24"/>
              </w:rPr>
              <m:t>P</m:t>
            </m:r>
          </m:e>
          <m:sub>
            <m:r>
              <w:rPr>
                <w:rFonts w:ascii="Cambria Math" w:eastAsiaTheme="minorEastAsia" w:hAnsi="Cambria Math"/>
                <w:sz w:val="24"/>
              </w:rPr>
              <m:t>e,y</m:t>
            </m:r>
          </m:sub>
        </m:sSub>
      </m:oMath>
      <w:r>
        <w:rPr>
          <w:rFonts w:ascii="Times New Roman" w:hAnsi="Times New Roman"/>
          <w:sz w:val="24"/>
        </w:rPr>
        <w:t>—</w:t>
      </w:r>
      <w:r>
        <w:rPr>
          <w:rFonts w:ascii="Times New Roman" w:hAnsi="Times New Roman"/>
          <w:sz w:val="24"/>
        </w:rPr>
        <w:t>第</w:t>
      </w:r>
      <w:r>
        <w:rPr>
          <w:rFonts w:ascii="Times New Roman" w:hAnsi="Times New Roman"/>
          <w:i/>
          <w:iCs/>
          <w:sz w:val="24"/>
        </w:rPr>
        <w:t>y</w:t>
      </w:r>
      <w:proofErr w:type="gramStart"/>
      <w:r>
        <w:rPr>
          <w:rFonts w:ascii="Times New Roman" w:hAnsi="Times New Roman"/>
          <w:sz w:val="24"/>
        </w:rPr>
        <w:t>年</w:t>
      </w:r>
      <w:r>
        <w:rPr>
          <w:rFonts w:ascii="Times New Roman" w:hAnsi="Times New Roman" w:hint="eastAsia"/>
          <w:sz w:val="24"/>
        </w:rPr>
        <w:t>项目</w:t>
      </w:r>
      <w:proofErr w:type="gramEnd"/>
      <w:r>
        <w:rPr>
          <w:rFonts w:ascii="Times New Roman" w:hAnsi="Times New Roman" w:hint="eastAsia"/>
          <w:sz w:val="24"/>
        </w:rPr>
        <w:t>电力消耗所产生的排放量</w:t>
      </w:r>
      <w:r>
        <w:rPr>
          <w:rFonts w:ascii="Times New Roman" w:hAnsi="Times New Roman"/>
          <w:sz w:val="24"/>
        </w:rPr>
        <w:t>（</w:t>
      </w:r>
      <w:r>
        <w:rPr>
          <w:rFonts w:ascii="Times New Roman" w:hAnsi="Times New Roman"/>
          <w:sz w:val="24"/>
        </w:rPr>
        <w:t>tCO</w:t>
      </w:r>
      <w:r>
        <w:rPr>
          <w:rFonts w:ascii="Times New Roman" w:hAnsi="Times New Roman"/>
          <w:sz w:val="24"/>
          <w:vertAlign w:val="subscript"/>
        </w:rPr>
        <w:t>2</w:t>
      </w:r>
      <w:r>
        <w:rPr>
          <w:rFonts w:ascii="Times New Roman" w:hAnsi="Times New Roman"/>
          <w:sz w:val="24"/>
        </w:rPr>
        <w:t>）；</w:t>
      </w:r>
    </w:p>
    <w:p w14:paraId="2290D4F6" w14:textId="77777777" w:rsidR="001E7CF2" w:rsidRDefault="00000000">
      <w:pPr>
        <w:spacing w:line="360" w:lineRule="auto"/>
        <w:ind w:firstLineChars="200" w:firstLine="480"/>
        <w:rPr>
          <w:rFonts w:ascii="Times New Roman" w:hAnsi="Times New Roman"/>
          <w:sz w:val="24"/>
        </w:rPr>
      </w:pPr>
      <m:oMath>
        <m:sSub>
          <m:sSubPr>
            <m:ctrlPr>
              <w:rPr>
                <w:rFonts w:ascii="Cambria Math" w:hAnsi="Cambria Math"/>
                <w:i/>
                <w:iCs/>
                <w:sz w:val="24"/>
              </w:rPr>
            </m:ctrlPr>
          </m:sSubPr>
          <m:e>
            <m:r>
              <w:rPr>
                <w:rFonts w:ascii="Cambria Math" w:hAnsi="Cambria Math"/>
                <w:sz w:val="24"/>
              </w:rPr>
              <m:t>EC</m:t>
            </m:r>
          </m:e>
          <m:sub>
            <m:r>
              <w:rPr>
                <w:rFonts w:ascii="Cambria Math" w:hAnsi="Cambria Math"/>
                <w:sz w:val="24"/>
              </w:rPr>
              <m:t>PJ,y</m:t>
            </m:r>
          </m:sub>
        </m:sSub>
      </m:oMath>
      <w:r>
        <w:rPr>
          <w:rFonts w:ascii="Times New Roman" w:hAnsi="Times New Roman"/>
          <w:sz w:val="24"/>
        </w:rPr>
        <w:t>—</w:t>
      </w:r>
      <w:r>
        <w:rPr>
          <w:rFonts w:ascii="Times New Roman" w:hAnsi="Times New Roman"/>
          <w:sz w:val="24"/>
        </w:rPr>
        <w:t>第</w:t>
      </w:r>
      <w:r>
        <w:rPr>
          <w:rFonts w:ascii="Times New Roman" w:hAnsi="Times New Roman"/>
          <w:i/>
          <w:iCs/>
          <w:sz w:val="24"/>
        </w:rPr>
        <w:t>y</w:t>
      </w:r>
      <w:proofErr w:type="gramStart"/>
      <w:r>
        <w:rPr>
          <w:rFonts w:ascii="Times New Roman" w:hAnsi="Times New Roman"/>
          <w:sz w:val="24"/>
        </w:rPr>
        <w:t>年项目</w:t>
      </w:r>
      <w:proofErr w:type="gramEnd"/>
      <w:r>
        <w:rPr>
          <w:rFonts w:ascii="Times New Roman" w:hAnsi="Times New Roman"/>
          <w:sz w:val="24"/>
        </w:rPr>
        <w:t>消耗电量（</w:t>
      </w:r>
      <w:r>
        <w:rPr>
          <w:rFonts w:ascii="Times New Roman" w:hAnsi="Times New Roman"/>
          <w:sz w:val="24"/>
        </w:rPr>
        <w:t>MWh</w:t>
      </w:r>
      <w:r>
        <w:rPr>
          <w:rFonts w:ascii="Times New Roman" w:hAnsi="Times New Roman"/>
          <w:sz w:val="24"/>
        </w:rPr>
        <w:t>）；</w:t>
      </w:r>
    </w:p>
    <w:p w14:paraId="2946A541" w14:textId="77777777" w:rsidR="001E7CF2" w:rsidRDefault="00000000">
      <w:pPr>
        <w:spacing w:line="360" w:lineRule="auto"/>
        <w:ind w:firstLineChars="200" w:firstLine="480"/>
        <w:rPr>
          <w:rFonts w:ascii="Times New Roman" w:hAnsi="Times New Roman"/>
          <w:sz w:val="24"/>
        </w:rPr>
      </w:pPr>
      <m:oMath>
        <m:sSub>
          <m:sSubPr>
            <m:ctrlPr>
              <w:rPr>
                <w:rFonts w:ascii="Cambria Math" w:hAnsi="Cambria Math"/>
                <w:i/>
                <w:sz w:val="24"/>
                <w:vertAlign w:val="subscript"/>
              </w:rPr>
            </m:ctrlPr>
          </m:sSubPr>
          <m:e>
            <m:r>
              <w:rPr>
                <w:rFonts w:ascii="Cambria Math" w:hAnsi="Cambria Math"/>
                <w:sz w:val="24"/>
                <w:vertAlign w:val="subscript"/>
              </w:rPr>
              <m:t>EF</m:t>
            </m:r>
          </m:e>
          <m:sub>
            <m:r>
              <w:rPr>
                <w:rFonts w:ascii="Cambria Math" w:hAnsi="Cambria Math"/>
                <w:sz w:val="24"/>
                <w:vertAlign w:val="subscript"/>
              </w:rPr>
              <m:t>grid,CM,y</m:t>
            </m:r>
          </m:sub>
        </m:sSub>
      </m:oMath>
      <w:r>
        <w:rPr>
          <w:rFonts w:ascii="Times New Roman" w:hAnsi="Times New Roman"/>
          <w:sz w:val="24"/>
        </w:rPr>
        <w:t>—</w:t>
      </w:r>
      <w:r>
        <w:rPr>
          <w:rFonts w:ascii="Times New Roman" w:hAnsi="Times New Roman"/>
          <w:sz w:val="24"/>
        </w:rPr>
        <w:t>第</w:t>
      </w:r>
      <w:r>
        <w:rPr>
          <w:rFonts w:ascii="Times New Roman" w:hAnsi="Times New Roman"/>
          <w:i/>
          <w:iCs/>
          <w:sz w:val="24"/>
        </w:rPr>
        <w:t>y</w:t>
      </w:r>
      <w:r>
        <w:rPr>
          <w:rFonts w:ascii="Times New Roman" w:hAnsi="Times New Roman"/>
          <w:sz w:val="24"/>
        </w:rPr>
        <w:t>年电网组合边际</w:t>
      </w:r>
      <w:r>
        <w:rPr>
          <w:rFonts w:ascii="Times New Roman" w:hAnsi="Times New Roman"/>
          <w:sz w:val="24"/>
        </w:rPr>
        <w:t>CO</w:t>
      </w:r>
      <w:r>
        <w:rPr>
          <w:rFonts w:ascii="Times New Roman" w:hAnsi="Times New Roman"/>
          <w:sz w:val="24"/>
          <w:vertAlign w:val="subscript"/>
        </w:rPr>
        <w:t>2</w:t>
      </w:r>
      <w:r>
        <w:rPr>
          <w:rFonts w:ascii="Times New Roman" w:hAnsi="Times New Roman"/>
          <w:sz w:val="24"/>
        </w:rPr>
        <w:t>排放因子（</w:t>
      </w:r>
      <w:r>
        <w:rPr>
          <w:rFonts w:ascii="Times New Roman" w:hAnsi="Times New Roman"/>
          <w:sz w:val="24"/>
        </w:rPr>
        <w:t>tCO</w:t>
      </w:r>
      <w:r>
        <w:rPr>
          <w:rFonts w:ascii="Times New Roman" w:hAnsi="Times New Roman"/>
          <w:sz w:val="24"/>
          <w:vertAlign w:val="subscript"/>
        </w:rPr>
        <w:t>2</w:t>
      </w:r>
      <w:r>
        <w:rPr>
          <w:rFonts w:ascii="Times New Roman" w:hAnsi="Times New Roman"/>
          <w:sz w:val="24"/>
        </w:rPr>
        <w:t>/MWh</w:t>
      </w:r>
      <w:r>
        <w:rPr>
          <w:rFonts w:ascii="Times New Roman" w:hAnsi="Times New Roman"/>
          <w:sz w:val="24"/>
        </w:rPr>
        <w:t>）。</w:t>
      </w:r>
    </w:p>
    <w:p w14:paraId="163E77D2" w14:textId="77777777" w:rsidR="001E7CF2" w:rsidRDefault="00000000">
      <w:pPr>
        <w:spacing w:line="360" w:lineRule="auto"/>
        <w:ind w:firstLineChars="200" w:firstLine="480"/>
        <w:rPr>
          <w:rFonts w:ascii="Times New Roman" w:hAnsi="Times New Roman"/>
          <w:sz w:val="24"/>
        </w:rPr>
      </w:pPr>
      <w:r>
        <w:rPr>
          <w:rFonts w:ascii="Times New Roman" w:hAnsi="Times New Roman" w:hint="eastAsia"/>
          <w:sz w:val="24"/>
        </w:rPr>
        <w:t>辅助热源使用化石燃料消耗所产生的排放量</w:t>
      </w:r>
      <m:oMath>
        <m:sSub>
          <m:sSubPr>
            <m:ctrlPr>
              <w:rPr>
                <w:rFonts w:ascii="Cambria Math" w:eastAsiaTheme="minorEastAsia" w:hAnsi="Cambria Math"/>
                <w:i/>
                <w:iCs/>
                <w:sz w:val="24"/>
              </w:rPr>
            </m:ctrlPr>
          </m:sSubPr>
          <m:e>
            <m:r>
              <w:rPr>
                <w:rFonts w:ascii="Cambria Math" w:eastAsiaTheme="minorEastAsia" w:hAnsi="Cambria Math"/>
                <w:sz w:val="24"/>
              </w:rPr>
              <m:t>P</m:t>
            </m:r>
          </m:e>
          <m:sub>
            <m:r>
              <w:rPr>
                <w:rFonts w:ascii="Cambria Math" w:eastAsiaTheme="minorEastAsia" w:hAnsi="Cambria Math"/>
                <w:sz w:val="24"/>
              </w:rPr>
              <m:t>f,y</m:t>
            </m:r>
          </m:sub>
        </m:sSub>
        <m:r>
          <w:rPr>
            <w:rFonts w:ascii="Cambria Math" w:eastAsiaTheme="minorEastAsia" w:hAnsi="Cambria Math" w:hint="eastAsia"/>
            <w:sz w:val="24"/>
          </w:rPr>
          <m:t>，</m:t>
        </m:r>
        <m:r>
          <m:rPr>
            <m:sty m:val="p"/>
          </m:rPr>
          <w:rPr>
            <w:rFonts w:ascii="Cambria Math" w:eastAsiaTheme="minorEastAsia" w:hAnsi="Cambria Math" w:hint="eastAsia"/>
            <w:sz w:val="24"/>
          </w:rPr>
          <m:t>按公</m:t>
        </m:r>
        <m:r>
          <m:rPr>
            <m:sty m:val="p"/>
          </m:rPr>
          <w:rPr>
            <w:rFonts w:ascii="Cambria Math" w:hAnsi="Cambria Math" w:hint="eastAsia"/>
            <w:sz w:val="24"/>
          </w:rPr>
          <m:t>式（</m:t>
        </m:r>
        <m:r>
          <m:rPr>
            <m:sty m:val="p"/>
          </m:rPr>
          <w:rPr>
            <w:rFonts w:ascii="Cambria Math" w:hAnsi="Cambria Math"/>
            <w:sz w:val="24"/>
          </w:rPr>
          <m:t>17</m:t>
        </m:r>
        <m:r>
          <m:rPr>
            <m:sty m:val="p"/>
          </m:rPr>
          <w:rPr>
            <w:rFonts w:ascii="Cambria Math" w:hAnsi="Cambria Math" w:hint="eastAsia"/>
            <w:sz w:val="24"/>
          </w:rPr>
          <m:t>）</m:t>
        </m:r>
        <m:r>
          <m:rPr>
            <m:sty m:val="p"/>
          </m:rPr>
          <w:rPr>
            <w:rFonts w:ascii="Cambria Math" w:eastAsiaTheme="minorEastAsia" w:hAnsi="Cambria Math" w:hint="eastAsia"/>
            <w:sz w:val="24"/>
          </w:rPr>
          <m:t>计算：</m:t>
        </m:r>
      </m:oMath>
    </w:p>
    <w:p w14:paraId="75877885" w14:textId="77777777" w:rsidR="001E7CF2" w:rsidRDefault="00000000">
      <w:pPr>
        <w:spacing w:line="360" w:lineRule="auto"/>
        <w:ind w:firstLineChars="200" w:firstLine="480"/>
        <w:rPr>
          <w:rFonts w:ascii="Times New Roman" w:hAnsi="Times New Roman"/>
          <w:sz w:val="24"/>
        </w:rPr>
      </w:pPr>
      <m:oMath>
        <m:sSub>
          <m:sSubPr>
            <m:ctrlPr>
              <w:rPr>
                <w:rFonts w:ascii="Cambria Math" w:eastAsiaTheme="minorEastAsia" w:hAnsi="Cambria Math"/>
                <w:i/>
                <w:iCs/>
                <w:sz w:val="24"/>
              </w:rPr>
            </m:ctrlPr>
          </m:sSubPr>
          <m:e>
            <m:r>
              <w:rPr>
                <w:rFonts w:ascii="Cambria Math" w:eastAsiaTheme="minorEastAsia" w:hAnsi="Cambria Math"/>
                <w:sz w:val="24"/>
              </w:rPr>
              <m:t xml:space="preserve">                          P</m:t>
            </m:r>
          </m:e>
          <m:sub>
            <m:r>
              <w:rPr>
                <w:rFonts w:ascii="Cambria Math" w:eastAsiaTheme="minorEastAsia" w:hAnsi="Cambria Math"/>
                <w:sz w:val="24"/>
              </w:rPr>
              <m:t>f,y</m:t>
            </m:r>
          </m:sub>
        </m:sSub>
        <m:r>
          <w:rPr>
            <w:rFonts w:ascii="Cambria Math" w:hAnsi="Cambria Math"/>
            <w:sz w:val="24"/>
          </w:rPr>
          <m:t>=</m:t>
        </m:r>
        <m:sSub>
          <m:sSubPr>
            <m:ctrlPr>
              <w:rPr>
                <w:rFonts w:ascii="Cambria Math" w:hAnsi="Cambria Math"/>
                <w:i/>
                <w:iCs/>
                <w:sz w:val="24"/>
                <w:vertAlign w:val="subscript"/>
              </w:rPr>
            </m:ctrlPr>
          </m:sSubPr>
          <m:e>
            <m:r>
              <w:rPr>
                <w:rFonts w:ascii="Cambria Math" w:hAnsi="Cambria Math"/>
                <w:sz w:val="24"/>
                <w:vertAlign w:val="subscript"/>
              </w:rPr>
              <m:t>FC</m:t>
            </m:r>
          </m:e>
          <m:sub>
            <m:r>
              <w:rPr>
                <w:rFonts w:ascii="Cambria Math" w:hAnsi="Cambria Math" w:hint="eastAsia"/>
                <w:sz w:val="24"/>
                <w:vertAlign w:val="subscript"/>
              </w:rPr>
              <m:t>y</m:t>
            </m:r>
          </m:sub>
        </m:sSub>
      </m:oMath>
      <w:r>
        <w:rPr>
          <w:rFonts w:ascii="Cambria Math" w:eastAsiaTheme="minorEastAsia" w:hAnsi="Cambria Math"/>
          <w:i/>
          <w:iCs/>
          <w:sz w:val="24"/>
        </w:rPr>
        <w:t>×</w:t>
      </w:r>
      <w:r>
        <w:rPr>
          <w:rFonts w:ascii="Cambria Math" w:eastAsiaTheme="minorEastAsia" w:hAnsi="Cambria Math" w:hint="eastAsia"/>
          <w:i/>
          <w:iCs/>
          <w:sz w:val="24"/>
        </w:rPr>
        <w:t>NCV</w:t>
      </w:r>
      <w:r>
        <w:rPr>
          <w:rFonts w:ascii="Cambria Math" w:eastAsiaTheme="minorEastAsia" w:hAnsi="Cambria Math"/>
          <w:i/>
          <w:iCs/>
          <w:sz w:val="24"/>
        </w:rPr>
        <w:t>×</w:t>
      </w:r>
      <w:r>
        <w:rPr>
          <w:rFonts w:ascii="Cambria Math" w:eastAsiaTheme="minorEastAsia" w:hAnsi="Cambria Math" w:hint="eastAsia"/>
          <w:i/>
          <w:iCs/>
          <w:sz w:val="24"/>
        </w:rPr>
        <w:t>EF</w:t>
      </w:r>
      <w:r>
        <w:rPr>
          <w:rFonts w:ascii="Times New Roman" w:hAnsi="Times New Roman" w:hint="eastAsia"/>
          <w:i/>
          <w:sz w:val="24"/>
          <w:vertAlign w:val="subscript"/>
        </w:rPr>
        <w:t xml:space="preserve">     </w:t>
      </w:r>
      <w:r>
        <w:rPr>
          <w:rFonts w:ascii="Times New Roman" w:hAnsi="Times New Roman" w:hint="eastAsia"/>
          <w:sz w:val="24"/>
        </w:rPr>
        <w:t xml:space="preserve">                            </w:t>
      </w:r>
      <w:r>
        <w:rPr>
          <w:rFonts w:ascii="Times New Roman" w:hAnsi="Times New Roman"/>
          <w:sz w:val="24"/>
        </w:rPr>
        <w:t>（</w:t>
      </w:r>
      <w:r>
        <w:rPr>
          <w:rFonts w:ascii="Times New Roman" w:hAnsi="Times New Roman"/>
          <w:sz w:val="24"/>
        </w:rPr>
        <w:t>1</w:t>
      </w:r>
      <w:r>
        <w:rPr>
          <w:rFonts w:ascii="Times New Roman" w:hAnsi="Times New Roman" w:hint="eastAsia"/>
          <w:sz w:val="24"/>
        </w:rPr>
        <w:t>7</w:t>
      </w:r>
      <w:r>
        <w:rPr>
          <w:rFonts w:ascii="Times New Roman" w:hAnsi="Times New Roman"/>
          <w:sz w:val="24"/>
        </w:rPr>
        <w:t>）</w:t>
      </w:r>
    </w:p>
    <w:p w14:paraId="69278039"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式中：</w:t>
      </w:r>
    </w:p>
    <w:p w14:paraId="2B6EF8EE" w14:textId="77777777" w:rsidR="001E7CF2" w:rsidRDefault="00000000">
      <w:pPr>
        <w:spacing w:line="360" w:lineRule="auto"/>
        <w:ind w:firstLineChars="200" w:firstLine="480"/>
        <w:rPr>
          <w:rFonts w:ascii="Times New Roman" w:hAnsi="Times New Roman"/>
          <w:sz w:val="24"/>
        </w:rPr>
      </w:pPr>
      <m:oMath>
        <m:sSub>
          <m:sSubPr>
            <m:ctrlPr>
              <w:rPr>
                <w:rFonts w:ascii="Cambria Math" w:eastAsiaTheme="minorEastAsia" w:hAnsi="Cambria Math"/>
                <w:i/>
                <w:iCs/>
                <w:sz w:val="24"/>
              </w:rPr>
            </m:ctrlPr>
          </m:sSubPr>
          <m:e>
            <m:r>
              <w:rPr>
                <w:rFonts w:ascii="Cambria Math" w:eastAsiaTheme="minorEastAsia" w:hAnsi="Cambria Math"/>
                <w:sz w:val="24"/>
              </w:rPr>
              <m:t>P</m:t>
            </m:r>
          </m:e>
          <m:sub>
            <m:r>
              <w:rPr>
                <w:rFonts w:ascii="Cambria Math" w:eastAsiaTheme="minorEastAsia" w:hAnsi="Cambria Math"/>
                <w:sz w:val="24"/>
              </w:rPr>
              <m:t>f,y</m:t>
            </m:r>
          </m:sub>
        </m:sSub>
      </m:oMath>
      <w:r>
        <w:rPr>
          <w:rFonts w:ascii="Times New Roman" w:hAnsi="Times New Roman"/>
          <w:sz w:val="24"/>
        </w:rPr>
        <w:t>—</w:t>
      </w:r>
      <w:r>
        <w:rPr>
          <w:rFonts w:ascii="Times New Roman" w:hAnsi="Times New Roman" w:hint="eastAsia"/>
          <w:sz w:val="24"/>
        </w:rPr>
        <w:t>辅助热源运行时，</w:t>
      </w:r>
      <w:r>
        <w:rPr>
          <w:rFonts w:ascii="Times New Roman" w:hAnsi="Times New Roman"/>
          <w:sz w:val="24"/>
        </w:rPr>
        <w:t>第</w:t>
      </w:r>
      <w:r>
        <w:rPr>
          <w:rFonts w:ascii="Times New Roman" w:hAnsi="Times New Roman"/>
          <w:i/>
          <w:iCs/>
          <w:sz w:val="24"/>
        </w:rPr>
        <w:t>y</w:t>
      </w:r>
      <w:r>
        <w:rPr>
          <w:rFonts w:ascii="Times New Roman" w:hAnsi="Times New Roman"/>
          <w:sz w:val="24"/>
        </w:rPr>
        <w:t>年</w:t>
      </w:r>
      <w:r>
        <w:rPr>
          <w:rFonts w:ascii="Times New Roman" w:hAnsi="Times New Roman" w:hint="eastAsia"/>
          <w:sz w:val="24"/>
        </w:rPr>
        <w:t>化石燃料消耗所产生的排放量</w:t>
      </w:r>
      <w:r>
        <w:rPr>
          <w:rFonts w:ascii="Times New Roman" w:hAnsi="Times New Roman"/>
          <w:sz w:val="24"/>
        </w:rPr>
        <w:t>（</w:t>
      </w:r>
      <w:r>
        <w:rPr>
          <w:rFonts w:ascii="Times New Roman" w:hAnsi="Times New Roman"/>
          <w:sz w:val="24"/>
        </w:rPr>
        <w:t>tCO</w:t>
      </w:r>
      <w:r>
        <w:rPr>
          <w:rFonts w:ascii="Times New Roman" w:hAnsi="Times New Roman"/>
          <w:sz w:val="24"/>
          <w:vertAlign w:val="subscript"/>
        </w:rPr>
        <w:t>2</w:t>
      </w:r>
      <w:r>
        <w:rPr>
          <w:rFonts w:ascii="Times New Roman" w:hAnsi="Times New Roman"/>
          <w:sz w:val="24"/>
        </w:rPr>
        <w:t>）</w:t>
      </w:r>
      <w:r>
        <w:rPr>
          <w:rFonts w:ascii="Times New Roman" w:hAnsi="Times New Roman" w:hint="eastAsia"/>
          <w:sz w:val="24"/>
        </w:rPr>
        <w:t>；</w:t>
      </w:r>
    </w:p>
    <w:p w14:paraId="5B507D5A" w14:textId="77777777" w:rsidR="001E7CF2" w:rsidRDefault="00000000">
      <w:pPr>
        <w:spacing w:line="360" w:lineRule="auto"/>
        <w:ind w:firstLineChars="200" w:firstLine="480"/>
        <w:rPr>
          <w:rFonts w:ascii="Times New Roman" w:hAnsi="Times New Roman"/>
          <w:sz w:val="24"/>
        </w:rPr>
      </w:pPr>
      <m:oMath>
        <m:sSub>
          <m:sSubPr>
            <m:ctrlPr>
              <w:rPr>
                <w:rFonts w:ascii="Cambria Math" w:hAnsi="Cambria Math"/>
                <w:i/>
                <w:iCs/>
                <w:sz w:val="24"/>
                <w:vertAlign w:val="subscript"/>
              </w:rPr>
            </m:ctrlPr>
          </m:sSubPr>
          <m:e>
            <m:r>
              <w:rPr>
                <w:rFonts w:ascii="Cambria Math" w:hAnsi="Cambria Math"/>
                <w:sz w:val="24"/>
                <w:vertAlign w:val="subscript"/>
              </w:rPr>
              <m:t>FC</m:t>
            </m:r>
          </m:e>
          <m:sub>
            <m:r>
              <w:rPr>
                <w:rFonts w:ascii="Cambria Math" w:hAnsi="Cambria Math" w:hint="eastAsia"/>
                <w:sz w:val="24"/>
                <w:vertAlign w:val="subscript"/>
              </w:rPr>
              <m:t>y</m:t>
            </m:r>
          </m:sub>
        </m:sSub>
      </m:oMath>
      <w:r>
        <w:rPr>
          <w:rFonts w:ascii="Times New Roman" w:hAnsi="Times New Roman"/>
          <w:sz w:val="24"/>
        </w:rPr>
        <w:t>—</w:t>
      </w:r>
      <w:r>
        <w:rPr>
          <w:rFonts w:ascii="Times New Roman" w:hAnsi="Times New Roman" w:hint="eastAsia"/>
          <w:sz w:val="24"/>
        </w:rPr>
        <w:t>辅助热源运行时，</w:t>
      </w:r>
      <w:r>
        <w:rPr>
          <w:rFonts w:ascii="Times New Roman" w:hAnsi="Times New Roman"/>
          <w:sz w:val="24"/>
        </w:rPr>
        <w:t>第</w:t>
      </w:r>
      <w:r>
        <w:rPr>
          <w:rFonts w:ascii="Times New Roman" w:hAnsi="Times New Roman"/>
          <w:i/>
          <w:iCs/>
          <w:sz w:val="24"/>
        </w:rPr>
        <w:t>y</w:t>
      </w:r>
      <w:r>
        <w:rPr>
          <w:rFonts w:ascii="Times New Roman" w:hAnsi="Times New Roman"/>
          <w:sz w:val="24"/>
        </w:rPr>
        <w:t>年</w:t>
      </w:r>
      <w:r>
        <w:rPr>
          <w:rFonts w:ascii="Times New Roman" w:hAnsi="Times New Roman" w:hint="eastAsia"/>
          <w:sz w:val="24"/>
        </w:rPr>
        <w:t>化石燃料的消耗量（万</w:t>
      </w:r>
      <w:r>
        <w:rPr>
          <w:rFonts w:ascii="Times New Roman" w:hAnsi="Times New Roman" w:hint="eastAsia"/>
          <w:color w:val="000000" w:themeColor="text1"/>
          <w:szCs w:val="21"/>
        </w:rPr>
        <w:t>N</w:t>
      </w:r>
      <w:r>
        <w:rPr>
          <w:rFonts w:ascii="Times New Roman" w:hAnsi="Times New Roman" w:hint="eastAsia"/>
          <w:sz w:val="24"/>
        </w:rPr>
        <w:t>m</w:t>
      </w:r>
      <w:r>
        <w:rPr>
          <w:rFonts w:ascii="Times New Roman" w:hAnsi="Times New Roman" w:hint="eastAsia"/>
          <w:sz w:val="24"/>
          <w:vertAlign w:val="superscript"/>
        </w:rPr>
        <w:t>3</w:t>
      </w:r>
      <w:r>
        <w:rPr>
          <w:rFonts w:ascii="Times New Roman" w:hAnsi="Times New Roman" w:hint="eastAsia"/>
          <w:sz w:val="24"/>
        </w:rPr>
        <w:t>或</w:t>
      </w:r>
      <w:r>
        <w:rPr>
          <w:rFonts w:ascii="Times New Roman" w:hAnsi="Times New Roman" w:hint="eastAsia"/>
          <w:sz w:val="24"/>
        </w:rPr>
        <w:t>t</w:t>
      </w:r>
      <w:r>
        <w:rPr>
          <w:rFonts w:ascii="Times New Roman" w:hAnsi="Times New Roman" w:hint="eastAsia"/>
          <w:sz w:val="24"/>
        </w:rPr>
        <w:t>）；</w:t>
      </w:r>
    </w:p>
    <w:p w14:paraId="39E5DD0F" w14:textId="77777777" w:rsidR="001E7CF2" w:rsidRDefault="00000000">
      <w:pPr>
        <w:spacing w:line="360" w:lineRule="auto"/>
        <w:ind w:firstLineChars="200" w:firstLine="480"/>
        <w:rPr>
          <w:rFonts w:ascii="Times New Roman" w:hAnsi="Times New Roman"/>
          <w:sz w:val="24"/>
        </w:rPr>
      </w:pPr>
      <w:r>
        <w:rPr>
          <w:rFonts w:ascii="Cambria Math" w:eastAsiaTheme="minorEastAsia" w:hAnsi="Cambria Math" w:hint="eastAsia"/>
          <w:i/>
          <w:iCs/>
          <w:sz w:val="24"/>
        </w:rPr>
        <w:t>NCV</w:t>
      </w:r>
      <w:r>
        <w:rPr>
          <w:rFonts w:ascii="Times New Roman" w:hAnsi="Times New Roman"/>
          <w:sz w:val="24"/>
        </w:rPr>
        <w:t>—</w:t>
      </w:r>
      <w:r>
        <w:rPr>
          <w:rFonts w:ascii="Times New Roman" w:hAnsi="Times New Roman" w:hint="eastAsia"/>
          <w:sz w:val="24"/>
        </w:rPr>
        <w:t>辅助热源运行时，</w:t>
      </w:r>
      <w:r>
        <w:rPr>
          <w:rFonts w:ascii="Times New Roman" w:hAnsi="Times New Roman"/>
          <w:sz w:val="24"/>
        </w:rPr>
        <w:t>第</w:t>
      </w:r>
      <w:r>
        <w:rPr>
          <w:rFonts w:ascii="Times New Roman" w:hAnsi="Times New Roman"/>
          <w:i/>
          <w:iCs/>
          <w:sz w:val="24"/>
        </w:rPr>
        <w:t>y</w:t>
      </w:r>
      <w:r>
        <w:rPr>
          <w:rFonts w:ascii="Times New Roman" w:hAnsi="Times New Roman"/>
          <w:sz w:val="24"/>
        </w:rPr>
        <w:t>年</w:t>
      </w:r>
      <w:r>
        <w:rPr>
          <w:rFonts w:ascii="Times New Roman" w:hAnsi="Times New Roman" w:hint="eastAsia"/>
          <w:sz w:val="24"/>
        </w:rPr>
        <w:t>化石燃料的低位发热量（</w:t>
      </w:r>
      <w:r>
        <w:rPr>
          <w:rFonts w:ascii="Times New Roman" w:hAnsi="Times New Roman" w:hint="eastAsia"/>
          <w:sz w:val="24"/>
        </w:rPr>
        <w:t>GJ/</w:t>
      </w:r>
      <w:r>
        <w:rPr>
          <w:rFonts w:ascii="Times New Roman" w:hAnsi="Times New Roman" w:hint="eastAsia"/>
          <w:sz w:val="24"/>
        </w:rPr>
        <w:t>万</w:t>
      </w:r>
      <w:r>
        <w:rPr>
          <w:rFonts w:ascii="Times New Roman" w:hAnsi="Times New Roman" w:hint="eastAsia"/>
          <w:color w:val="000000" w:themeColor="text1"/>
          <w:szCs w:val="21"/>
        </w:rPr>
        <w:t>N</w:t>
      </w:r>
      <w:r>
        <w:rPr>
          <w:rFonts w:ascii="Times New Roman" w:hAnsi="Times New Roman" w:hint="eastAsia"/>
          <w:sz w:val="24"/>
        </w:rPr>
        <w:t>m</w:t>
      </w:r>
      <w:r>
        <w:rPr>
          <w:rFonts w:ascii="Times New Roman" w:hAnsi="Times New Roman" w:hint="eastAsia"/>
          <w:sz w:val="24"/>
          <w:vertAlign w:val="superscript"/>
        </w:rPr>
        <w:t>3</w:t>
      </w:r>
      <w:r>
        <w:rPr>
          <w:rFonts w:ascii="Times New Roman" w:hAnsi="Times New Roman" w:hint="eastAsia"/>
          <w:sz w:val="24"/>
        </w:rPr>
        <w:t>或</w:t>
      </w:r>
      <w:r>
        <w:rPr>
          <w:rFonts w:ascii="Times New Roman" w:hAnsi="Times New Roman" w:hint="eastAsia"/>
          <w:sz w:val="24"/>
        </w:rPr>
        <w:t>GJ/t</w:t>
      </w:r>
      <w:r>
        <w:rPr>
          <w:rFonts w:ascii="Times New Roman" w:hAnsi="Times New Roman" w:hint="eastAsia"/>
          <w:sz w:val="24"/>
        </w:rPr>
        <w:t>）；</w:t>
      </w:r>
    </w:p>
    <w:p w14:paraId="425E497D" w14:textId="77777777" w:rsidR="001E7CF2" w:rsidRDefault="00000000">
      <w:pPr>
        <w:spacing w:line="360" w:lineRule="auto"/>
        <w:ind w:firstLineChars="200" w:firstLine="480"/>
        <w:rPr>
          <w:rFonts w:ascii="Times New Roman" w:hAnsi="Times New Roman"/>
          <w:sz w:val="24"/>
        </w:rPr>
      </w:pPr>
      <m:oMath>
        <m:r>
          <w:rPr>
            <w:rFonts w:ascii="Cambria Math" w:eastAsiaTheme="minorEastAsia" w:hAnsi="Cambria Math"/>
            <w:sz w:val="24"/>
          </w:rPr>
          <m:t>EF</m:t>
        </m:r>
      </m:oMath>
      <w:r>
        <w:rPr>
          <w:rFonts w:ascii="Times New Roman" w:hAnsi="Times New Roman"/>
          <w:sz w:val="24"/>
        </w:rPr>
        <w:t>—</w:t>
      </w:r>
      <w:r>
        <w:rPr>
          <w:rFonts w:ascii="Times New Roman" w:hAnsi="Times New Roman" w:hint="eastAsia"/>
          <w:sz w:val="24"/>
        </w:rPr>
        <w:t>辅助热源消耗的化石燃料的</w:t>
      </w:r>
      <w:r>
        <w:rPr>
          <w:rFonts w:ascii="Times New Roman" w:hAnsi="Times New Roman"/>
          <w:sz w:val="24"/>
        </w:rPr>
        <w:t>CO</w:t>
      </w:r>
      <w:r>
        <w:rPr>
          <w:rFonts w:ascii="Times New Roman" w:hAnsi="Times New Roman"/>
          <w:sz w:val="24"/>
          <w:vertAlign w:val="subscript"/>
        </w:rPr>
        <w:t>2</w:t>
      </w:r>
      <w:r>
        <w:rPr>
          <w:rFonts w:ascii="Times New Roman" w:hAnsi="Times New Roman" w:hint="eastAsia"/>
          <w:sz w:val="24"/>
        </w:rPr>
        <w:t>排放因子（</w:t>
      </w:r>
      <w:r>
        <w:rPr>
          <w:rFonts w:ascii="Times New Roman" w:hAnsi="Times New Roman" w:hint="eastAsia"/>
          <w:sz w:val="24"/>
        </w:rPr>
        <w:t>t</w:t>
      </w:r>
      <w:r>
        <w:rPr>
          <w:rFonts w:ascii="Times New Roman" w:hAnsi="Times New Roman"/>
          <w:sz w:val="24"/>
        </w:rPr>
        <w:t>CO</w:t>
      </w:r>
      <w:r>
        <w:rPr>
          <w:rFonts w:ascii="Times New Roman" w:hAnsi="Times New Roman"/>
          <w:sz w:val="24"/>
          <w:vertAlign w:val="subscript"/>
        </w:rPr>
        <w:t>2</w:t>
      </w:r>
      <w:r>
        <w:rPr>
          <w:rFonts w:ascii="Times New Roman" w:hAnsi="Times New Roman" w:hint="eastAsia"/>
          <w:sz w:val="24"/>
        </w:rPr>
        <w:t>/GJ</w:t>
      </w:r>
      <w:r>
        <w:rPr>
          <w:rFonts w:ascii="Times New Roman" w:hAnsi="Times New Roman" w:hint="eastAsia"/>
          <w:sz w:val="24"/>
        </w:rPr>
        <w:t>）。</w:t>
      </w:r>
    </w:p>
    <w:p w14:paraId="36360D5D" w14:textId="77777777" w:rsidR="001E7CF2" w:rsidRDefault="00000000">
      <w:pPr>
        <w:spacing w:line="360" w:lineRule="auto"/>
        <w:outlineLvl w:val="1"/>
        <w:rPr>
          <w:rFonts w:ascii="Times New Roman" w:hAnsi="Times New Roman"/>
          <w:b/>
          <w:bCs/>
          <w:sz w:val="28"/>
          <w:szCs w:val="28"/>
        </w:rPr>
      </w:pPr>
      <w:bookmarkStart w:id="49" w:name="_Toc32223"/>
      <w:bookmarkStart w:id="50" w:name="_Toc182554419"/>
      <w:bookmarkStart w:id="51" w:name="_Toc200982763"/>
      <w:r>
        <w:rPr>
          <w:rFonts w:ascii="Times New Roman" w:hAnsi="Times New Roman"/>
          <w:b/>
          <w:bCs/>
          <w:sz w:val="28"/>
          <w:szCs w:val="28"/>
        </w:rPr>
        <w:t xml:space="preserve">7.3 </w:t>
      </w:r>
      <w:r>
        <w:rPr>
          <w:rFonts w:ascii="Times New Roman" w:hAnsi="Times New Roman"/>
          <w:b/>
          <w:bCs/>
          <w:sz w:val="28"/>
          <w:szCs w:val="28"/>
        </w:rPr>
        <w:t>项目泄漏</w:t>
      </w:r>
      <w:bookmarkEnd w:id="49"/>
      <w:bookmarkEnd w:id="50"/>
      <w:bookmarkEnd w:id="51"/>
    </w:p>
    <w:p w14:paraId="52AB712A" w14:textId="77777777" w:rsidR="001E7CF2" w:rsidRDefault="00000000">
      <w:pPr>
        <w:spacing w:line="360" w:lineRule="auto"/>
        <w:ind w:firstLineChars="200" w:firstLine="480"/>
        <w:rPr>
          <w:rFonts w:ascii="Times New Roman" w:hAnsi="Times New Roman"/>
          <w:sz w:val="24"/>
        </w:rPr>
      </w:pPr>
      <w:r>
        <w:rPr>
          <w:rFonts w:ascii="Times New Roman" w:hAnsi="Times New Roman" w:hint="eastAsia"/>
          <w:sz w:val="24"/>
        </w:rPr>
        <w:t>本方法学中，不予考虑泄漏排放</w:t>
      </w:r>
      <w:r>
        <w:rPr>
          <w:rFonts w:ascii="Times New Roman" w:hAnsi="Times New Roman"/>
          <w:sz w:val="24"/>
        </w:rPr>
        <w:t>。</w:t>
      </w:r>
    </w:p>
    <w:p w14:paraId="162143EF" w14:textId="77777777" w:rsidR="001E7CF2" w:rsidRDefault="00000000">
      <w:pPr>
        <w:spacing w:line="360" w:lineRule="auto"/>
        <w:outlineLvl w:val="1"/>
        <w:rPr>
          <w:rFonts w:ascii="Times New Roman" w:hAnsi="Times New Roman"/>
          <w:b/>
          <w:bCs/>
          <w:sz w:val="28"/>
          <w:szCs w:val="28"/>
        </w:rPr>
      </w:pPr>
      <w:bookmarkStart w:id="52" w:name="_Toc182554420"/>
      <w:bookmarkStart w:id="53" w:name="_Toc14683"/>
      <w:bookmarkStart w:id="54" w:name="_Toc200982764"/>
      <w:r>
        <w:rPr>
          <w:rFonts w:ascii="Times New Roman" w:hAnsi="Times New Roman"/>
          <w:b/>
          <w:bCs/>
          <w:sz w:val="28"/>
          <w:szCs w:val="28"/>
        </w:rPr>
        <w:t xml:space="preserve">7.4 </w:t>
      </w:r>
      <w:r>
        <w:rPr>
          <w:rFonts w:ascii="Times New Roman" w:hAnsi="Times New Roman"/>
          <w:b/>
          <w:bCs/>
          <w:sz w:val="28"/>
          <w:szCs w:val="28"/>
        </w:rPr>
        <w:t>减排量计算</w:t>
      </w:r>
      <w:bookmarkEnd w:id="52"/>
      <w:bookmarkEnd w:id="53"/>
      <w:bookmarkEnd w:id="54"/>
    </w:p>
    <w:p w14:paraId="1537DBFA" w14:textId="77777777" w:rsidR="001E7CF2" w:rsidRDefault="00000000">
      <w:pPr>
        <w:spacing w:line="360" w:lineRule="auto"/>
        <w:ind w:firstLineChars="200" w:firstLine="480"/>
        <w:rPr>
          <w:rFonts w:ascii="Times New Roman" w:hAnsi="Times New Roman"/>
          <w:sz w:val="24"/>
        </w:rPr>
      </w:pPr>
      <w:r>
        <w:rPr>
          <w:rFonts w:ascii="Times New Roman" w:hAnsi="Times New Roman" w:hint="eastAsia"/>
          <w:sz w:val="24"/>
        </w:rPr>
        <w:t>减排量按照公式（</w:t>
      </w:r>
      <w:r>
        <w:rPr>
          <w:rFonts w:ascii="Times New Roman" w:hAnsi="Times New Roman" w:hint="eastAsia"/>
          <w:sz w:val="24"/>
        </w:rPr>
        <w:t>18</w:t>
      </w:r>
      <w:r>
        <w:rPr>
          <w:rFonts w:ascii="Times New Roman" w:hAnsi="Times New Roman" w:hint="eastAsia"/>
          <w:sz w:val="24"/>
        </w:rPr>
        <w:t>）计算：</w:t>
      </w:r>
    </w:p>
    <w:p w14:paraId="1AFEC97C" w14:textId="77777777" w:rsidR="001E7CF2" w:rsidRDefault="00000000">
      <w:pPr>
        <w:spacing w:line="360" w:lineRule="auto"/>
        <w:ind w:leftChars="200" w:left="420" w:firstLineChars="600" w:firstLine="1440"/>
        <w:rPr>
          <w:rFonts w:ascii="Times New Roman" w:hAnsi="Times New Roman"/>
          <w:sz w:val="24"/>
        </w:rPr>
      </w:pPr>
      <m:oMath>
        <m:sSub>
          <m:sSubPr>
            <m:ctrlPr>
              <w:rPr>
                <w:rFonts w:ascii="Cambria Math" w:eastAsia="Cambria Math" w:hAnsi="Cambria Math"/>
                <w:i/>
                <w:sz w:val="24"/>
              </w:rPr>
            </m:ctrlPr>
          </m:sSubPr>
          <m:e>
            <m:r>
              <w:rPr>
                <w:rFonts w:ascii="Cambria Math" w:eastAsia="Cambria Math" w:hAnsi="Cambria Math"/>
                <w:sz w:val="24"/>
              </w:rPr>
              <m:t>E</m:t>
            </m:r>
            <m:r>
              <w:rPr>
                <w:rFonts w:ascii="Cambria Math" w:eastAsiaTheme="minorEastAsia" w:hAnsi="Cambria Math"/>
                <w:sz w:val="24"/>
              </w:rPr>
              <m:t>R</m:t>
            </m:r>
          </m:e>
          <m:sub>
            <m:r>
              <w:rPr>
                <w:rFonts w:ascii="Cambria Math" w:eastAsia="Cambria Math" w:hAnsi="Cambria Math"/>
                <w:sz w:val="24"/>
              </w:rPr>
              <m:t>y</m:t>
            </m:r>
          </m:sub>
        </m:sSub>
        <m:r>
          <w:rPr>
            <w:rFonts w:ascii="Cambria Math" w:eastAsia="Cambria Math" w:hAnsi="Cambria Math"/>
            <w:sz w:val="24"/>
          </w:rPr>
          <m:t>=</m:t>
        </m:r>
        <m:sSub>
          <m:sSubPr>
            <m:ctrlPr>
              <w:rPr>
                <w:rFonts w:ascii="Cambria Math" w:eastAsia="Cambria Math" w:hAnsi="Cambria Math"/>
                <w:sz w:val="24"/>
              </w:rPr>
            </m:ctrlPr>
          </m:sSubPr>
          <m:e>
            <m:r>
              <w:rPr>
                <w:rFonts w:ascii="Cambria Math" w:eastAsia="Cambria Math" w:hAnsi="Cambria Math"/>
                <w:sz w:val="24"/>
              </w:rPr>
              <m:t>B</m:t>
            </m:r>
            <m:r>
              <w:rPr>
                <w:rFonts w:ascii="Cambria Math" w:eastAsiaTheme="minorEastAsia" w:hAnsi="Cambria Math"/>
                <w:sz w:val="24"/>
              </w:rPr>
              <m:t>E</m:t>
            </m:r>
          </m:e>
          <m:sub>
            <m:r>
              <w:rPr>
                <w:rFonts w:ascii="Cambria Math" w:eastAsia="Cambria Math" w:hAnsi="Cambria Math"/>
                <w:sz w:val="24"/>
              </w:rPr>
              <m:t>y</m:t>
            </m:r>
          </m:sub>
        </m:sSub>
        <m:r>
          <w:rPr>
            <w:rFonts w:ascii="Cambria Math" w:eastAsia="Cambria Math"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PE</m:t>
            </m:r>
          </m:e>
          <m:sub>
            <m:r>
              <w:rPr>
                <w:rFonts w:ascii="Cambria Math" w:eastAsiaTheme="minorEastAsia" w:hAnsi="Cambria Math"/>
                <w:sz w:val="24"/>
              </w:rPr>
              <m:t>y</m:t>
            </m:r>
          </m:sub>
        </m:sSub>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hint="eastAsia"/>
                <w:sz w:val="24"/>
              </w:rPr>
              <m:t>L</m:t>
            </m:r>
            <m:r>
              <w:rPr>
                <w:rFonts w:ascii="Cambria Math" w:eastAsiaTheme="minorEastAsia" w:hAnsi="Cambria Math"/>
                <w:sz w:val="24"/>
              </w:rPr>
              <m:t>E</m:t>
            </m:r>
          </m:e>
          <m:sub>
            <m:r>
              <w:rPr>
                <w:rFonts w:ascii="Cambria Math" w:eastAsiaTheme="minorEastAsia" w:hAnsi="Cambria Math"/>
                <w:sz w:val="24"/>
              </w:rPr>
              <m:t>y</m:t>
            </m:r>
          </m:sub>
        </m:sSub>
      </m:oMath>
      <w:r>
        <w:rPr>
          <w:rFonts w:ascii="Times New Roman" w:hAnsi="Times New Roman" w:hint="eastAsia"/>
          <w:color w:val="FF0000"/>
          <w:sz w:val="24"/>
        </w:rPr>
        <w:t xml:space="preserve"> </w:t>
      </w:r>
      <w:r>
        <w:rPr>
          <w:rFonts w:ascii="Times New Roman" w:hAnsi="Times New Roman" w:hint="eastAsia"/>
          <w:sz w:val="24"/>
        </w:rPr>
        <w:t xml:space="preserve">                            </w:t>
      </w:r>
      <w:r>
        <w:rPr>
          <w:rFonts w:ascii="Times New Roman" w:hAnsi="Times New Roman"/>
          <w:sz w:val="24"/>
        </w:rPr>
        <w:t>（</w:t>
      </w:r>
      <w:r>
        <w:rPr>
          <w:rFonts w:ascii="Times New Roman" w:hAnsi="Times New Roman" w:hint="eastAsia"/>
          <w:sz w:val="24"/>
        </w:rPr>
        <w:t>18</w:t>
      </w:r>
      <w:r>
        <w:rPr>
          <w:rFonts w:ascii="Times New Roman" w:hAnsi="Times New Roman" w:hint="eastAsia"/>
          <w:sz w:val="24"/>
        </w:rPr>
        <w:t>）</w:t>
      </w:r>
    </w:p>
    <w:p w14:paraId="3B844E59" w14:textId="77777777" w:rsidR="001E7CF2" w:rsidRDefault="00000000">
      <w:pPr>
        <w:spacing w:line="360" w:lineRule="auto"/>
        <w:ind w:firstLineChars="200" w:firstLine="480"/>
        <w:rPr>
          <w:rFonts w:ascii="Times New Roman" w:eastAsiaTheme="minorEastAsia" w:hAnsi="Times New Roman"/>
          <w:iCs/>
          <w:sz w:val="24"/>
        </w:rPr>
      </w:pPr>
      <w:r>
        <w:rPr>
          <w:rFonts w:ascii="Times New Roman" w:hAnsi="Times New Roman"/>
          <w:sz w:val="24"/>
        </w:rPr>
        <w:t>式中：</w:t>
      </w:r>
    </w:p>
    <w:p w14:paraId="5DBE7DED" w14:textId="77777777" w:rsidR="001E7CF2" w:rsidRDefault="00000000">
      <w:pPr>
        <w:spacing w:line="360" w:lineRule="auto"/>
        <w:ind w:firstLineChars="200" w:firstLine="480"/>
        <w:rPr>
          <w:rFonts w:ascii="Times New Roman" w:hAnsi="Times New Roman"/>
          <w:sz w:val="24"/>
        </w:rPr>
      </w:pPr>
      <m:oMath>
        <m:sSub>
          <m:sSubPr>
            <m:ctrlPr>
              <w:rPr>
                <w:rFonts w:ascii="Cambria Math" w:eastAsia="Cambria Math" w:hAnsi="Cambria Math"/>
                <w:i/>
                <w:sz w:val="24"/>
              </w:rPr>
            </m:ctrlPr>
          </m:sSubPr>
          <m:e>
            <m:r>
              <w:rPr>
                <w:rFonts w:ascii="Cambria Math" w:eastAsia="Cambria Math" w:hAnsi="Cambria Math"/>
                <w:sz w:val="24"/>
              </w:rPr>
              <m:t>E</m:t>
            </m:r>
            <m:r>
              <w:rPr>
                <w:rFonts w:ascii="Cambria Math" w:eastAsiaTheme="minorEastAsia" w:hAnsi="Cambria Math"/>
                <w:sz w:val="24"/>
              </w:rPr>
              <m:t>R</m:t>
            </m:r>
          </m:e>
          <m:sub>
            <m:r>
              <w:rPr>
                <w:rFonts w:ascii="Cambria Math" w:eastAsia="Cambria Math" w:hAnsi="Cambria Math"/>
                <w:sz w:val="24"/>
              </w:rPr>
              <m:t>y</m:t>
            </m:r>
          </m:sub>
        </m:sSub>
      </m:oMath>
      <w:r>
        <w:rPr>
          <w:rFonts w:ascii="Times New Roman" w:hAnsi="Times New Roman"/>
          <w:sz w:val="24"/>
        </w:rPr>
        <w:t>—</w:t>
      </w:r>
      <w:r>
        <w:rPr>
          <w:rFonts w:ascii="Times New Roman" w:hAnsi="Times New Roman"/>
          <w:sz w:val="24"/>
        </w:rPr>
        <w:t>第</w:t>
      </w:r>
      <w:r>
        <w:rPr>
          <w:rFonts w:ascii="Times New Roman" w:hAnsi="Times New Roman"/>
          <w:i/>
          <w:iCs/>
          <w:sz w:val="24"/>
        </w:rPr>
        <w:t>y</w:t>
      </w:r>
      <w:r>
        <w:rPr>
          <w:rFonts w:ascii="Times New Roman" w:hAnsi="Times New Roman"/>
          <w:sz w:val="24"/>
        </w:rPr>
        <w:t>年的减排量（</w:t>
      </w:r>
      <w:r>
        <w:rPr>
          <w:rFonts w:ascii="Times New Roman" w:hAnsi="Times New Roman"/>
          <w:sz w:val="24"/>
        </w:rPr>
        <w:t>tCO</w:t>
      </w:r>
      <w:r>
        <w:rPr>
          <w:rFonts w:ascii="Times New Roman" w:hAnsi="Times New Roman"/>
          <w:sz w:val="24"/>
          <w:vertAlign w:val="subscript"/>
        </w:rPr>
        <w:t>2</w:t>
      </w:r>
      <w:r>
        <w:rPr>
          <w:rFonts w:ascii="Times New Roman" w:hAnsi="Times New Roman"/>
          <w:sz w:val="24"/>
        </w:rPr>
        <w:t>）；</w:t>
      </w:r>
    </w:p>
    <w:p w14:paraId="6FF1E5E1" w14:textId="77777777" w:rsidR="001E7CF2" w:rsidRDefault="00000000">
      <w:pPr>
        <w:spacing w:line="360" w:lineRule="auto"/>
        <w:ind w:firstLineChars="200" w:firstLine="480"/>
        <w:rPr>
          <w:rFonts w:ascii="Times New Roman" w:hAnsi="Times New Roman"/>
          <w:sz w:val="24"/>
        </w:rPr>
      </w:pPr>
      <m:oMath>
        <m:sSub>
          <m:sSubPr>
            <m:ctrlPr>
              <w:rPr>
                <w:rFonts w:ascii="Cambria Math" w:eastAsia="Cambria Math" w:hAnsi="Cambria Math"/>
                <w:sz w:val="24"/>
              </w:rPr>
            </m:ctrlPr>
          </m:sSubPr>
          <m:e>
            <m:r>
              <w:rPr>
                <w:rFonts w:ascii="Cambria Math" w:eastAsia="Cambria Math" w:hAnsi="Cambria Math"/>
                <w:sz w:val="24"/>
              </w:rPr>
              <m:t>B</m:t>
            </m:r>
            <m:r>
              <w:rPr>
                <w:rFonts w:ascii="Cambria Math" w:eastAsiaTheme="minorEastAsia" w:hAnsi="Cambria Math"/>
                <w:sz w:val="24"/>
              </w:rPr>
              <m:t>E</m:t>
            </m:r>
          </m:e>
          <m:sub>
            <m:r>
              <w:rPr>
                <w:rFonts w:ascii="Cambria Math" w:eastAsia="Cambria Math" w:hAnsi="Cambria Math"/>
                <w:sz w:val="24"/>
              </w:rPr>
              <m:t>y</m:t>
            </m:r>
          </m:sub>
        </m:sSub>
      </m:oMath>
      <w:r>
        <w:rPr>
          <w:rFonts w:ascii="Times New Roman" w:hAnsi="Times New Roman"/>
          <w:sz w:val="24"/>
        </w:rPr>
        <w:t>—</w:t>
      </w:r>
      <w:r>
        <w:rPr>
          <w:rFonts w:ascii="Times New Roman" w:hAnsi="Times New Roman"/>
          <w:sz w:val="24"/>
        </w:rPr>
        <w:t>第</w:t>
      </w:r>
      <w:r>
        <w:rPr>
          <w:rFonts w:ascii="Times New Roman" w:hAnsi="Times New Roman"/>
          <w:i/>
          <w:iCs/>
          <w:sz w:val="24"/>
        </w:rPr>
        <w:t>y</w:t>
      </w:r>
      <w:r>
        <w:rPr>
          <w:rFonts w:ascii="Times New Roman" w:hAnsi="Times New Roman"/>
          <w:sz w:val="24"/>
        </w:rPr>
        <w:t>年的基准线排放量（</w:t>
      </w:r>
      <w:r>
        <w:rPr>
          <w:rFonts w:ascii="Times New Roman" w:hAnsi="Times New Roman"/>
          <w:sz w:val="24"/>
        </w:rPr>
        <w:t>tCO</w:t>
      </w:r>
      <w:r>
        <w:rPr>
          <w:rFonts w:ascii="Times New Roman" w:hAnsi="Times New Roman"/>
          <w:sz w:val="24"/>
          <w:vertAlign w:val="subscript"/>
        </w:rPr>
        <w:t>2</w:t>
      </w:r>
      <w:r>
        <w:rPr>
          <w:rFonts w:ascii="Times New Roman" w:hAnsi="Times New Roman"/>
          <w:sz w:val="24"/>
        </w:rPr>
        <w:t>）；</w:t>
      </w:r>
    </w:p>
    <w:p w14:paraId="2E0CE173" w14:textId="77777777" w:rsidR="001E7CF2" w:rsidRDefault="00000000">
      <w:pPr>
        <w:spacing w:line="360" w:lineRule="auto"/>
        <w:ind w:firstLineChars="200" w:firstLine="480"/>
        <w:rPr>
          <w:rFonts w:ascii="Times New Roman" w:hAnsi="Times New Roman"/>
          <w:sz w:val="24"/>
        </w:rPr>
      </w:pPr>
      <m:oMath>
        <m:sSub>
          <m:sSubPr>
            <m:ctrlPr>
              <w:rPr>
                <w:rFonts w:ascii="Cambria Math" w:eastAsiaTheme="minorEastAsia" w:hAnsi="Cambria Math"/>
                <w:i/>
                <w:sz w:val="24"/>
              </w:rPr>
            </m:ctrlPr>
          </m:sSubPr>
          <m:e>
            <m:r>
              <w:rPr>
                <w:rFonts w:ascii="Cambria Math" w:eastAsiaTheme="minorEastAsia" w:hAnsi="Cambria Math"/>
                <w:sz w:val="24"/>
              </w:rPr>
              <m:t>PE</m:t>
            </m:r>
          </m:e>
          <m:sub>
            <m:r>
              <w:rPr>
                <w:rFonts w:ascii="Cambria Math" w:eastAsiaTheme="minorEastAsia" w:hAnsi="Cambria Math"/>
                <w:sz w:val="24"/>
              </w:rPr>
              <m:t>y</m:t>
            </m:r>
          </m:sub>
        </m:sSub>
      </m:oMath>
      <w:r>
        <w:rPr>
          <w:rFonts w:ascii="Times New Roman" w:hAnsi="Times New Roman"/>
          <w:sz w:val="24"/>
        </w:rPr>
        <w:t>—</w:t>
      </w:r>
      <w:r>
        <w:rPr>
          <w:rFonts w:ascii="Times New Roman" w:hAnsi="Times New Roman"/>
          <w:sz w:val="24"/>
        </w:rPr>
        <w:t>第</w:t>
      </w:r>
      <w:r>
        <w:rPr>
          <w:rFonts w:ascii="Times New Roman" w:hAnsi="Times New Roman"/>
          <w:i/>
          <w:iCs/>
          <w:sz w:val="24"/>
        </w:rPr>
        <w:t>y</w:t>
      </w:r>
      <w:r>
        <w:rPr>
          <w:rFonts w:ascii="Times New Roman" w:hAnsi="Times New Roman"/>
          <w:sz w:val="24"/>
        </w:rPr>
        <w:t>年的项目排放量（</w:t>
      </w:r>
      <w:r>
        <w:rPr>
          <w:rFonts w:ascii="Times New Roman" w:hAnsi="Times New Roman"/>
          <w:sz w:val="24"/>
        </w:rPr>
        <w:t>tCO</w:t>
      </w:r>
      <w:r>
        <w:rPr>
          <w:rFonts w:ascii="Times New Roman" w:hAnsi="Times New Roman"/>
          <w:sz w:val="24"/>
          <w:vertAlign w:val="subscript"/>
        </w:rPr>
        <w:t>2</w:t>
      </w:r>
      <w:r>
        <w:rPr>
          <w:rFonts w:ascii="Times New Roman" w:hAnsi="Times New Roman"/>
          <w:sz w:val="24"/>
        </w:rPr>
        <w:t>）</w:t>
      </w:r>
      <w:r>
        <w:rPr>
          <w:rFonts w:ascii="Times New Roman" w:hAnsi="Times New Roman" w:hint="eastAsia"/>
          <w:sz w:val="24"/>
        </w:rPr>
        <w:t>；</w:t>
      </w:r>
    </w:p>
    <w:p w14:paraId="3F31C43B" w14:textId="77777777" w:rsidR="001E7CF2" w:rsidRDefault="00000000">
      <w:pPr>
        <w:spacing w:line="360" w:lineRule="auto"/>
        <w:ind w:firstLineChars="200" w:firstLine="480"/>
        <w:rPr>
          <w:rFonts w:ascii="Times New Roman" w:hAnsi="Times New Roman"/>
          <w:sz w:val="24"/>
        </w:rPr>
      </w:pPr>
      <m:oMath>
        <m:sSub>
          <m:sSubPr>
            <m:ctrlPr>
              <w:rPr>
                <w:rFonts w:ascii="Cambria Math" w:eastAsiaTheme="minorEastAsia" w:hAnsi="Cambria Math"/>
                <w:i/>
                <w:sz w:val="24"/>
              </w:rPr>
            </m:ctrlPr>
          </m:sSubPr>
          <m:e>
            <m:r>
              <w:rPr>
                <w:rFonts w:ascii="Cambria Math" w:eastAsiaTheme="minorEastAsia" w:hAnsi="Cambria Math" w:hint="eastAsia"/>
                <w:sz w:val="24"/>
              </w:rPr>
              <m:t>L</m:t>
            </m:r>
            <m:r>
              <w:rPr>
                <w:rFonts w:ascii="Cambria Math" w:eastAsiaTheme="minorEastAsia" w:hAnsi="Cambria Math"/>
                <w:sz w:val="24"/>
              </w:rPr>
              <m:t>E</m:t>
            </m:r>
          </m:e>
          <m:sub>
            <m:r>
              <w:rPr>
                <w:rFonts w:ascii="Cambria Math" w:eastAsiaTheme="minorEastAsia" w:hAnsi="Cambria Math"/>
                <w:sz w:val="24"/>
              </w:rPr>
              <m:t>y</m:t>
            </m:r>
          </m:sub>
        </m:sSub>
      </m:oMath>
      <w:r>
        <w:rPr>
          <w:rFonts w:ascii="Times New Roman" w:hAnsi="Times New Roman"/>
          <w:sz w:val="24"/>
        </w:rPr>
        <w:t>—</w:t>
      </w:r>
      <w:r>
        <w:rPr>
          <w:rFonts w:ascii="Times New Roman" w:hAnsi="Times New Roman"/>
          <w:sz w:val="24"/>
        </w:rPr>
        <w:t>第</w:t>
      </w:r>
      <w:r>
        <w:rPr>
          <w:rFonts w:ascii="Times New Roman" w:hAnsi="Times New Roman"/>
          <w:i/>
          <w:iCs/>
          <w:sz w:val="24"/>
        </w:rPr>
        <w:t>y</w:t>
      </w:r>
      <w:r>
        <w:rPr>
          <w:rFonts w:ascii="Times New Roman" w:hAnsi="Times New Roman"/>
          <w:sz w:val="24"/>
        </w:rPr>
        <w:t>年的项目</w:t>
      </w:r>
      <w:r>
        <w:rPr>
          <w:rFonts w:ascii="Times New Roman" w:hAnsi="Times New Roman" w:hint="eastAsia"/>
          <w:sz w:val="24"/>
        </w:rPr>
        <w:t>泄漏量，</w:t>
      </w:r>
      <m:oMath>
        <m:sSub>
          <m:sSubPr>
            <m:ctrlPr>
              <w:rPr>
                <w:rFonts w:ascii="Cambria Math" w:eastAsiaTheme="minorEastAsia" w:hAnsi="Cambria Math"/>
                <w:i/>
                <w:sz w:val="24"/>
              </w:rPr>
            </m:ctrlPr>
          </m:sSubPr>
          <m:e>
            <m:r>
              <w:rPr>
                <w:rFonts w:ascii="Cambria Math" w:eastAsiaTheme="minorEastAsia" w:hAnsi="Cambria Math" w:hint="eastAsia"/>
                <w:sz w:val="24"/>
              </w:rPr>
              <m:t>L</m:t>
            </m:r>
            <m:r>
              <w:rPr>
                <w:rFonts w:ascii="Cambria Math" w:eastAsiaTheme="minorEastAsia" w:hAnsi="Cambria Math"/>
                <w:sz w:val="24"/>
              </w:rPr>
              <m:t>E</m:t>
            </m:r>
          </m:e>
          <m:sub>
            <m:r>
              <w:rPr>
                <w:rFonts w:ascii="Cambria Math" w:eastAsiaTheme="minorEastAsia" w:hAnsi="Cambria Math"/>
                <w:sz w:val="24"/>
              </w:rPr>
              <m:t>y</m:t>
            </m:r>
          </m:sub>
        </m:sSub>
        <m:r>
          <w:rPr>
            <w:rFonts w:ascii="Cambria Math" w:eastAsiaTheme="minorEastAsia" w:hAnsi="Cambria Math"/>
            <w:sz w:val="24"/>
          </w:rPr>
          <m:t>=0</m:t>
        </m:r>
        <m:r>
          <w:rPr>
            <w:rFonts w:ascii="Cambria Math" w:eastAsiaTheme="minorEastAsia" w:hAnsi="Cambria Math" w:hint="eastAsia"/>
            <w:sz w:val="24"/>
          </w:rPr>
          <m:t>。</m:t>
        </m:r>
      </m:oMath>
    </w:p>
    <w:p w14:paraId="7341E1E6" w14:textId="77777777" w:rsidR="001E7CF2" w:rsidRDefault="00000000">
      <w:pPr>
        <w:spacing w:line="360" w:lineRule="auto"/>
        <w:outlineLvl w:val="0"/>
        <w:rPr>
          <w:rFonts w:ascii="Times New Roman" w:hAnsi="Times New Roman"/>
          <w:b/>
          <w:bCs/>
          <w:sz w:val="28"/>
          <w:szCs w:val="28"/>
        </w:rPr>
      </w:pPr>
      <w:bookmarkStart w:id="55" w:name="_Toc9423"/>
      <w:bookmarkStart w:id="56" w:name="_Toc182554421"/>
      <w:bookmarkStart w:id="57" w:name="_Toc200982765"/>
      <w:r>
        <w:rPr>
          <w:rFonts w:ascii="Times New Roman" w:hAnsi="Times New Roman"/>
          <w:b/>
          <w:bCs/>
          <w:sz w:val="28"/>
          <w:szCs w:val="28"/>
        </w:rPr>
        <w:t xml:space="preserve">8 </w:t>
      </w:r>
      <w:r>
        <w:rPr>
          <w:rFonts w:ascii="Times New Roman" w:hAnsi="Times New Roman"/>
          <w:b/>
          <w:bCs/>
          <w:sz w:val="28"/>
          <w:szCs w:val="28"/>
        </w:rPr>
        <w:t>数据来源及监测</w:t>
      </w:r>
      <w:bookmarkEnd w:id="55"/>
      <w:bookmarkEnd w:id="56"/>
      <w:bookmarkEnd w:id="57"/>
    </w:p>
    <w:p w14:paraId="418425EC" w14:textId="77777777" w:rsidR="001E7CF2" w:rsidRDefault="00000000">
      <w:pPr>
        <w:spacing w:line="360" w:lineRule="auto"/>
        <w:outlineLvl w:val="1"/>
        <w:rPr>
          <w:rFonts w:ascii="Times New Roman" w:hAnsi="Times New Roman"/>
          <w:b/>
          <w:bCs/>
          <w:sz w:val="28"/>
          <w:szCs w:val="28"/>
        </w:rPr>
      </w:pPr>
      <w:bookmarkStart w:id="58" w:name="_Toc182554422"/>
      <w:bookmarkStart w:id="59" w:name="_Toc18416"/>
      <w:bookmarkStart w:id="60" w:name="_Toc200982766"/>
      <w:r>
        <w:rPr>
          <w:rFonts w:ascii="Times New Roman" w:hAnsi="Times New Roman"/>
          <w:b/>
          <w:bCs/>
          <w:sz w:val="28"/>
          <w:szCs w:val="28"/>
        </w:rPr>
        <w:t xml:space="preserve">8.1 </w:t>
      </w:r>
      <w:r>
        <w:rPr>
          <w:rFonts w:ascii="Times New Roman" w:hAnsi="Times New Roman"/>
          <w:b/>
          <w:bCs/>
          <w:sz w:val="28"/>
          <w:szCs w:val="28"/>
        </w:rPr>
        <w:t>项目设计阶段确定的参数和数据</w:t>
      </w:r>
      <w:bookmarkEnd w:id="58"/>
      <w:bookmarkEnd w:id="59"/>
      <w:bookmarkEnd w:id="60"/>
    </w:p>
    <w:p w14:paraId="05AFA1D5"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项目设计阶段需确定的参数和数据的技术内容和确定方法见表</w:t>
      </w:r>
      <w:r>
        <w:rPr>
          <w:rFonts w:ascii="Times New Roman" w:hAnsi="Times New Roman"/>
          <w:sz w:val="24"/>
        </w:rPr>
        <w:t>2-</w:t>
      </w:r>
      <w:r>
        <w:rPr>
          <w:rFonts w:ascii="Times New Roman" w:hAnsi="Times New Roman"/>
          <w:sz w:val="24"/>
        </w:rPr>
        <w:t>表</w:t>
      </w:r>
      <w:r>
        <w:rPr>
          <w:rFonts w:ascii="Times New Roman" w:hAnsi="Times New Roman"/>
          <w:sz w:val="24"/>
        </w:rPr>
        <w:t>1</w:t>
      </w:r>
      <w:r>
        <w:rPr>
          <w:rFonts w:ascii="Times New Roman" w:hAnsi="Times New Roman" w:hint="eastAsia"/>
          <w:sz w:val="24"/>
        </w:rPr>
        <w:t>1</w:t>
      </w:r>
      <w:r>
        <w:rPr>
          <w:rFonts w:ascii="Times New Roman" w:hAnsi="Times New Roman"/>
          <w:sz w:val="24"/>
        </w:rPr>
        <w:t>。</w:t>
      </w:r>
    </w:p>
    <w:p w14:paraId="3DE02CB7" w14:textId="77777777" w:rsidR="001E7CF2" w:rsidRDefault="00000000">
      <w:pPr>
        <w:spacing w:beforeLines="50" w:before="156" w:afterLines="50" w:after="156"/>
        <w:jc w:val="center"/>
        <w:rPr>
          <w:rFonts w:ascii="Times New Roman" w:hAnsi="Times New Roman"/>
          <w:b/>
          <w:sz w:val="24"/>
        </w:rPr>
      </w:pPr>
      <w:bookmarkStart w:id="61" w:name="_Hlk172112211"/>
      <w:r>
        <w:rPr>
          <w:rFonts w:ascii="Times New Roman" w:hAnsi="Times New Roman"/>
          <w:b/>
          <w:sz w:val="24"/>
        </w:rPr>
        <w:t>表</w:t>
      </w:r>
      <w:r>
        <w:rPr>
          <w:rFonts w:ascii="Times New Roman" w:hAnsi="Times New Roman"/>
          <w:b/>
          <w:sz w:val="24"/>
        </w:rPr>
        <w:t xml:space="preserve">2 </w:t>
      </w:r>
      <m:oMath>
        <m:sSub>
          <m:sSubPr>
            <m:ctrlPr>
              <w:rPr>
                <w:rFonts w:ascii="Cambria Math" w:hAnsi="Cambria Math"/>
                <w:bCs/>
                <w:i/>
                <w:sz w:val="24"/>
              </w:rPr>
            </m:ctrlPr>
          </m:sSubPr>
          <m:e>
            <m:r>
              <w:rPr>
                <w:rFonts w:ascii="Cambria Math" w:hAnsi="Cambria Math"/>
                <w:sz w:val="24"/>
              </w:rPr>
              <m:t>Sgr</m:t>
            </m:r>
          </m:e>
          <m:sub>
            <m:r>
              <w:rPr>
                <w:rFonts w:ascii="Cambria Math" w:hAnsi="Cambria Math"/>
                <w:sz w:val="24"/>
              </w:rPr>
              <m:t>BL</m:t>
            </m:r>
          </m:sub>
        </m:sSub>
      </m:oMath>
      <w:r>
        <w:rPr>
          <w:rFonts w:ascii="Times New Roman" w:hAnsi="Times New Roman"/>
          <w:b/>
          <w:sz w:val="24"/>
        </w:rPr>
        <w:t>的技术内容和确定方法</w:t>
      </w:r>
    </w:p>
    <w:tbl>
      <w:tblPr>
        <w:tblStyle w:val="a6"/>
        <w:tblW w:w="5000" w:type="pct"/>
        <w:tblLook w:val="04A0" w:firstRow="1" w:lastRow="0" w:firstColumn="1" w:lastColumn="0" w:noHBand="0" w:noVBand="1"/>
      </w:tblPr>
      <w:tblGrid>
        <w:gridCol w:w="2342"/>
        <w:gridCol w:w="6180"/>
      </w:tblGrid>
      <w:tr w:rsidR="001E7CF2" w14:paraId="40E45C80" w14:textId="77777777">
        <w:trPr>
          <w:trHeight w:val="340"/>
        </w:trPr>
        <w:tc>
          <w:tcPr>
            <w:tcW w:w="2342" w:type="dxa"/>
            <w:vAlign w:val="center"/>
          </w:tcPr>
          <w:p w14:paraId="5C203521" w14:textId="77777777" w:rsidR="001E7CF2" w:rsidRDefault="00000000">
            <w:pPr>
              <w:rPr>
                <w:rFonts w:ascii="Times New Roman" w:hAnsi="Times New Roman"/>
                <w:szCs w:val="21"/>
              </w:rPr>
            </w:pPr>
            <w:bookmarkStart w:id="62" w:name="_Hlk172112262"/>
            <w:r>
              <w:rPr>
                <w:rFonts w:ascii="Times New Roman" w:hAnsi="Times New Roman"/>
                <w:szCs w:val="21"/>
              </w:rPr>
              <w:t>数据</w:t>
            </w:r>
            <w:r>
              <w:rPr>
                <w:rFonts w:ascii="Times New Roman" w:hAnsi="Times New Roman"/>
                <w:szCs w:val="21"/>
              </w:rPr>
              <w:t>/</w:t>
            </w:r>
            <w:r>
              <w:rPr>
                <w:rFonts w:ascii="Times New Roman" w:hAnsi="Times New Roman"/>
                <w:szCs w:val="21"/>
              </w:rPr>
              <w:t>参数名称</w:t>
            </w:r>
          </w:p>
        </w:tc>
        <w:tc>
          <w:tcPr>
            <w:tcW w:w="6180" w:type="dxa"/>
            <w:vAlign w:val="center"/>
          </w:tcPr>
          <w:p w14:paraId="5AA32C39" w14:textId="77777777" w:rsidR="001E7CF2" w:rsidRDefault="00000000">
            <w:pPr>
              <w:rPr>
                <w:rFonts w:ascii="Times New Roman" w:hAnsi="Times New Roman"/>
                <w:szCs w:val="21"/>
              </w:rPr>
            </w:pPr>
            <m:oMathPara>
              <m:oMathParaPr>
                <m:jc m:val="center"/>
              </m:oMathParaPr>
              <m:oMath>
                <m:sSub>
                  <m:sSubPr>
                    <m:ctrlPr>
                      <w:rPr>
                        <w:rFonts w:ascii="Cambria Math" w:hAnsi="Cambria Math"/>
                        <w:bCs/>
                        <w:i/>
                        <w:szCs w:val="21"/>
                      </w:rPr>
                    </m:ctrlPr>
                  </m:sSubPr>
                  <m:e>
                    <m:r>
                      <w:rPr>
                        <w:rFonts w:ascii="Cambria Math" w:hAnsi="Cambria Math"/>
                        <w:szCs w:val="21"/>
                      </w:rPr>
                      <m:t>Sgr</m:t>
                    </m:r>
                  </m:e>
                  <m:sub>
                    <m:r>
                      <w:rPr>
                        <w:rFonts w:ascii="Cambria Math" w:hAnsi="Cambria Math"/>
                        <w:szCs w:val="21"/>
                      </w:rPr>
                      <m:t>BL</m:t>
                    </m:r>
                  </m:sub>
                </m:sSub>
              </m:oMath>
            </m:oMathPara>
          </w:p>
        </w:tc>
      </w:tr>
      <w:tr w:rsidR="001E7CF2" w14:paraId="775B9362" w14:textId="77777777">
        <w:trPr>
          <w:trHeight w:val="340"/>
        </w:trPr>
        <w:tc>
          <w:tcPr>
            <w:tcW w:w="2342" w:type="dxa"/>
            <w:vAlign w:val="center"/>
          </w:tcPr>
          <w:p w14:paraId="13BD7385" w14:textId="77777777" w:rsidR="001E7CF2" w:rsidRDefault="00000000">
            <w:pPr>
              <w:rPr>
                <w:rFonts w:ascii="Times New Roman" w:hAnsi="Times New Roman"/>
                <w:szCs w:val="21"/>
              </w:rPr>
            </w:pPr>
            <w:r>
              <w:rPr>
                <w:rFonts w:ascii="Times New Roman" w:hAnsi="Times New Roman"/>
                <w:szCs w:val="21"/>
              </w:rPr>
              <w:t>应用的公式编号</w:t>
            </w:r>
          </w:p>
        </w:tc>
        <w:tc>
          <w:tcPr>
            <w:tcW w:w="6180" w:type="dxa"/>
            <w:vAlign w:val="center"/>
          </w:tcPr>
          <w:p w14:paraId="660560B3" w14:textId="77777777" w:rsidR="001E7CF2" w:rsidRDefault="00000000">
            <w:pPr>
              <w:rPr>
                <w:rFonts w:ascii="Times New Roman" w:hAnsi="Times New Roman"/>
                <w:szCs w:val="21"/>
              </w:rPr>
            </w:pPr>
            <w:r>
              <w:rPr>
                <w:rFonts w:ascii="Times New Roman" w:hAnsi="Times New Roman"/>
                <w:szCs w:val="21"/>
              </w:rPr>
              <w:t>—</w:t>
            </w:r>
          </w:p>
        </w:tc>
      </w:tr>
      <w:tr w:rsidR="001E7CF2" w14:paraId="52F08D72" w14:textId="77777777">
        <w:trPr>
          <w:trHeight w:val="340"/>
        </w:trPr>
        <w:tc>
          <w:tcPr>
            <w:tcW w:w="2342" w:type="dxa"/>
            <w:vAlign w:val="center"/>
          </w:tcPr>
          <w:p w14:paraId="0F320712" w14:textId="77777777" w:rsidR="001E7CF2" w:rsidRDefault="00000000">
            <w:pPr>
              <w:rPr>
                <w:rFonts w:ascii="Times New Roman" w:hAnsi="Times New Roman"/>
                <w:szCs w:val="21"/>
              </w:rPr>
            </w:pPr>
            <w:r>
              <w:rPr>
                <w:rFonts w:ascii="Times New Roman" w:hAnsi="Times New Roman"/>
                <w:szCs w:val="21"/>
              </w:rPr>
              <w:t>数据单位</w:t>
            </w:r>
          </w:p>
        </w:tc>
        <w:tc>
          <w:tcPr>
            <w:tcW w:w="6180" w:type="dxa"/>
            <w:vAlign w:val="center"/>
          </w:tcPr>
          <w:p w14:paraId="0D4609BF" w14:textId="77777777" w:rsidR="001E7CF2" w:rsidRDefault="00000000">
            <w:pPr>
              <w:rPr>
                <w:rFonts w:ascii="Times New Roman" w:hAnsi="Times New Roman"/>
                <w:szCs w:val="21"/>
              </w:rPr>
            </w:pPr>
            <w:r>
              <w:rPr>
                <w:rFonts w:ascii="Times New Roman" w:hAnsi="Times New Roman"/>
                <w:szCs w:val="21"/>
              </w:rPr>
              <w:t>tCO</w:t>
            </w:r>
            <w:r>
              <w:rPr>
                <w:rFonts w:ascii="Times New Roman" w:hAnsi="Times New Roman"/>
                <w:szCs w:val="21"/>
                <w:vertAlign w:val="subscript"/>
              </w:rPr>
              <w:t>2</w:t>
            </w:r>
            <w:r>
              <w:rPr>
                <w:rFonts w:ascii="Times New Roman" w:hAnsi="Times New Roman"/>
                <w:szCs w:val="21"/>
              </w:rPr>
              <w:t>/GJ</w:t>
            </w:r>
          </w:p>
        </w:tc>
      </w:tr>
      <w:tr w:rsidR="001E7CF2" w14:paraId="283C4EE2" w14:textId="77777777">
        <w:trPr>
          <w:trHeight w:val="340"/>
        </w:trPr>
        <w:tc>
          <w:tcPr>
            <w:tcW w:w="2342" w:type="dxa"/>
            <w:vAlign w:val="center"/>
          </w:tcPr>
          <w:p w14:paraId="716F3CEE" w14:textId="77777777" w:rsidR="001E7CF2" w:rsidRDefault="00000000">
            <w:pPr>
              <w:rPr>
                <w:rFonts w:ascii="Times New Roman" w:hAnsi="Times New Roman"/>
                <w:szCs w:val="21"/>
              </w:rPr>
            </w:pPr>
            <w:r>
              <w:rPr>
                <w:rFonts w:ascii="Times New Roman" w:hAnsi="Times New Roman"/>
                <w:szCs w:val="21"/>
              </w:rPr>
              <w:t>数据描述</w:t>
            </w:r>
          </w:p>
        </w:tc>
        <w:tc>
          <w:tcPr>
            <w:tcW w:w="6180" w:type="dxa"/>
            <w:vAlign w:val="center"/>
          </w:tcPr>
          <w:p w14:paraId="53817397" w14:textId="77777777" w:rsidR="001E7CF2" w:rsidRDefault="00000000">
            <w:pPr>
              <w:rPr>
                <w:rFonts w:ascii="Times New Roman" w:hAnsi="Times New Roman"/>
                <w:szCs w:val="21"/>
              </w:rPr>
            </w:pPr>
            <w:r>
              <w:rPr>
                <w:rFonts w:ascii="Times New Roman" w:hAnsi="Times New Roman" w:hint="eastAsia"/>
                <w:szCs w:val="21"/>
              </w:rPr>
              <w:t>热力供应</w:t>
            </w:r>
            <w:r>
              <w:rPr>
                <w:rFonts w:ascii="Times New Roman" w:hAnsi="Times New Roman" w:hint="eastAsia"/>
                <w:szCs w:val="21"/>
              </w:rPr>
              <w:t xml:space="preserve"> CO</w:t>
            </w:r>
            <w:r>
              <w:rPr>
                <w:rFonts w:ascii="Times New Roman" w:hAnsi="Times New Roman" w:hint="eastAsia"/>
                <w:szCs w:val="21"/>
                <w:vertAlign w:val="subscript"/>
              </w:rPr>
              <w:t>2</w:t>
            </w:r>
            <w:r>
              <w:rPr>
                <w:rFonts w:ascii="Times New Roman" w:hAnsi="Times New Roman" w:hint="eastAsia"/>
                <w:szCs w:val="21"/>
              </w:rPr>
              <w:t>排放因子</w:t>
            </w:r>
          </w:p>
        </w:tc>
      </w:tr>
      <w:tr w:rsidR="001E7CF2" w14:paraId="74DAB7C3" w14:textId="77777777">
        <w:trPr>
          <w:trHeight w:val="340"/>
        </w:trPr>
        <w:tc>
          <w:tcPr>
            <w:tcW w:w="2342" w:type="dxa"/>
            <w:vAlign w:val="center"/>
          </w:tcPr>
          <w:p w14:paraId="2CAB0493" w14:textId="77777777" w:rsidR="001E7CF2" w:rsidRDefault="00000000">
            <w:pPr>
              <w:rPr>
                <w:rFonts w:ascii="Times New Roman" w:hAnsi="Times New Roman"/>
                <w:szCs w:val="21"/>
              </w:rPr>
            </w:pPr>
            <w:r>
              <w:rPr>
                <w:rFonts w:ascii="Times New Roman" w:hAnsi="Times New Roman"/>
                <w:szCs w:val="21"/>
              </w:rPr>
              <w:t>数据来源</w:t>
            </w:r>
          </w:p>
        </w:tc>
        <w:tc>
          <w:tcPr>
            <w:tcW w:w="6180" w:type="dxa"/>
            <w:vAlign w:val="center"/>
          </w:tcPr>
          <w:p w14:paraId="37DB5864" w14:textId="77777777" w:rsidR="001E7CF2" w:rsidRDefault="00000000">
            <w:pPr>
              <w:rPr>
                <w:rFonts w:ascii="Times New Roman" w:hAnsi="Times New Roman"/>
                <w:szCs w:val="21"/>
              </w:rPr>
            </w:pPr>
            <w:r>
              <w:rPr>
                <w:rFonts w:ascii="Times New Roman" w:hAnsi="Times New Roman"/>
                <w:szCs w:val="21"/>
              </w:rPr>
              <w:t>采用</w:t>
            </w:r>
            <w:r>
              <w:rPr>
                <w:rFonts w:ascii="Times New Roman" w:hAnsi="Times New Roman" w:hint="eastAsia"/>
                <w:szCs w:val="21"/>
              </w:rPr>
              <w:t>政府</w:t>
            </w:r>
            <w:r>
              <w:rPr>
                <w:rFonts w:ascii="Times New Roman" w:hAnsi="Times New Roman"/>
                <w:szCs w:val="21"/>
              </w:rPr>
              <w:t>主管部门公布的</w:t>
            </w:r>
            <w:r>
              <w:rPr>
                <w:rFonts w:ascii="Times New Roman" w:hAnsi="Times New Roman" w:hint="eastAsia"/>
                <w:szCs w:val="21"/>
              </w:rPr>
              <w:t>热力供应</w:t>
            </w:r>
            <w:r>
              <w:rPr>
                <w:rFonts w:ascii="Times New Roman" w:hAnsi="Times New Roman" w:hint="eastAsia"/>
                <w:szCs w:val="21"/>
              </w:rPr>
              <w:t xml:space="preserve"> CO</w:t>
            </w:r>
            <w:r>
              <w:rPr>
                <w:rFonts w:ascii="Times New Roman" w:hAnsi="Times New Roman" w:hint="eastAsia"/>
                <w:szCs w:val="21"/>
                <w:vertAlign w:val="subscript"/>
              </w:rPr>
              <w:t>2</w:t>
            </w:r>
            <w:r>
              <w:rPr>
                <w:rFonts w:ascii="Times New Roman" w:hAnsi="Times New Roman" w:hint="eastAsia"/>
                <w:szCs w:val="21"/>
              </w:rPr>
              <w:t>排放因子</w:t>
            </w:r>
          </w:p>
        </w:tc>
      </w:tr>
      <w:tr w:rsidR="001E7CF2" w14:paraId="26D70DAF" w14:textId="77777777">
        <w:trPr>
          <w:trHeight w:val="340"/>
        </w:trPr>
        <w:tc>
          <w:tcPr>
            <w:tcW w:w="2342" w:type="dxa"/>
            <w:vAlign w:val="center"/>
          </w:tcPr>
          <w:p w14:paraId="05C89FF7" w14:textId="77777777" w:rsidR="001E7CF2" w:rsidRDefault="00000000">
            <w:pPr>
              <w:rPr>
                <w:rFonts w:ascii="Times New Roman" w:hAnsi="Times New Roman"/>
                <w:szCs w:val="21"/>
              </w:rPr>
            </w:pPr>
            <w:r>
              <w:rPr>
                <w:rFonts w:ascii="Times New Roman" w:hAnsi="Times New Roman"/>
                <w:szCs w:val="21"/>
              </w:rPr>
              <w:t>取值</w:t>
            </w:r>
          </w:p>
        </w:tc>
        <w:tc>
          <w:tcPr>
            <w:tcW w:w="6180" w:type="dxa"/>
            <w:vAlign w:val="center"/>
          </w:tcPr>
          <w:p w14:paraId="7CAD7E66" w14:textId="77777777" w:rsidR="001E7CF2" w:rsidRDefault="00000000">
            <w:pPr>
              <w:rPr>
                <w:rFonts w:ascii="Times New Roman" w:hAnsi="Times New Roman"/>
                <w:szCs w:val="21"/>
              </w:rPr>
            </w:pPr>
            <w:r>
              <w:rPr>
                <w:rFonts w:ascii="Times New Roman" w:hAnsi="Times New Roman" w:hint="eastAsia"/>
                <w:szCs w:val="21"/>
              </w:rPr>
              <w:t>暂按</w:t>
            </w:r>
            <w:r>
              <w:rPr>
                <w:rFonts w:ascii="Times New Roman" w:hAnsi="Times New Roman" w:hint="eastAsia"/>
                <w:szCs w:val="21"/>
              </w:rPr>
              <w:t>0.11tCO</w:t>
            </w:r>
            <w:r>
              <w:rPr>
                <w:rFonts w:ascii="Times New Roman" w:hAnsi="Times New Roman" w:hint="eastAsia"/>
                <w:szCs w:val="21"/>
                <w:vertAlign w:val="subscript"/>
              </w:rPr>
              <w:t>2</w:t>
            </w:r>
            <w:r>
              <w:rPr>
                <w:rFonts w:ascii="Times New Roman" w:hAnsi="Times New Roman" w:hint="eastAsia"/>
                <w:szCs w:val="21"/>
              </w:rPr>
              <w:t xml:space="preserve">/GJ </w:t>
            </w:r>
            <w:r>
              <w:rPr>
                <w:rFonts w:ascii="Times New Roman" w:hAnsi="Times New Roman" w:hint="eastAsia"/>
                <w:szCs w:val="21"/>
              </w:rPr>
              <w:t>计，未来应根据政府主管部门发布的官方数据进行更新</w:t>
            </w:r>
          </w:p>
        </w:tc>
      </w:tr>
      <w:tr w:rsidR="001E7CF2" w14:paraId="5EFC5769" w14:textId="77777777">
        <w:trPr>
          <w:trHeight w:val="340"/>
        </w:trPr>
        <w:tc>
          <w:tcPr>
            <w:tcW w:w="2342" w:type="dxa"/>
            <w:vAlign w:val="center"/>
          </w:tcPr>
          <w:p w14:paraId="2334CB84" w14:textId="77777777" w:rsidR="001E7CF2" w:rsidRDefault="00000000">
            <w:pPr>
              <w:rPr>
                <w:rFonts w:ascii="Times New Roman" w:hAnsi="Times New Roman"/>
                <w:szCs w:val="21"/>
              </w:rPr>
            </w:pPr>
            <w:r>
              <w:rPr>
                <w:rFonts w:ascii="Times New Roman" w:hAnsi="Times New Roman"/>
                <w:szCs w:val="21"/>
              </w:rPr>
              <w:t>数据用途</w:t>
            </w:r>
          </w:p>
        </w:tc>
        <w:tc>
          <w:tcPr>
            <w:tcW w:w="6180" w:type="dxa"/>
            <w:vAlign w:val="center"/>
          </w:tcPr>
          <w:p w14:paraId="3B7051BB" w14:textId="77777777" w:rsidR="001E7CF2" w:rsidRDefault="00000000">
            <w:pPr>
              <w:rPr>
                <w:rFonts w:ascii="Times New Roman" w:hAnsi="Times New Roman"/>
                <w:szCs w:val="21"/>
              </w:rPr>
            </w:pPr>
            <w:r>
              <w:rPr>
                <w:rFonts w:ascii="Times New Roman" w:hAnsi="Times New Roman"/>
                <w:szCs w:val="21"/>
              </w:rPr>
              <w:t>当计算项目供热碳排放因子的相关数据不可得时，用于代替供热碳排放因子</w:t>
            </w:r>
            <m:oMath>
              <m:sSub>
                <m:sSubPr>
                  <m:ctrlPr>
                    <w:rPr>
                      <w:rFonts w:ascii="Cambria Math" w:hAnsi="Cambria Math"/>
                      <w:bCs/>
                      <w:i/>
                      <w:szCs w:val="21"/>
                    </w:rPr>
                  </m:ctrlPr>
                </m:sSubPr>
                <m:e>
                  <m:r>
                    <w:rPr>
                      <w:rFonts w:ascii="Cambria Math" w:hAnsi="Cambria Math"/>
                      <w:szCs w:val="21"/>
                    </w:rPr>
                    <m:t>Sgr</m:t>
                  </m:r>
                </m:e>
                <m:sub>
                  <m:r>
                    <w:rPr>
                      <w:rFonts w:ascii="Cambria Math" w:hAnsi="Cambria Math"/>
                      <w:szCs w:val="21"/>
                    </w:rPr>
                    <m:t>y</m:t>
                  </m:r>
                </m:sub>
              </m:sSub>
            </m:oMath>
          </w:p>
        </w:tc>
      </w:tr>
    </w:tbl>
    <w:bookmarkEnd w:id="62"/>
    <w:p w14:paraId="11B2473E" w14:textId="77777777" w:rsidR="001E7CF2" w:rsidRDefault="00000000">
      <w:pPr>
        <w:spacing w:beforeLines="50" w:before="156" w:afterLines="50" w:after="156"/>
        <w:jc w:val="center"/>
        <w:rPr>
          <w:rFonts w:ascii="Times New Roman" w:hAnsi="Times New Roman"/>
          <w:b/>
          <w:sz w:val="24"/>
        </w:rPr>
      </w:pPr>
      <w:r>
        <w:rPr>
          <w:rFonts w:ascii="Times New Roman" w:hAnsi="Times New Roman"/>
          <w:b/>
          <w:sz w:val="24"/>
        </w:rPr>
        <w:t>表</w:t>
      </w:r>
      <w:r>
        <w:rPr>
          <w:rFonts w:ascii="Times New Roman" w:hAnsi="Times New Roman"/>
          <w:b/>
          <w:sz w:val="24"/>
        </w:rPr>
        <w:t xml:space="preserve">3 </w:t>
      </w:r>
      <w:r>
        <w:rPr>
          <w:rFonts w:ascii="Times New Roman" w:hAnsi="Times New Roman" w:hint="eastAsia"/>
          <w:b/>
          <w:sz w:val="24"/>
        </w:rPr>
        <w:t xml:space="preserve"> </w:t>
      </w:r>
      <w:r>
        <w:rPr>
          <w:rFonts w:ascii="Cambria Math" w:hAnsi="Cambria Math" w:cs="Cambria Math"/>
          <w:b/>
          <w:sz w:val="24"/>
        </w:rPr>
        <w:t>𝜉</w:t>
      </w:r>
      <w:r>
        <w:rPr>
          <w:rFonts w:ascii="Times New Roman" w:hAnsi="Times New Roman"/>
          <w:b/>
          <w:sz w:val="24"/>
        </w:rPr>
        <w:t>的技术内容和确定方法</w:t>
      </w:r>
    </w:p>
    <w:tbl>
      <w:tblPr>
        <w:tblStyle w:val="a6"/>
        <w:tblW w:w="5000" w:type="pct"/>
        <w:tblLook w:val="04A0" w:firstRow="1" w:lastRow="0" w:firstColumn="1" w:lastColumn="0" w:noHBand="0" w:noVBand="1"/>
      </w:tblPr>
      <w:tblGrid>
        <w:gridCol w:w="2342"/>
        <w:gridCol w:w="6180"/>
      </w:tblGrid>
      <w:tr w:rsidR="001E7CF2" w14:paraId="682A1CE4" w14:textId="77777777">
        <w:trPr>
          <w:trHeight w:val="340"/>
        </w:trPr>
        <w:tc>
          <w:tcPr>
            <w:tcW w:w="2342" w:type="dxa"/>
            <w:vAlign w:val="center"/>
          </w:tcPr>
          <w:p w14:paraId="7F63BECE" w14:textId="77777777" w:rsidR="001E7CF2" w:rsidRDefault="00000000">
            <w:pPr>
              <w:rPr>
                <w:rFonts w:ascii="Times New Roman" w:hAnsi="Times New Roman"/>
                <w:szCs w:val="21"/>
              </w:rPr>
            </w:pPr>
            <w:r>
              <w:rPr>
                <w:rFonts w:ascii="Times New Roman" w:hAnsi="Times New Roman"/>
                <w:szCs w:val="21"/>
              </w:rPr>
              <w:lastRenderedPageBreak/>
              <w:t>数据</w:t>
            </w:r>
            <w:r>
              <w:rPr>
                <w:rFonts w:ascii="Times New Roman" w:hAnsi="Times New Roman"/>
                <w:szCs w:val="21"/>
              </w:rPr>
              <w:t>/</w:t>
            </w:r>
            <w:r>
              <w:rPr>
                <w:rFonts w:ascii="Times New Roman" w:hAnsi="Times New Roman"/>
                <w:szCs w:val="21"/>
              </w:rPr>
              <w:t>参数名称</w:t>
            </w:r>
          </w:p>
        </w:tc>
        <w:tc>
          <w:tcPr>
            <w:tcW w:w="6180" w:type="dxa"/>
            <w:vAlign w:val="center"/>
          </w:tcPr>
          <w:p w14:paraId="309BE843" w14:textId="77777777" w:rsidR="001E7CF2" w:rsidRDefault="00000000">
            <w:pPr>
              <w:jc w:val="center"/>
              <w:rPr>
                <w:rFonts w:ascii="Times New Roman" w:hAnsi="Times New Roman"/>
                <w:i/>
                <w:iCs/>
                <w:szCs w:val="21"/>
              </w:rPr>
            </w:pPr>
            <w:r>
              <w:rPr>
                <w:rFonts w:ascii="Cambria Math" w:hAnsi="Cambria Math" w:cs="Cambria Math"/>
                <w:i/>
                <w:iCs/>
                <w:szCs w:val="21"/>
              </w:rPr>
              <w:t>𝜉</w:t>
            </w:r>
          </w:p>
        </w:tc>
      </w:tr>
      <w:tr w:rsidR="001E7CF2" w14:paraId="429E1F22" w14:textId="77777777">
        <w:trPr>
          <w:trHeight w:val="340"/>
        </w:trPr>
        <w:tc>
          <w:tcPr>
            <w:tcW w:w="2342" w:type="dxa"/>
            <w:vAlign w:val="center"/>
          </w:tcPr>
          <w:p w14:paraId="32A34CC4" w14:textId="77777777" w:rsidR="001E7CF2" w:rsidRDefault="00000000">
            <w:pPr>
              <w:rPr>
                <w:rFonts w:ascii="Times New Roman" w:hAnsi="Times New Roman"/>
                <w:szCs w:val="21"/>
              </w:rPr>
            </w:pPr>
            <w:r>
              <w:rPr>
                <w:rFonts w:ascii="Times New Roman" w:hAnsi="Times New Roman"/>
                <w:szCs w:val="21"/>
              </w:rPr>
              <w:t>应用的公式编号</w:t>
            </w:r>
          </w:p>
        </w:tc>
        <w:tc>
          <w:tcPr>
            <w:tcW w:w="6180" w:type="dxa"/>
            <w:vAlign w:val="center"/>
          </w:tcPr>
          <w:p w14:paraId="3DC4D14C" w14:textId="77777777" w:rsidR="001E7CF2" w:rsidRDefault="00000000">
            <w:pPr>
              <w:rPr>
                <w:rFonts w:ascii="Times New Roman" w:hAnsi="Times New Roman"/>
                <w:szCs w:val="21"/>
              </w:rPr>
            </w:pPr>
            <w:r>
              <w:rPr>
                <w:rFonts w:ascii="Times New Roman" w:hAnsi="Times New Roman"/>
                <w:szCs w:val="21"/>
              </w:rPr>
              <w:t>公式（</w:t>
            </w:r>
            <w:r>
              <w:rPr>
                <w:rFonts w:ascii="Times New Roman" w:hAnsi="Times New Roman"/>
                <w:szCs w:val="21"/>
              </w:rPr>
              <w:t>7</w:t>
            </w:r>
            <w:r>
              <w:rPr>
                <w:rFonts w:ascii="Times New Roman" w:hAnsi="Times New Roman"/>
                <w:szCs w:val="21"/>
              </w:rPr>
              <w:t>）</w:t>
            </w:r>
          </w:p>
        </w:tc>
      </w:tr>
      <w:tr w:rsidR="001E7CF2" w14:paraId="2333993B" w14:textId="77777777">
        <w:trPr>
          <w:trHeight w:val="340"/>
        </w:trPr>
        <w:tc>
          <w:tcPr>
            <w:tcW w:w="2342" w:type="dxa"/>
            <w:vAlign w:val="center"/>
          </w:tcPr>
          <w:p w14:paraId="471D42FA" w14:textId="77777777" w:rsidR="001E7CF2" w:rsidRDefault="00000000">
            <w:pPr>
              <w:rPr>
                <w:rFonts w:ascii="Times New Roman" w:hAnsi="Times New Roman"/>
                <w:szCs w:val="21"/>
              </w:rPr>
            </w:pPr>
            <w:r>
              <w:rPr>
                <w:rFonts w:ascii="Times New Roman" w:hAnsi="Times New Roman"/>
                <w:szCs w:val="21"/>
              </w:rPr>
              <w:t>数据单位</w:t>
            </w:r>
          </w:p>
        </w:tc>
        <w:tc>
          <w:tcPr>
            <w:tcW w:w="6180" w:type="dxa"/>
            <w:vAlign w:val="center"/>
          </w:tcPr>
          <w:p w14:paraId="489F52AD" w14:textId="77777777" w:rsidR="001E7CF2" w:rsidRDefault="00000000">
            <w:pPr>
              <w:rPr>
                <w:rFonts w:ascii="Times New Roman" w:hAnsi="Times New Roman"/>
                <w:szCs w:val="21"/>
              </w:rPr>
            </w:pPr>
            <w:r>
              <w:rPr>
                <w:rFonts w:ascii="Times New Roman" w:hAnsi="Times New Roman"/>
                <w:szCs w:val="21"/>
              </w:rPr>
              <w:t>无</w:t>
            </w:r>
            <w:r>
              <w:rPr>
                <w:rFonts w:ascii="Times New Roman" w:hAnsi="Times New Roman" w:hint="eastAsia"/>
                <w:szCs w:val="21"/>
              </w:rPr>
              <w:t>量纲</w:t>
            </w:r>
          </w:p>
        </w:tc>
      </w:tr>
      <w:tr w:rsidR="001E7CF2" w14:paraId="48444627" w14:textId="77777777">
        <w:trPr>
          <w:trHeight w:val="340"/>
        </w:trPr>
        <w:tc>
          <w:tcPr>
            <w:tcW w:w="2342" w:type="dxa"/>
            <w:vAlign w:val="center"/>
          </w:tcPr>
          <w:p w14:paraId="0D8A32DF" w14:textId="77777777" w:rsidR="001E7CF2" w:rsidRDefault="00000000">
            <w:pPr>
              <w:rPr>
                <w:rFonts w:ascii="Times New Roman" w:hAnsi="Times New Roman"/>
                <w:szCs w:val="21"/>
              </w:rPr>
            </w:pPr>
            <w:r>
              <w:rPr>
                <w:rFonts w:ascii="Times New Roman" w:hAnsi="Times New Roman"/>
                <w:szCs w:val="21"/>
              </w:rPr>
              <w:t>数据描述</w:t>
            </w:r>
          </w:p>
        </w:tc>
        <w:tc>
          <w:tcPr>
            <w:tcW w:w="6180" w:type="dxa"/>
            <w:vAlign w:val="center"/>
          </w:tcPr>
          <w:p w14:paraId="09CE3E9A" w14:textId="77777777" w:rsidR="001E7CF2" w:rsidRDefault="00000000">
            <w:pPr>
              <w:rPr>
                <w:rFonts w:ascii="Times New Roman" w:hAnsi="Times New Roman"/>
                <w:szCs w:val="21"/>
              </w:rPr>
            </w:pPr>
            <w:r>
              <w:rPr>
                <w:rFonts w:ascii="Times New Roman" w:hAnsi="Times New Roman" w:hint="eastAsia"/>
                <w:szCs w:val="21"/>
              </w:rPr>
              <w:t>锅炉</w:t>
            </w:r>
            <w:r>
              <w:rPr>
                <w:rFonts w:ascii="Times New Roman" w:hAnsi="Times New Roman"/>
                <w:szCs w:val="21"/>
              </w:rPr>
              <w:t>净热效率</w:t>
            </w:r>
          </w:p>
        </w:tc>
      </w:tr>
      <w:tr w:rsidR="001E7CF2" w14:paraId="3C18BB0B" w14:textId="77777777">
        <w:trPr>
          <w:trHeight w:val="340"/>
        </w:trPr>
        <w:tc>
          <w:tcPr>
            <w:tcW w:w="2342" w:type="dxa"/>
            <w:vAlign w:val="center"/>
          </w:tcPr>
          <w:p w14:paraId="7E442673" w14:textId="77777777" w:rsidR="001E7CF2" w:rsidRDefault="00000000">
            <w:pPr>
              <w:rPr>
                <w:rFonts w:ascii="Times New Roman" w:hAnsi="Times New Roman"/>
                <w:szCs w:val="21"/>
              </w:rPr>
            </w:pPr>
            <w:r>
              <w:rPr>
                <w:rFonts w:ascii="Times New Roman" w:hAnsi="Times New Roman"/>
                <w:szCs w:val="21"/>
              </w:rPr>
              <w:t>数据来源</w:t>
            </w:r>
          </w:p>
        </w:tc>
        <w:tc>
          <w:tcPr>
            <w:tcW w:w="6180" w:type="dxa"/>
            <w:vAlign w:val="center"/>
          </w:tcPr>
          <w:p w14:paraId="1783F347" w14:textId="77777777" w:rsidR="001E7CF2" w:rsidRDefault="00000000">
            <w:pPr>
              <w:rPr>
                <w:rFonts w:ascii="Times New Roman" w:hAnsi="Times New Roman"/>
                <w:szCs w:val="21"/>
              </w:rPr>
            </w:pPr>
            <w:r>
              <w:rPr>
                <w:rFonts w:ascii="Times New Roman" w:hAnsi="Times New Roman"/>
                <w:szCs w:val="21"/>
              </w:rPr>
              <w:t>采用企业实测或由锅炉制造商</w:t>
            </w:r>
            <w:r>
              <w:rPr>
                <w:rFonts w:ascii="Times New Roman" w:hAnsi="Times New Roman"/>
                <w:szCs w:val="21"/>
              </w:rPr>
              <w:t>/</w:t>
            </w:r>
            <w:r>
              <w:rPr>
                <w:rFonts w:ascii="Times New Roman" w:hAnsi="Times New Roman"/>
                <w:szCs w:val="21"/>
              </w:rPr>
              <w:t>供应商提供</w:t>
            </w:r>
          </w:p>
        </w:tc>
      </w:tr>
      <w:tr w:rsidR="001E7CF2" w14:paraId="5FA588CF" w14:textId="77777777">
        <w:trPr>
          <w:trHeight w:val="340"/>
        </w:trPr>
        <w:tc>
          <w:tcPr>
            <w:tcW w:w="2342" w:type="dxa"/>
            <w:vAlign w:val="center"/>
          </w:tcPr>
          <w:p w14:paraId="1BCC5D14" w14:textId="77777777" w:rsidR="001E7CF2" w:rsidRDefault="00000000">
            <w:pPr>
              <w:rPr>
                <w:rFonts w:ascii="Times New Roman" w:hAnsi="Times New Roman"/>
                <w:szCs w:val="21"/>
              </w:rPr>
            </w:pPr>
            <w:r>
              <w:rPr>
                <w:rFonts w:ascii="Times New Roman" w:hAnsi="Times New Roman"/>
                <w:szCs w:val="21"/>
              </w:rPr>
              <w:t>数据用途</w:t>
            </w:r>
          </w:p>
        </w:tc>
        <w:tc>
          <w:tcPr>
            <w:tcW w:w="6180" w:type="dxa"/>
            <w:vAlign w:val="center"/>
          </w:tcPr>
          <w:p w14:paraId="0A1B9811" w14:textId="77777777" w:rsidR="001E7CF2" w:rsidRDefault="00000000">
            <w:pPr>
              <w:rPr>
                <w:rFonts w:ascii="Times New Roman" w:hAnsi="Times New Roman"/>
                <w:szCs w:val="21"/>
              </w:rPr>
            </w:pPr>
            <w:r>
              <w:rPr>
                <w:rFonts w:ascii="Times New Roman" w:hAnsi="Times New Roman"/>
                <w:szCs w:val="21"/>
              </w:rPr>
              <w:t>用于计算供热碳排放因子</w:t>
            </w:r>
            <m:oMath>
              <m:sSub>
                <m:sSubPr>
                  <m:ctrlPr>
                    <w:rPr>
                      <w:rFonts w:ascii="Cambria Math" w:hAnsi="Cambria Math"/>
                      <w:bCs/>
                      <w:i/>
                      <w:szCs w:val="21"/>
                    </w:rPr>
                  </m:ctrlPr>
                </m:sSubPr>
                <m:e>
                  <m:r>
                    <w:rPr>
                      <w:rFonts w:ascii="Cambria Math" w:hAnsi="Cambria Math"/>
                      <w:szCs w:val="21"/>
                    </w:rPr>
                    <m:t>Sgr</m:t>
                  </m:r>
                </m:e>
                <m:sub>
                  <m:r>
                    <w:rPr>
                      <w:rFonts w:ascii="Cambria Math" w:hAnsi="Cambria Math"/>
                      <w:szCs w:val="21"/>
                    </w:rPr>
                    <m:t>y</m:t>
                  </m:r>
                </m:sub>
              </m:sSub>
            </m:oMath>
          </w:p>
        </w:tc>
      </w:tr>
    </w:tbl>
    <w:bookmarkEnd w:id="61"/>
    <w:p w14:paraId="6C7E55B9" w14:textId="77777777" w:rsidR="001E7CF2" w:rsidRDefault="00000000">
      <w:pPr>
        <w:spacing w:beforeLines="50" w:before="156" w:afterLines="50" w:after="156"/>
        <w:jc w:val="center"/>
        <w:rPr>
          <w:rFonts w:ascii="Times New Roman" w:hAnsi="Times New Roman"/>
          <w:b/>
          <w:sz w:val="24"/>
        </w:rPr>
      </w:pPr>
      <w:r>
        <w:rPr>
          <w:rFonts w:ascii="Times New Roman" w:hAnsi="Times New Roman"/>
          <w:b/>
          <w:sz w:val="24"/>
        </w:rPr>
        <w:t>表</w:t>
      </w:r>
      <w:r>
        <w:rPr>
          <w:rFonts w:ascii="Times New Roman" w:hAnsi="Times New Roman" w:hint="eastAsia"/>
          <w:b/>
          <w:sz w:val="24"/>
        </w:rPr>
        <w:t>4</w:t>
      </w:r>
      <w:r>
        <w:rPr>
          <w:rFonts w:ascii="Times New Roman" w:hAnsi="Times New Roman"/>
          <w:b/>
          <w:sz w:val="24"/>
        </w:rPr>
        <w:t xml:space="preserve">  </w:t>
      </w:r>
      <m:oMath>
        <m:sSub>
          <m:sSubPr>
            <m:ctrlPr>
              <w:rPr>
                <w:rFonts w:ascii="Cambria Math" w:hAnsi="Cambria Math"/>
                <w:i/>
                <w:kern w:val="0"/>
                <w:sz w:val="24"/>
              </w:rPr>
            </m:ctrlPr>
          </m:sSubPr>
          <m:e>
            <m:r>
              <w:rPr>
                <w:rFonts w:ascii="Cambria Math" w:hAnsi="Cambria Math" w:hint="eastAsia"/>
                <w:kern w:val="0"/>
                <w:sz w:val="24"/>
              </w:rPr>
              <m:t>η</m:t>
            </m:r>
          </m:e>
          <m:sub>
            <m:r>
              <w:rPr>
                <w:rFonts w:ascii="Cambria Math" w:hAnsi="Cambria Math"/>
                <w:kern w:val="0"/>
                <w:sz w:val="24"/>
              </w:rPr>
              <m:t>he</m:t>
            </m:r>
          </m:sub>
        </m:sSub>
      </m:oMath>
      <w:r>
        <w:rPr>
          <w:rFonts w:ascii="Times New Roman" w:hAnsi="Times New Roman"/>
          <w:b/>
          <w:sz w:val="24"/>
        </w:rPr>
        <w:t>的技术内容和确定方法</w:t>
      </w:r>
    </w:p>
    <w:tbl>
      <w:tblPr>
        <w:tblStyle w:val="a6"/>
        <w:tblW w:w="5000" w:type="pct"/>
        <w:tblLook w:val="04A0" w:firstRow="1" w:lastRow="0" w:firstColumn="1" w:lastColumn="0" w:noHBand="0" w:noVBand="1"/>
      </w:tblPr>
      <w:tblGrid>
        <w:gridCol w:w="2342"/>
        <w:gridCol w:w="6180"/>
      </w:tblGrid>
      <w:tr w:rsidR="001E7CF2" w14:paraId="27D59648" w14:textId="77777777">
        <w:trPr>
          <w:trHeight w:val="340"/>
        </w:trPr>
        <w:tc>
          <w:tcPr>
            <w:tcW w:w="2342" w:type="dxa"/>
            <w:vAlign w:val="center"/>
          </w:tcPr>
          <w:p w14:paraId="45AB82F5" w14:textId="77777777" w:rsidR="001E7CF2" w:rsidRDefault="00000000">
            <w:pPr>
              <w:rPr>
                <w:rFonts w:ascii="Times New Roman" w:hAnsi="Times New Roman"/>
                <w:szCs w:val="21"/>
              </w:rPr>
            </w:pPr>
            <w:r>
              <w:rPr>
                <w:rFonts w:ascii="Times New Roman" w:hAnsi="Times New Roman"/>
                <w:szCs w:val="21"/>
              </w:rPr>
              <w:t>参数</w:t>
            </w:r>
          </w:p>
        </w:tc>
        <w:tc>
          <w:tcPr>
            <w:tcW w:w="6180" w:type="dxa"/>
            <w:vAlign w:val="center"/>
          </w:tcPr>
          <w:p w14:paraId="5FCBC872" w14:textId="77777777" w:rsidR="001E7CF2" w:rsidRDefault="00000000">
            <w:pPr>
              <w:rPr>
                <w:rFonts w:ascii="Times New Roman" w:hAnsi="Times New Roman"/>
                <w:i/>
                <w:iCs/>
                <w:szCs w:val="21"/>
              </w:rPr>
            </w:pPr>
            <m:oMathPara>
              <m:oMathParaPr>
                <m:jc m:val="center"/>
              </m:oMathParaPr>
              <m:oMath>
                <m:sSub>
                  <m:sSubPr>
                    <m:ctrlPr>
                      <w:rPr>
                        <w:rFonts w:ascii="Cambria Math" w:hAnsi="Cambria Math"/>
                        <w:i/>
                        <w:kern w:val="0"/>
                        <w:szCs w:val="21"/>
                      </w:rPr>
                    </m:ctrlPr>
                  </m:sSubPr>
                  <m:e>
                    <m:r>
                      <w:rPr>
                        <w:rFonts w:ascii="Cambria Math" w:hAnsi="Cambria Math" w:hint="eastAsia"/>
                        <w:kern w:val="0"/>
                        <w:szCs w:val="21"/>
                      </w:rPr>
                      <m:t>η</m:t>
                    </m:r>
                  </m:e>
                  <m:sub>
                    <m:r>
                      <w:rPr>
                        <w:rFonts w:ascii="Cambria Math" w:hAnsi="Cambria Math"/>
                        <w:kern w:val="0"/>
                        <w:szCs w:val="21"/>
                      </w:rPr>
                      <m:t>he</m:t>
                    </m:r>
                  </m:sub>
                </m:sSub>
              </m:oMath>
            </m:oMathPara>
          </w:p>
        </w:tc>
      </w:tr>
      <w:tr w:rsidR="001E7CF2" w14:paraId="0736E53D" w14:textId="77777777">
        <w:trPr>
          <w:trHeight w:val="340"/>
        </w:trPr>
        <w:tc>
          <w:tcPr>
            <w:tcW w:w="2342" w:type="dxa"/>
            <w:vAlign w:val="center"/>
          </w:tcPr>
          <w:p w14:paraId="47F30BF7" w14:textId="77777777" w:rsidR="001E7CF2" w:rsidRDefault="00000000">
            <w:pPr>
              <w:rPr>
                <w:rFonts w:ascii="Times New Roman" w:hAnsi="Times New Roman"/>
                <w:szCs w:val="21"/>
              </w:rPr>
            </w:pPr>
            <w:r>
              <w:rPr>
                <w:rFonts w:ascii="Times New Roman" w:hAnsi="Times New Roman"/>
                <w:szCs w:val="21"/>
              </w:rPr>
              <w:t>应用的公式编号</w:t>
            </w:r>
          </w:p>
        </w:tc>
        <w:tc>
          <w:tcPr>
            <w:tcW w:w="6180" w:type="dxa"/>
            <w:vAlign w:val="center"/>
          </w:tcPr>
          <w:p w14:paraId="521EEB54" w14:textId="77777777" w:rsidR="001E7CF2" w:rsidRDefault="00000000">
            <w:pPr>
              <w:rPr>
                <w:rFonts w:ascii="Times New Roman" w:hAnsi="Times New Roman"/>
                <w:szCs w:val="21"/>
              </w:rPr>
            </w:pPr>
            <w:r>
              <w:rPr>
                <w:rFonts w:ascii="Times New Roman" w:hAnsi="Times New Roman"/>
                <w:szCs w:val="21"/>
              </w:rPr>
              <w:t>公式（</w:t>
            </w:r>
            <w:r>
              <w:rPr>
                <w:rFonts w:ascii="Times New Roman" w:hAnsi="Times New Roman" w:hint="eastAsia"/>
                <w:szCs w:val="21"/>
              </w:rPr>
              <w:t>9</w:t>
            </w:r>
            <w:r>
              <w:rPr>
                <w:rFonts w:ascii="Times New Roman" w:hAnsi="Times New Roman"/>
                <w:szCs w:val="21"/>
              </w:rPr>
              <w:t>）</w:t>
            </w:r>
          </w:p>
        </w:tc>
      </w:tr>
      <w:tr w:rsidR="001E7CF2" w14:paraId="3B4ADB96" w14:textId="77777777">
        <w:trPr>
          <w:trHeight w:val="340"/>
        </w:trPr>
        <w:tc>
          <w:tcPr>
            <w:tcW w:w="2342" w:type="dxa"/>
            <w:vAlign w:val="center"/>
          </w:tcPr>
          <w:p w14:paraId="600501F7" w14:textId="77777777" w:rsidR="001E7CF2" w:rsidRDefault="00000000">
            <w:pPr>
              <w:rPr>
                <w:rFonts w:ascii="Times New Roman" w:hAnsi="Times New Roman"/>
                <w:szCs w:val="21"/>
              </w:rPr>
            </w:pPr>
            <w:r>
              <w:rPr>
                <w:rFonts w:ascii="Times New Roman" w:hAnsi="Times New Roman"/>
                <w:szCs w:val="21"/>
              </w:rPr>
              <w:t>数据单位</w:t>
            </w:r>
          </w:p>
        </w:tc>
        <w:tc>
          <w:tcPr>
            <w:tcW w:w="6180" w:type="dxa"/>
            <w:vAlign w:val="center"/>
          </w:tcPr>
          <w:p w14:paraId="3B295266" w14:textId="77777777" w:rsidR="001E7CF2" w:rsidRDefault="00000000">
            <w:pPr>
              <w:rPr>
                <w:rFonts w:ascii="Times New Roman" w:hAnsi="Times New Roman"/>
                <w:szCs w:val="21"/>
              </w:rPr>
            </w:pPr>
            <w:r>
              <w:rPr>
                <w:rFonts w:ascii="Times New Roman" w:hAnsi="Times New Roman"/>
                <w:szCs w:val="21"/>
              </w:rPr>
              <w:t>无</w:t>
            </w:r>
            <w:r>
              <w:rPr>
                <w:rFonts w:ascii="Times New Roman" w:hAnsi="Times New Roman" w:hint="eastAsia"/>
                <w:szCs w:val="21"/>
              </w:rPr>
              <w:t>量纲</w:t>
            </w:r>
          </w:p>
        </w:tc>
      </w:tr>
      <w:tr w:rsidR="001E7CF2" w14:paraId="0A99653D" w14:textId="77777777">
        <w:trPr>
          <w:trHeight w:val="340"/>
        </w:trPr>
        <w:tc>
          <w:tcPr>
            <w:tcW w:w="2342" w:type="dxa"/>
            <w:vAlign w:val="center"/>
          </w:tcPr>
          <w:p w14:paraId="41D6DCBD" w14:textId="77777777" w:rsidR="001E7CF2" w:rsidRDefault="00000000">
            <w:pPr>
              <w:rPr>
                <w:rFonts w:ascii="Times New Roman" w:hAnsi="Times New Roman"/>
                <w:szCs w:val="21"/>
              </w:rPr>
            </w:pPr>
            <w:r>
              <w:rPr>
                <w:rFonts w:ascii="Times New Roman" w:hAnsi="Times New Roman"/>
                <w:szCs w:val="21"/>
              </w:rPr>
              <w:t>数据描述</w:t>
            </w:r>
          </w:p>
        </w:tc>
        <w:tc>
          <w:tcPr>
            <w:tcW w:w="6180" w:type="dxa"/>
            <w:vAlign w:val="center"/>
          </w:tcPr>
          <w:p w14:paraId="6ADF10EE" w14:textId="77777777" w:rsidR="001E7CF2" w:rsidRDefault="00000000">
            <w:pPr>
              <w:rPr>
                <w:rFonts w:ascii="Times New Roman" w:hAnsi="Times New Roman"/>
                <w:szCs w:val="21"/>
              </w:rPr>
            </w:pPr>
            <w:r>
              <w:rPr>
                <w:rFonts w:ascii="Times New Roman" w:hAnsi="Times New Roman" w:hint="eastAsia"/>
                <w:szCs w:val="21"/>
              </w:rPr>
              <w:t>电加热器效率或空气源热泵机组的制热系数</w:t>
            </w:r>
          </w:p>
        </w:tc>
      </w:tr>
      <w:tr w:rsidR="001E7CF2" w14:paraId="442440D2" w14:textId="77777777">
        <w:trPr>
          <w:trHeight w:val="340"/>
        </w:trPr>
        <w:tc>
          <w:tcPr>
            <w:tcW w:w="2342" w:type="dxa"/>
            <w:vAlign w:val="center"/>
          </w:tcPr>
          <w:p w14:paraId="39CD827E" w14:textId="77777777" w:rsidR="001E7CF2" w:rsidRDefault="00000000">
            <w:pPr>
              <w:rPr>
                <w:rFonts w:ascii="Times New Roman" w:hAnsi="Times New Roman"/>
                <w:szCs w:val="21"/>
              </w:rPr>
            </w:pPr>
            <w:r>
              <w:rPr>
                <w:rFonts w:ascii="Times New Roman" w:hAnsi="Times New Roman"/>
                <w:szCs w:val="21"/>
              </w:rPr>
              <w:t>数据来源</w:t>
            </w:r>
          </w:p>
        </w:tc>
        <w:tc>
          <w:tcPr>
            <w:tcW w:w="6180" w:type="dxa"/>
            <w:vAlign w:val="center"/>
          </w:tcPr>
          <w:p w14:paraId="1C13F17E" w14:textId="77777777" w:rsidR="001E7CF2" w:rsidRDefault="00000000">
            <w:pPr>
              <w:rPr>
                <w:rFonts w:ascii="Times New Roman" w:hAnsi="Times New Roman"/>
                <w:szCs w:val="21"/>
              </w:rPr>
            </w:pPr>
            <w:r>
              <w:rPr>
                <w:rFonts w:ascii="Times New Roman" w:hAnsi="Times New Roman"/>
                <w:szCs w:val="21"/>
              </w:rPr>
              <w:t>设备制造商</w:t>
            </w:r>
            <w:r>
              <w:rPr>
                <w:rFonts w:ascii="Times New Roman" w:hAnsi="Times New Roman"/>
                <w:szCs w:val="21"/>
              </w:rPr>
              <w:t>/</w:t>
            </w:r>
            <w:r>
              <w:rPr>
                <w:rFonts w:ascii="Times New Roman" w:hAnsi="Times New Roman"/>
                <w:szCs w:val="21"/>
              </w:rPr>
              <w:t>供应商提供的设备技术参数说明书等资料</w:t>
            </w:r>
          </w:p>
        </w:tc>
      </w:tr>
      <w:tr w:rsidR="001E7CF2" w14:paraId="6203B994" w14:textId="77777777">
        <w:trPr>
          <w:trHeight w:val="340"/>
        </w:trPr>
        <w:tc>
          <w:tcPr>
            <w:tcW w:w="2342" w:type="dxa"/>
            <w:vAlign w:val="center"/>
          </w:tcPr>
          <w:p w14:paraId="3DD78E28" w14:textId="77777777" w:rsidR="001E7CF2" w:rsidRDefault="00000000">
            <w:pPr>
              <w:rPr>
                <w:rFonts w:ascii="Times New Roman" w:hAnsi="Times New Roman"/>
                <w:szCs w:val="21"/>
              </w:rPr>
            </w:pPr>
            <w:r>
              <w:rPr>
                <w:rFonts w:ascii="Times New Roman" w:hAnsi="Times New Roman"/>
                <w:szCs w:val="21"/>
              </w:rPr>
              <w:t>数据用途</w:t>
            </w:r>
          </w:p>
        </w:tc>
        <w:tc>
          <w:tcPr>
            <w:tcW w:w="6180" w:type="dxa"/>
            <w:vAlign w:val="center"/>
          </w:tcPr>
          <w:p w14:paraId="11757484" w14:textId="77777777" w:rsidR="001E7CF2" w:rsidRDefault="00000000">
            <w:pPr>
              <w:rPr>
                <w:rFonts w:ascii="Times New Roman" w:hAnsi="Times New Roman"/>
                <w:szCs w:val="21"/>
              </w:rPr>
            </w:pPr>
            <w:r>
              <w:rPr>
                <w:rFonts w:ascii="Times New Roman" w:hAnsi="Times New Roman"/>
                <w:szCs w:val="21"/>
              </w:rPr>
              <w:t>用来计算供热碳排放因子</w:t>
            </w:r>
            <m:oMath>
              <m:sSub>
                <m:sSubPr>
                  <m:ctrlPr>
                    <w:rPr>
                      <w:rFonts w:ascii="Cambria Math" w:hAnsi="Cambria Math"/>
                      <w:bCs/>
                      <w:i/>
                      <w:szCs w:val="21"/>
                    </w:rPr>
                  </m:ctrlPr>
                </m:sSubPr>
                <m:e>
                  <m:r>
                    <w:rPr>
                      <w:rFonts w:ascii="Cambria Math" w:hAnsi="Cambria Math"/>
                      <w:szCs w:val="21"/>
                    </w:rPr>
                    <m:t>Sgr</m:t>
                  </m:r>
                </m:e>
                <m:sub>
                  <m:r>
                    <w:rPr>
                      <w:rFonts w:ascii="Cambria Math" w:hAnsi="Cambria Math"/>
                      <w:szCs w:val="21"/>
                    </w:rPr>
                    <m:t>y</m:t>
                  </m:r>
                </m:sub>
              </m:sSub>
            </m:oMath>
          </w:p>
        </w:tc>
      </w:tr>
    </w:tbl>
    <w:p w14:paraId="43F34380" w14:textId="77777777" w:rsidR="001E7CF2" w:rsidRDefault="00000000">
      <w:pPr>
        <w:spacing w:beforeLines="50" w:before="156" w:afterLines="50" w:after="156"/>
        <w:jc w:val="center"/>
        <w:rPr>
          <w:rFonts w:ascii="Times New Roman" w:hAnsi="Times New Roman"/>
          <w:b/>
          <w:sz w:val="24"/>
        </w:rPr>
      </w:pPr>
      <w:r>
        <w:rPr>
          <w:rFonts w:ascii="Times New Roman" w:hAnsi="Times New Roman"/>
          <w:b/>
          <w:sz w:val="24"/>
        </w:rPr>
        <w:t>表</w:t>
      </w:r>
      <w:r>
        <w:rPr>
          <w:rFonts w:ascii="Times New Roman" w:hAnsi="Times New Roman" w:hint="eastAsia"/>
          <w:b/>
          <w:sz w:val="24"/>
        </w:rPr>
        <w:t>5</w:t>
      </w:r>
      <w:r>
        <w:rPr>
          <w:rFonts w:ascii="Times New Roman" w:hAnsi="Times New Roman"/>
          <w:b/>
          <w:sz w:val="24"/>
        </w:rPr>
        <w:t xml:space="preserve">  </w:t>
      </w:r>
      <m:oMath>
        <m:sSub>
          <m:sSubPr>
            <m:ctrlPr>
              <w:rPr>
                <w:rFonts w:ascii="Cambria Math" w:hAnsi="Cambria Math"/>
                <w:i/>
                <w:kern w:val="0"/>
                <w:sz w:val="24"/>
              </w:rPr>
            </m:ctrlPr>
          </m:sSubPr>
          <m:e>
            <m:r>
              <w:rPr>
                <w:rFonts w:ascii="Cambria Math" w:hAnsi="Cambria Math" w:hint="eastAsia"/>
                <w:kern w:val="0"/>
                <w:sz w:val="24"/>
              </w:rPr>
              <m:t>η</m:t>
            </m:r>
          </m:e>
          <m:sub>
            <m:r>
              <w:rPr>
                <w:rFonts w:ascii="Cambria Math" w:hAnsi="Cambria Math"/>
                <w:kern w:val="0"/>
                <w:sz w:val="24"/>
              </w:rPr>
              <m:t>re</m:t>
            </m:r>
          </m:sub>
        </m:sSub>
      </m:oMath>
      <w:r>
        <w:rPr>
          <w:rFonts w:ascii="Times New Roman" w:hAnsi="Times New Roman"/>
          <w:b/>
          <w:sz w:val="24"/>
        </w:rPr>
        <w:t>的技术内容和确定方法</w:t>
      </w:r>
    </w:p>
    <w:tbl>
      <w:tblPr>
        <w:tblStyle w:val="a6"/>
        <w:tblW w:w="5000" w:type="pct"/>
        <w:tblLook w:val="04A0" w:firstRow="1" w:lastRow="0" w:firstColumn="1" w:lastColumn="0" w:noHBand="0" w:noVBand="1"/>
      </w:tblPr>
      <w:tblGrid>
        <w:gridCol w:w="2342"/>
        <w:gridCol w:w="6180"/>
      </w:tblGrid>
      <w:tr w:rsidR="001E7CF2" w14:paraId="18745549" w14:textId="77777777">
        <w:trPr>
          <w:trHeight w:val="340"/>
        </w:trPr>
        <w:tc>
          <w:tcPr>
            <w:tcW w:w="2342" w:type="dxa"/>
            <w:vAlign w:val="center"/>
          </w:tcPr>
          <w:p w14:paraId="66714C15" w14:textId="77777777" w:rsidR="001E7CF2" w:rsidRDefault="00000000">
            <w:pPr>
              <w:rPr>
                <w:rFonts w:ascii="Times New Roman" w:hAnsi="Times New Roman"/>
                <w:szCs w:val="21"/>
              </w:rPr>
            </w:pPr>
            <w:r>
              <w:rPr>
                <w:rFonts w:ascii="Times New Roman" w:hAnsi="Times New Roman"/>
                <w:szCs w:val="21"/>
              </w:rPr>
              <w:t>参数</w:t>
            </w:r>
          </w:p>
        </w:tc>
        <w:tc>
          <w:tcPr>
            <w:tcW w:w="6180" w:type="dxa"/>
            <w:vAlign w:val="center"/>
          </w:tcPr>
          <w:p w14:paraId="23809F84" w14:textId="77777777" w:rsidR="001E7CF2" w:rsidRDefault="00000000">
            <w:pPr>
              <w:rPr>
                <w:rFonts w:ascii="Times New Roman" w:hAnsi="Times New Roman"/>
                <w:i/>
                <w:iCs/>
                <w:szCs w:val="21"/>
              </w:rPr>
            </w:pPr>
            <m:oMathPara>
              <m:oMathParaPr>
                <m:jc m:val="center"/>
              </m:oMathParaPr>
              <m:oMath>
                <m:sSub>
                  <m:sSubPr>
                    <m:ctrlPr>
                      <w:rPr>
                        <w:rFonts w:ascii="Cambria Math" w:hAnsi="Cambria Math"/>
                        <w:i/>
                        <w:kern w:val="0"/>
                        <w:szCs w:val="21"/>
                      </w:rPr>
                    </m:ctrlPr>
                  </m:sSubPr>
                  <m:e>
                    <m:r>
                      <w:rPr>
                        <w:rFonts w:ascii="Cambria Math" w:hAnsi="Cambria Math" w:hint="eastAsia"/>
                        <w:kern w:val="0"/>
                        <w:szCs w:val="21"/>
                      </w:rPr>
                      <m:t>η</m:t>
                    </m:r>
                  </m:e>
                  <m:sub>
                    <m:r>
                      <w:rPr>
                        <w:rFonts w:ascii="Cambria Math" w:hAnsi="Cambria Math"/>
                        <w:kern w:val="0"/>
                        <w:szCs w:val="21"/>
                      </w:rPr>
                      <m:t>re</m:t>
                    </m:r>
                  </m:sub>
                </m:sSub>
              </m:oMath>
            </m:oMathPara>
          </w:p>
        </w:tc>
      </w:tr>
      <w:tr w:rsidR="001E7CF2" w14:paraId="2BCDF198" w14:textId="77777777">
        <w:trPr>
          <w:trHeight w:val="340"/>
        </w:trPr>
        <w:tc>
          <w:tcPr>
            <w:tcW w:w="2342" w:type="dxa"/>
            <w:vAlign w:val="center"/>
          </w:tcPr>
          <w:p w14:paraId="41F88C30" w14:textId="77777777" w:rsidR="001E7CF2" w:rsidRDefault="00000000">
            <w:pPr>
              <w:rPr>
                <w:rFonts w:ascii="Times New Roman" w:hAnsi="Times New Roman"/>
                <w:szCs w:val="21"/>
              </w:rPr>
            </w:pPr>
            <w:r>
              <w:rPr>
                <w:rFonts w:ascii="Times New Roman" w:hAnsi="Times New Roman"/>
                <w:szCs w:val="21"/>
              </w:rPr>
              <w:t>应用的公式编号</w:t>
            </w:r>
          </w:p>
        </w:tc>
        <w:tc>
          <w:tcPr>
            <w:tcW w:w="6180" w:type="dxa"/>
            <w:vAlign w:val="center"/>
          </w:tcPr>
          <w:p w14:paraId="7726EFE4" w14:textId="77777777" w:rsidR="001E7CF2" w:rsidRDefault="00000000">
            <w:pPr>
              <w:rPr>
                <w:rFonts w:ascii="Times New Roman" w:hAnsi="Times New Roman"/>
                <w:szCs w:val="21"/>
              </w:rPr>
            </w:pPr>
            <w:r>
              <w:rPr>
                <w:rFonts w:ascii="Times New Roman" w:hAnsi="Times New Roman"/>
                <w:szCs w:val="21"/>
              </w:rPr>
              <w:t>公式（</w:t>
            </w:r>
            <w:r>
              <w:rPr>
                <w:rFonts w:ascii="Times New Roman" w:hAnsi="Times New Roman" w:hint="eastAsia"/>
                <w:szCs w:val="21"/>
              </w:rPr>
              <w:t>10</w:t>
            </w:r>
            <w:r>
              <w:rPr>
                <w:rFonts w:ascii="Times New Roman" w:hAnsi="Times New Roman"/>
                <w:szCs w:val="21"/>
              </w:rPr>
              <w:t>）</w:t>
            </w:r>
          </w:p>
        </w:tc>
      </w:tr>
      <w:tr w:rsidR="001E7CF2" w14:paraId="2B0BD9FD" w14:textId="77777777">
        <w:trPr>
          <w:trHeight w:val="340"/>
        </w:trPr>
        <w:tc>
          <w:tcPr>
            <w:tcW w:w="2342" w:type="dxa"/>
            <w:vAlign w:val="center"/>
          </w:tcPr>
          <w:p w14:paraId="16BA2020" w14:textId="77777777" w:rsidR="001E7CF2" w:rsidRDefault="00000000">
            <w:pPr>
              <w:rPr>
                <w:rFonts w:ascii="Times New Roman" w:hAnsi="Times New Roman"/>
                <w:szCs w:val="21"/>
              </w:rPr>
            </w:pPr>
            <w:r>
              <w:rPr>
                <w:rFonts w:ascii="Times New Roman" w:hAnsi="Times New Roman"/>
                <w:szCs w:val="21"/>
              </w:rPr>
              <w:t>数据单位</w:t>
            </w:r>
          </w:p>
        </w:tc>
        <w:tc>
          <w:tcPr>
            <w:tcW w:w="6180" w:type="dxa"/>
            <w:vAlign w:val="center"/>
          </w:tcPr>
          <w:p w14:paraId="7D6F1F2C" w14:textId="77777777" w:rsidR="001E7CF2" w:rsidRDefault="00000000">
            <w:pPr>
              <w:rPr>
                <w:rFonts w:ascii="Times New Roman" w:hAnsi="Times New Roman"/>
                <w:szCs w:val="21"/>
              </w:rPr>
            </w:pPr>
            <w:r>
              <w:rPr>
                <w:rFonts w:ascii="Times New Roman" w:hAnsi="Times New Roman"/>
                <w:szCs w:val="21"/>
              </w:rPr>
              <w:t>无</w:t>
            </w:r>
            <w:r>
              <w:rPr>
                <w:rFonts w:ascii="Times New Roman" w:hAnsi="Times New Roman" w:hint="eastAsia"/>
                <w:szCs w:val="21"/>
              </w:rPr>
              <w:t>量纲</w:t>
            </w:r>
          </w:p>
        </w:tc>
      </w:tr>
      <w:tr w:rsidR="001E7CF2" w14:paraId="12B76A30" w14:textId="77777777">
        <w:trPr>
          <w:trHeight w:val="340"/>
        </w:trPr>
        <w:tc>
          <w:tcPr>
            <w:tcW w:w="2342" w:type="dxa"/>
            <w:vAlign w:val="center"/>
          </w:tcPr>
          <w:p w14:paraId="00B69442" w14:textId="77777777" w:rsidR="001E7CF2" w:rsidRDefault="00000000">
            <w:pPr>
              <w:rPr>
                <w:rFonts w:ascii="Times New Roman" w:hAnsi="Times New Roman"/>
                <w:szCs w:val="21"/>
              </w:rPr>
            </w:pPr>
            <w:r>
              <w:rPr>
                <w:rFonts w:ascii="Times New Roman" w:hAnsi="Times New Roman"/>
                <w:szCs w:val="21"/>
              </w:rPr>
              <w:t>数据描述</w:t>
            </w:r>
          </w:p>
        </w:tc>
        <w:tc>
          <w:tcPr>
            <w:tcW w:w="6180" w:type="dxa"/>
            <w:vAlign w:val="center"/>
          </w:tcPr>
          <w:p w14:paraId="7762572E" w14:textId="77777777" w:rsidR="001E7CF2" w:rsidRDefault="00000000">
            <w:pPr>
              <w:rPr>
                <w:rFonts w:ascii="Times New Roman" w:hAnsi="Times New Roman"/>
                <w:szCs w:val="21"/>
              </w:rPr>
            </w:pPr>
            <w:r>
              <w:rPr>
                <w:rFonts w:ascii="Times New Roman" w:hAnsi="Times New Roman"/>
                <w:szCs w:val="21"/>
              </w:rPr>
              <w:t>空气源热泵机组或者冷水机组制冷系数</w:t>
            </w:r>
          </w:p>
        </w:tc>
      </w:tr>
      <w:tr w:rsidR="001E7CF2" w14:paraId="7DBECD6B" w14:textId="77777777">
        <w:trPr>
          <w:trHeight w:val="340"/>
        </w:trPr>
        <w:tc>
          <w:tcPr>
            <w:tcW w:w="2342" w:type="dxa"/>
            <w:vAlign w:val="center"/>
          </w:tcPr>
          <w:p w14:paraId="217176CD" w14:textId="77777777" w:rsidR="001E7CF2" w:rsidRDefault="00000000">
            <w:pPr>
              <w:rPr>
                <w:rFonts w:ascii="Times New Roman" w:hAnsi="Times New Roman"/>
                <w:szCs w:val="21"/>
              </w:rPr>
            </w:pPr>
            <w:r>
              <w:rPr>
                <w:rFonts w:ascii="Times New Roman" w:hAnsi="Times New Roman"/>
                <w:szCs w:val="21"/>
              </w:rPr>
              <w:t>数据来源</w:t>
            </w:r>
          </w:p>
        </w:tc>
        <w:tc>
          <w:tcPr>
            <w:tcW w:w="6180" w:type="dxa"/>
            <w:vAlign w:val="center"/>
          </w:tcPr>
          <w:p w14:paraId="18E75544" w14:textId="77777777" w:rsidR="001E7CF2" w:rsidRDefault="00000000">
            <w:pPr>
              <w:rPr>
                <w:rFonts w:ascii="Times New Roman" w:hAnsi="Times New Roman"/>
                <w:szCs w:val="21"/>
              </w:rPr>
            </w:pPr>
            <w:r>
              <w:rPr>
                <w:rFonts w:ascii="Times New Roman" w:hAnsi="Times New Roman"/>
                <w:szCs w:val="21"/>
              </w:rPr>
              <w:t>设备制造商</w:t>
            </w:r>
            <w:r>
              <w:rPr>
                <w:rFonts w:ascii="Times New Roman" w:hAnsi="Times New Roman"/>
                <w:szCs w:val="21"/>
              </w:rPr>
              <w:t>/</w:t>
            </w:r>
            <w:r>
              <w:rPr>
                <w:rFonts w:ascii="Times New Roman" w:hAnsi="Times New Roman"/>
                <w:szCs w:val="21"/>
              </w:rPr>
              <w:t>供应商提供的设备技术参数说明书等资料</w:t>
            </w:r>
          </w:p>
        </w:tc>
      </w:tr>
      <w:tr w:rsidR="001E7CF2" w14:paraId="6CA77BCD" w14:textId="77777777">
        <w:trPr>
          <w:trHeight w:val="340"/>
        </w:trPr>
        <w:tc>
          <w:tcPr>
            <w:tcW w:w="2342" w:type="dxa"/>
            <w:vAlign w:val="center"/>
          </w:tcPr>
          <w:p w14:paraId="1BDB7929" w14:textId="77777777" w:rsidR="001E7CF2" w:rsidRDefault="00000000">
            <w:pPr>
              <w:rPr>
                <w:rFonts w:ascii="Times New Roman" w:hAnsi="Times New Roman"/>
                <w:szCs w:val="21"/>
              </w:rPr>
            </w:pPr>
            <w:r>
              <w:rPr>
                <w:rFonts w:ascii="Times New Roman" w:hAnsi="Times New Roman"/>
                <w:szCs w:val="21"/>
              </w:rPr>
              <w:t>数据用途</w:t>
            </w:r>
          </w:p>
        </w:tc>
        <w:tc>
          <w:tcPr>
            <w:tcW w:w="6180" w:type="dxa"/>
            <w:vAlign w:val="center"/>
          </w:tcPr>
          <w:p w14:paraId="4DC3D3F7" w14:textId="77777777" w:rsidR="001E7CF2" w:rsidRDefault="00000000">
            <w:pPr>
              <w:rPr>
                <w:rFonts w:ascii="Times New Roman" w:hAnsi="Times New Roman"/>
                <w:szCs w:val="21"/>
              </w:rPr>
            </w:pPr>
            <w:r>
              <w:rPr>
                <w:rFonts w:ascii="Times New Roman" w:hAnsi="Times New Roman"/>
                <w:szCs w:val="21"/>
              </w:rPr>
              <w:t>用来计算制冷系统基准线排放量</w:t>
            </w:r>
          </w:p>
        </w:tc>
      </w:tr>
    </w:tbl>
    <w:p w14:paraId="704555D7" w14:textId="77777777" w:rsidR="001E7CF2" w:rsidRDefault="00000000">
      <w:pPr>
        <w:spacing w:beforeLines="50" w:before="156" w:afterLines="50" w:after="156"/>
        <w:jc w:val="center"/>
        <w:rPr>
          <w:rFonts w:ascii="Times New Roman" w:hAnsi="Times New Roman"/>
          <w:b/>
          <w:sz w:val="24"/>
        </w:rPr>
      </w:pPr>
      <w:r>
        <w:rPr>
          <w:rFonts w:ascii="Times New Roman" w:hAnsi="Times New Roman"/>
          <w:b/>
          <w:sz w:val="24"/>
        </w:rPr>
        <w:t>表</w:t>
      </w:r>
      <w:r>
        <w:rPr>
          <w:rFonts w:ascii="Times New Roman" w:hAnsi="Times New Roman" w:hint="eastAsia"/>
          <w:b/>
          <w:sz w:val="24"/>
        </w:rPr>
        <w:t>6</w:t>
      </w:r>
      <w:r>
        <w:rPr>
          <w:rFonts w:ascii="Times New Roman" w:hAnsi="Times New Roman"/>
          <w:b/>
          <w:sz w:val="24"/>
        </w:rPr>
        <w:t xml:space="preserve">  </w:t>
      </w:r>
      <m:oMath>
        <m:sSub>
          <m:sSubPr>
            <m:ctrlPr>
              <w:rPr>
                <w:rFonts w:ascii="Cambria Math" w:hAnsi="Cambria Math"/>
                <w:i/>
                <w:sz w:val="24"/>
                <w:vertAlign w:val="subscript"/>
              </w:rPr>
            </m:ctrlPr>
          </m:sSubPr>
          <m:e>
            <m:r>
              <w:rPr>
                <w:rFonts w:ascii="Cambria Math" w:hAnsi="Cambria Math"/>
                <w:sz w:val="24"/>
                <w:vertAlign w:val="subscript"/>
              </w:rPr>
              <m:t>EF</m:t>
            </m:r>
          </m:e>
          <m:sub>
            <m:r>
              <w:rPr>
                <w:rFonts w:ascii="Cambria Math" w:hAnsi="Cambria Math"/>
                <w:sz w:val="24"/>
                <w:vertAlign w:val="subscript"/>
              </w:rPr>
              <m:t>grid,OM,y</m:t>
            </m:r>
          </m:sub>
        </m:sSub>
      </m:oMath>
      <w:r>
        <w:rPr>
          <w:rFonts w:ascii="Times New Roman" w:hAnsi="Times New Roman"/>
          <w:b/>
          <w:sz w:val="24"/>
        </w:rPr>
        <w:t>的技术内容和确定方法</w:t>
      </w:r>
    </w:p>
    <w:tbl>
      <w:tblPr>
        <w:tblStyle w:val="a6"/>
        <w:tblW w:w="5000" w:type="pct"/>
        <w:tblLook w:val="04A0" w:firstRow="1" w:lastRow="0" w:firstColumn="1" w:lastColumn="0" w:noHBand="0" w:noVBand="1"/>
      </w:tblPr>
      <w:tblGrid>
        <w:gridCol w:w="2342"/>
        <w:gridCol w:w="6180"/>
      </w:tblGrid>
      <w:tr w:rsidR="001E7CF2" w14:paraId="2D75237C" w14:textId="77777777">
        <w:trPr>
          <w:trHeight w:val="340"/>
        </w:trPr>
        <w:tc>
          <w:tcPr>
            <w:tcW w:w="2342" w:type="dxa"/>
            <w:vAlign w:val="center"/>
          </w:tcPr>
          <w:p w14:paraId="2EFB0860" w14:textId="77777777" w:rsidR="001E7CF2" w:rsidRDefault="00000000">
            <w:pPr>
              <w:rPr>
                <w:rFonts w:ascii="Times New Roman" w:hAnsi="Times New Roman"/>
                <w:szCs w:val="21"/>
              </w:rPr>
            </w:pPr>
            <w:r>
              <w:rPr>
                <w:rFonts w:ascii="Times New Roman" w:hAnsi="Times New Roman"/>
                <w:szCs w:val="21"/>
              </w:rPr>
              <w:t>参数</w:t>
            </w:r>
          </w:p>
        </w:tc>
        <w:tc>
          <w:tcPr>
            <w:tcW w:w="6180" w:type="dxa"/>
            <w:vAlign w:val="center"/>
          </w:tcPr>
          <w:p w14:paraId="6F7D1AAC" w14:textId="77777777" w:rsidR="001E7CF2" w:rsidRDefault="00000000">
            <w:pPr>
              <w:jc w:val="center"/>
              <w:rPr>
                <w:rFonts w:ascii="Times New Roman" w:hAnsi="Times New Roman"/>
                <w:i/>
                <w:iCs/>
                <w:szCs w:val="21"/>
              </w:rPr>
            </w:pPr>
            <m:oMathPara>
              <m:oMathParaPr>
                <m:jc m:val="center"/>
              </m:oMathParaPr>
              <m:oMath>
                <m:sSub>
                  <m:sSubPr>
                    <m:ctrlPr>
                      <w:rPr>
                        <w:rFonts w:ascii="Cambria Math" w:hAnsi="Cambria Math"/>
                        <w:i/>
                        <w:szCs w:val="21"/>
                        <w:vertAlign w:val="subscript"/>
                      </w:rPr>
                    </m:ctrlPr>
                  </m:sSubPr>
                  <m:e>
                    <m:r>
                      <w:rPr>
                        <w:rFonts w:ascii="Cambria Math" w:hAnsi="Cambria Math"/>
                        <w:szCs w:val="21"/>
                        <w:vertAlign w:val="subscript"/>
                      </w:rPr>
                      <m:t>EF</m:t>
                    </m:r>
                  </m:e>
                  <m:sub>
                    <m:r>
                      <w:rPr>
                        <w:rFonts w:ascii="Cambria Math" w:hAnsi="Cambria Math"/>
                        <w:szCs w:val="21"/>
                        <w:vertAlign w:val="subscript"/>
                      </w:rPr>
                      <m:t>grid,OM,y</m:t>
                    </m:r>
                  </m:sub>
                </m:sSub>
              </m:oMath>
            </m:oMathPara>
          </w:p>
        </w:tc>
      </w:tr>
      <w:tr w:rsidR="001E7CF2" w14:paraId="21742DA9" w14:textId="77777777">
        <w:trPr>
          <w:trHeight w:val="340"/>
        </w:trPr>
        <w:tc>
          <w:tcPr>
            <w:tcW w:w="2342" w:type="dxa"/>
            <w:vAlign w:val="center"/>
          </w:tcPr>
          <w:p w14:paraId="01DF0E36" w14:textId="77777777" w:rsidR="001E7CF2" w:rsidRDefault="00000000">
            <w:pPr>
              <w:rPr>
                <w:rFonts w:ascii="Times New Roman" w:hAnsi="Times New Roman"/>
                <w:szCs w:val="21"/>
              </w:rPr>
            </w:pPr>
            <w:r>
              <w:rPr>
                <w:rFonts w:ascii="Times New Roman" w:hAnsi="Times New Roman"/>
                <w:szCs w:val="21"/>
              </w:rPr>
              <w:t>应用的公式编号</w:t>
            </w:r>
          </w:p>
        </w:tc>
        <w:tc>
          <w:tcPr>
            <w:tcW w:w="6180" w:type="dxa"/>
            <w:vAlign w:val="center"/>
          </w:tcPr>
          <w:p w14:paraId="6530F000" w14:textId="77777777" w:rsidR="001E7CF2" w:rsidRDefault="00000000">
            <w:pPr>
              <w:rPr>
                <w:rFonts w:ascii="Times New Roman" w:hAnsi="Times New Roman"/>
                <w:szCs w:val="21"/>
              </w:rPr>
            </w:pPr>
            <w:r>
              <w:rPr>
                <w:rFonts w:ascii="Times New Roman" w:hAnsi="Times New Roman"/>
                <w:szCs w:val="21"/>
              </w:rPr>
              <w:t>公式（</w:t>
            </w:r>
            <w:r>
              <w:rPr>
                <w:rFonts w:ascii="Times New Roman" w:hAnsi="Times New Roman"/>
                <w:szCs w:val="21"/>
              </w:rPr>
              <w:t>1</w:t>
            </w:r>
            <w:r>
              <w:rPr>
                <w:rFonts w:ascii="Times New Roman" w:hAnsi="Times New Roman" w:hint="eastAsia"/>
                <w:szCs w:val="21"/>
              </w:rPr>
              <w:t>1</w:t>
            </w:r>
            <w:r>
              <w:rPr>
                <w:rFonts w:ascii="Times New Roman" w:hAnsi="Times New Roman"/>
                <w:szCs w:val="21"/>
              </w:rPr>
              <w:t>）</w:t>
            </w:r>
          </w:p>
        </w:tc>
      </w:tr>
      <w:tr w:rsidR="001E7CF2" w14:paraId="3C452228" w14:textId="77777777">
        <w:trPr>
          <w:trHeight w:val="340"/>
        </w:trPr>
        <w:tc>
          <w:tcPr>
            <w:tcW w:w="2342" w:type="dxa"/>
            <w:vAlign w:val="center"/>
          </w:tcPr>
          <w:p w14:paraId="010867F7" w14:textId="77777777" w:rsidR="001E7CF2" w:rsidRDefault="00000000">
            <w:pPr>
              <w:rPr>
                <w:rFonts w:ascii="Times New Roman" w:hAnsi="Times New Roman"/>
                <w:szCs w:val="21"/>
              </w:rPr>
            </w:pPr>
            <w:r>
              <w:rPr>
                <w:rFonts w:ascii="Times New Roman" w:hAnsi="Times New Roman"/>
                <w:szCs w:val="21"/>
              </w:rPr>
              <w:t>数据单位</w:t>
            </w:r>
          </w:p>
        </w:tc>
        <w:tc>
          <w:tcPr>
            <w:tcW w:w="6180" w:type="dxa"/>
            <w:vAlign w:val="center"/>
          </w:tcPr>
          <w:p w14:paraId="3A8931B8" w14:textId="77777777" w:rsidR="001E7CF2" w:rsidRDefault="00000000">
            <w:pPr>
              <w:rPr>
                <w:rFonts w:ascii="Times New Roman" w:hAnsi="Times New Roman"/>
                <w:szCs w:val="21"/>
              </w:rPr>
            </w:pPr>
            <w:r>
              <w:rPr>
                <w:rFonts w:ascii="Times New Roman" w:hAnsi="Times New Roman"/>
                <w:szCs w:val="21"/>
              </w:rPr>
              <w:t>tCO</w:t>
            </w:r>
            <w:r>
              <w:rPr>
                <w:rFonts w:ascii="Times New Roman" w:hAnsi="Times New Roman"/>
                <w:szCs w:val="21"/>
                <w:vertAlign w:val="subscript"/>
              </w:rPr>
              <w:t>2</w:t>
            </w:r>
            <w:r>
              <w:rPr>
                <w:rFonts w:ascii="Times New Roman" w:hAnsi="Times New Roman"/>
                <w:szCs w:val="21"/>
              </w:rPr>
              <w:t>/MWh</w:t>
            </w:r>
          </w:p>
        </w:tc>
      </w:tr>
      <w:tr w:rsidR="001E7CF2" w14:paraId="344FFD9F" w14:textId="77777777">
        <w:trPr>
          <w:trHeight w:val="340"/>
        </w:trPr>
        <w:tc>
          <w:tcPr>
            <w:tcW w:w="2342" w:type="dxa"/>
            <w:vAlign w:val="center"/>
          </w:tcPr>
          <w:p w14:paraId="433C3452" w14:textId="77777777" w:rsidR="001E7CF2" w:rsidRDefault="00000000">
            <w:pPr>
              <w:rPr>
                <w:rFonts w:ascii="Times New Roman" w:hAnsi="Times New Roman"/>
                <w:szCs w:val="21"/>
              </w:rPr>
            </w:pPr>
            <w:r>
              <w:rPr>
                <w:rFonts w:ascii="Times New Roman" w:hAnsi="Times New Roman"/>
                <w:szCs w:val="21"/>
              </w:rPr>
              <w:t>数据描述</w:t>
            </w:r>
          </w:p>
        </w:tc>
        <w:tc>
          <w:tcPr>
            <w:tcW w:w="6180" w:type="dxa"/>
            <w:vAlign w:val="center"/>
          </w:tcPr>
          <w:p w14:paraId="77AFF4D1" w14:textId="77777777" w:rsidR="001E7CF2" w:rsidRDefault="00000000">
            <w:pPr>
              <w:rPr>
                <w:rFonts w:ascii="Times New Roman" w:hAnsi="Times New Roman"/>
                <w:szCs w:val="21"/>
              </w:rPr>
            </w:pPr>
            <w:r>
              <w:rPr>
                <w:rFonts w:ascii="Times New Roman" w:hAnsi="Times New Roman"/>
                <w:szCs w:val="21"/>
              </w:rPr>
              <w:t>第</w:t>
            </w:r>
            <w:r>
              <w:rPr>
                <w:rFonts w:ascii="Times New Roman" w:hAnsi="Times New Roman"/>
                <w:szCs w:val="21"/>
              </w:rPr>
              <w:t>y</w:t>
            </w:r>
            <w:proofErr w:type="gramStart"/>
            <w:r>
              <w:rPr>
                <w:rFonts w:ascii="Times New Roman" w:hAnsi="Times New Roman"/>
                <w:szCs w:val="21"/>
              </w:rPr>
              <w:t>年项目</w:t>
            </w:r>
            <w:proofErr w:type="gramEnd"/>
            <w:r>
              <w:rPr>
                <w:rFonts w:ascii="Times New Roman" w:hAnsi="Times New Roman"/>
                <w:szCs w:val="21"/>
              </w:rPr>
              <w:t>所在区域电网的电量边际排放因子</w:t>
            </w:r>
          </w:p>
        </w:tc>
      </w:tr>
      <w:tr w:rsidR="001E7CF2" w14:paraId="754F908F" w14:textId="77777777">
        <w:trPr>
          <w:trHeight w:val="340"/>
        </w:trPr>
        <w:tc>
          <w:tcPr>
            <w:tcW w:w="2342" w:type="dxa"/>
            <w:vAlign w:val="center"/>
          </w:tcPr>
          <w:p w14:paraId="7BC194CD" w14:textId="77777777" w:rsidR="001E7CF2" w:rsidRDefault="00000000">
            <w:pPr>
              <w:rPr>
                <w:rFonts w:ascii="Times New Roman" w:hAnsi="Times New Roman"/>
                <w:szCs w:val="21"/>
              </w:rPr>
            </w:pPr>
            <w:r>
              <w:rPr>
                <w:rFonts w:ascii="Times New Roman" w:hAnsi="Times New Roman"/>
                <w:szCs w:val="21"/>
              </w:rPr>
              <w:t>数据来源</w:t>
            </w:r>
          </w:p>
        </w:tc>
        <w:tc>
          <w:tcPr>
            <w:tcW w:w="6180" w:type="dxa"/>
            <w:vAlign w:val="center"/>
          </w:tcPr>
          <w:p w14:paraId="4C7666B8" w14:textId="77777777" w:rsidR="001E7CF2" w:rsidRDefault="00000000">
            <w:pPr>
              <w:rPr>
                <w:rFonts w:ascii="Times New Roman" w:hAnsi="Times New Roman"/>
                <w:szCs w:val="21"/>
              </w:rPr>
            </w:pPr>
            <w:r>
              <w:rPr>
                <w:rFonts w:ascii="Times New Roman" w:hAnsi="Times New Roman"/>
                <w:szCs w:val="21"/>
              </w:rPr>
              <w:t>采用生态环境部组织公布的第</w:t>
            </w:r>
            <w:r>
              <w:rPr>
                <w:rFonts w:ascii="Times New Roman" w:hAnsi="Times New Roman"/>
                <w:szCs w:val="21"/>
              </w:rPr>
              <w:t>y</w:t>
            </w:r>
            <w:proofErr w:type="gramStart"/>
            <w:r>
              <w:rPr>
                <w:rFonts w:ascii="Times New Roman" w:hAnsi="Times New Roman"/>
                <w:szCs w:val="21"/>
              </w:rPr>
              <w:t>年项目</w:t>
            </w:r>
            <w:proofErr w:type="gramEnd"/>
            <w:r>
              <w:rPr>
                <w:rFonts w:ascii="Times New Roman" w:hAnsi="Times New Roman"/>
                <w:szCs w:val="21"/>
              </w:rPr>
              <w:t>所在区域电网的电量边际排放因子，尚未公布当年度数据的，采用第</w:t>
            </w:r>
            <w:r>
              <w:rPr>
                <w:rFonts w:ascii="Times New Roman" w:hAnsi="Times New Roman"/>
                <w:szCs w:val="21"/>
              </w:rPr>
              <w:t>y</w:t>
            </w:r>
            <w:r>
              <w:rPr>
                <w:rFonts w:ascii="Times New Roman" w:hAnsi="Times New Roman"/>
                <w:szCs w:val="21"/>
              </w:rPr>
              <w:t>年之前最近年份的可获得数据。</w:t>
            </w:r>
          </w:p>
        </w:tc>
      </w:tr>
      <w:tr w:rsidR="001E7CF2" w14:paraId="4DE193F7" w14:textId="77777777">
        <w:trPr>
          <w:trHeight w:val="340"/>
        </w:trPr>
        <w:tc>
          <w:tcPr>
            <w:tcW w:w="2342" w:type="dxa"/>
            <w:vAlign w:val="center"/>
          </w:tcPr>
          <w:p w14:paraId="0869B77D" w14:textId="77777777" w:rsidR="001E7CF2" w:rsidRDefault="00000000">
            <w:pPr>
              <w:rPr>
                <w:rFonts w:ascii="Times New Roman" w:hAnsi="Times New Roman"/>
                <w:szCs w:val="21"/>
              </w:rPr>
            </w:pPr>
            <w:r>
              <w:rPr>
                <w:rFonts w:ascii="Times New Roman" w:hAnsi="Times New Roman"/>
                <w:szCs w:val="21"/>
              </w:rPr>
              <w:t>数据用途</w:t>
            </w:r>
          </w:p>
        </w:tc>
        <w:tc>
          <w:tcPr>
            <w:tcW w:w="6180" w:type="dxa"/>
            <w:vAlign w:val="center"/>
          </w:tcPr>
          <w:p w14:paraId="5AB0DB80" w14:textId="77777777" w:rsidR="001E7CF2" w:rsidRDefault="00000000">
            <w:pPr>
              <w:rPr>
                <w:rFonts w:ascii="Times New Roman" w:hAnsi="Times New Roman"/>
                <w:szCs w:val="21"/>
              </w:rPr>
            </w:pPr>
            <w:r>
              <w:rPr>
                <w:rFonts w:ascii="Times New Roman" w:hAnsi="Times New Roman"/>
                <w:szCs w:val="21"/>
              </w:rPr>
              <w:t>用来计算第</w:t>
            </w:r>
            <w:r>
              <w:rPr>
                <w:rFonts w:ascii="Times New Roman" w:hAnsi="Times New Roman"/>
                <w:i/>
                <w:iCs/>
                <w:szCs w:val="21"/>
              </w:rPr>
              <w:t>y</w:t>
            </w:r>
            <w:proofErr w:type="gramStart"/>
            <w:r>
              <w:rPr>
                <w:rFonts w:ascii="Times New Roman" w:hAnsi="Times New Roman"/>
                <w:szCs w:val="21"/>
              </w:rPr>
              <w:t>年区域</w:t>
            </w:r>
            <w:proofErr w:type="gramEnd"/>
            <w:r>
              <w:rPr>
                <w:rFonts w:ascii="Times New Roman" w:hAnsi="Times New Roman"/>
                <w:szCs w:val="21"/>
              </w:rPr>
              <w:t>电网组合边际</w:t>
            </w:r>
            <w:r>
              <w:rPr>
                <w:rFonts w:ascii="Times New Roman" w:hAnsi="Times New Roman"/>
                <w:szCs w:val="21"/>
              </w:rPr>
              <w:t>CO</w:t>
            </w:r>
            <w:r>
              <w:rPr>
                <w:rFonts w:ascii="Times New Roman" w:hAnsi="Times New Roman"/>
                <w:szCs w:val="21"/>
                <w:vertAlign w:val="subscript"/>
              </w:rPr>
              <w:t>2</w:t>
            </w:r>
            <w:r>
              <w:rPr>
                <w:rFonts w:ascii="Times New Roman" w:hAnsi="Times New Roman"/>
                <w:szCs w:val="21"/>
              </w:rPr>
              <w:t>排放因子</w:t>
            </w:r>
            <m:oMath>
              <m:sSub>
                <m:sSubPr>
                  <m:ctrlPr>
                    <w:rPr>
                      <w:rFonts w:ascii="Cambria Math" w:hAnsi="Cambria Math"/>
                      <w:i/>
                      <w:szCs w:val="21"/>
                      <w:vertAlign w:val="subscript"/>
                    </w:rPr>
                  </m:ctrlPr>
                </m:sSubPr>
                <m:e>
                  <m:r>
                    <w:rPr>
                      <w:rFonts w:ascii="Cambria Math" w:hAnsi="Cambria Math"/>
                      <w:szCs w:val="21"/>
                      <w:vertAlign w:val="subscript"/>
                    </w:rPr>
                    <m:t>EF</m:t>
                  </m:r>
                </m:e>
                <m:sub>
                  <m:r>
                    <w:rPr>
                      <w:rFonts w:ascii="Cambria Math" w:hAnsi="Cambria Math"/>
                      <w:szCs w:val="21"/>
                      <w:vertAlign w:val="subscript"/>
                    </w:rPr>
                    <m:t>grid,CM,y</m:t>
                  </m:r>
                </m:sub>
              </m:sSub>
            </m:oMath>
          </w:p>
        </w:tc>
      </w:tr>
    </w:tbl>
    <w:p w14:paraId="61F65C18" w14:textId="77777777" w:rsidR="001E7CF2" w:rsidRDefault="00000000">
      <w:pPr>
        <w:spacing w:beforeLines="50" w:before="156" w:afterLines="50" w:after="156"/>
        <w:jc w:val="center"/>
        <w:rPr>
          <w:rFonts w:ascii="Times New Roman" w:hAnsi="Times New Roman"/>
          <w:b/>
          <w:bCs/>
          <w:sz w:val="24"/>
        </w:rPr>
      </w:pPr>
      <w:r>
        <w:rPr>
          <w:rFonts w:ascii="Times New Roman" w:hAnsi="Times New Roman"/>
          <w:b/>
          <w:bCs/>
          <w:sz w:val="24"/>
        </w:rPr>
        <w:t>表</w:t>
      </w:r>
      <w:r>
        <w:rPr>
          <w:rFonts w:ascii="Times New Roman" w:hAnsi="Times New Roman" w:hint="eastAsia"/>
          <w:b/>
          <w:bCs/>
          <w:sz w:val="24"/>
        </w:rPr>
        <w:t>7</w:t>
      </w:r>
      <w:r>
        <w:rPr>
          <w:rFonts w:ascii="Times New Roman" w:hAnsi="Times New Roman"/>
          <w:b/>
          <w:bCs/>
          <w:sz w:val="24"/>
        </w:rPr>
        <w:t xml:space="preserve"> </w:t>
      </w:r>
      <w:r>
        <w:rPr>
          <w:rFonts w:ascii="Times New Roman" w:hAnsi="Times New Roman"/>
          <w:b/>
          <w:bCs/>
          <w:i/>
          <w:iCs/>
          <w:sz w:val="24"/>
        </w:rPr>
        <w:t xml:space="preserve"> </w:t>
      </w:r>
      <m:oMath>
        <m:sSub>
          <m:sSubPr>
            <m:ctrlPr>
              <w:rPr>
                <w:rFonts w:ascii="Cambria Math" w:hAnsi="Cambria Math"/>
                <w:i/>
                <w:sz w:val="24"/>
                <w:vertAlign w:val="subscript"/>
              </w:rPr>
            </m:ctrlPr>
          </m:sSubPr>
          <m:e>
            <m:r>
              <w:rPr>
                <w:rFonts w:ascii="Cambria Math" w:hAnsi="Cambria Math"/>
                <w:sz w:val="24"/>
                <w:vertAlign w:val="subscript"/>
              </w:rPr>
              <m:t>EF</m:t>
            </m:r>
          </m:e>
          <m:sub>
            <m:r>
              <w:rPr>
                <w:rFonts w:ascii="Cambria Math" w:hAnsi="Cambria Math"/>
                <w:sz w:val="24"/>
                <w:vertAlign w:val="subscript"/>
              </w:rPr>
              <m:t>grid,BM,y</m:t>
            </m:r>
          </m:sub>
        </m:sSub>
      </m:oMath>
      <w:r>
        <w:rPr>
          <w:rFonts w:ascii="Times New Roman" w:hAnsi="Times New Roman"/>
          <w:b/>
          <w:bCs/>
          <w:sz w:val="24"/>
        </w:rPr>
        <w:t>的技术内容和确定方法</w:t>
      </w:r>
    </w:p>
    <w:tbl>
      <w:tblPr>
        <w:tblStyle w:val="a6"/>
        <w:tblW w:w="5000" w:type="pct"/>
        <w:tblLook w:val="04A0" w:firstRow="1" w:lastRow="0" w:firstColumn="1" w:lastColumn="0" w:noHBand="0" w:noVBand="1"/>
      </w:tblPr>
      <w:tblGrid>
        <w:gridCol w:w="2342"/>
        <w:gridCol w:w="6180"/>
      </w:tblGrid>
      <w:tr w:rsidR="001E7CF2" w14:paraId="0D7F0220" w14:textId="77777777">
        <w:trPr>
          <w:trHeight w:val="340"/>
        </w:trPr>
        <w:tc>
          <w:tcPr>
            <w:tcW w:w="2342" w:type="dxa"/>
            <w:vAlign w:val="center"/>
          </w:tcPr>
          <w:p w14:paraId="4337FE1A" w14:textId="77777777" w:rsidR="001E7CF2" w:rsidRDefault="00000000">
            <w:pPr>
              <w:rPr>
                <w:rFonts w:ascii="Times New Roman" w:hAnsi="Times New Roman"/>
                <w:szCs w:val="21"/>
              </w:rPr>
            </w:pPr>
            <w:r>
              <w:rPr>
                <w:rFonts w:ascii="Times New Roman" w:hAnsi="Times New Roman"/>
                <w:szCs w:val="21"/>
              </w:rPr>
              <w:t>参数</w:t>
            </w:r>
          </w:p>
        </w:tc>
        <w:tc>
          <w:tcPr>
            <w:tcW w:w="6180" w:type="dxa"/>
            <w:vAlign w:val="center"/>
          </w:tcPr>
          <w:p w14:paraId="561C0F2D" w14:textId="77777777" w:rsidR="001E7CF2" w:rsidRDefault="00000000">
            <w:pPr>
              <w:rPr>
                <w:rFonts w:ascii="Times New Roman" w:hAnsi="Times New Roman"/>
                <w:i/>
                <w:iCs/>
                <w:szCs w:val="21"/>
              </w:rPr>
            </w:pPr>
            <m:oMathPara>
              <m:oMathParaPr>
                <m:jc m:val="center"/>
              </m:oMathParaPr>
              <m:oMath>
                <m:sSub>
                  <m:sSubPr>
                    <m:ctrlPr>
                      <w:rPr>
                        <w:rFonts w:ascii="Cambria Math" w:hAnsi="Cambria Math"/>
                        <w:i/>
                        <w:szCs w:val="21"/>
                        <w:vertAlign w:val="subscript"/>
                      </w:rPr>
                    </m:ctrlPr>
                  </m:sSubPr>
                  <m:e>
                    <m:r>
                      <w:rPr>
                        <w:rFonts w:ascii="Cambria Math" w:hAnsi="Cambria Math"/>
                        <w:szCs w:val="21"/>
                        <w:vertAlign w:val="subscript"/>
                      </w:rPr>
                      <m:t>EF</m:t>
                    </m:r>
                  </m:e>
                  <m:sub>
                    <m:r>
                      <w:rPr>
                        <w:rFonts w:ascii="Cambria Math" w:hAnsi="Cambria Math"/>
                        <w:szCs w:val="21"/>
                        <w:vertAlign w:val="subscript"/>
                      </w:rPr>
                      <m:t>grid,BM,y</m:t>
                    </m:r>
                  </m:sub>
                </m:sSub>
              </m:oMath>
            </m:oMathPara>
          </w:p>
        </w:tc>
      </w:tr>
      <w:tr w:rsidR="001E7CF2" w14:paraId="43E40B01" w14:textId="77777777">
        <w:trPr>
          <w:trHeight w:val="340"/>
        </w:trPr>
        <w:tc>
          <w:tcPr>
            <w:tcW w:w="2342" w:type="dxa"/>
            <w:vAlign w:val="center"/>
          </w:tcPr>
          <w:p w14:paraId="5C8131C2" w14:textId="77777777" w:rsidR="001E7CF2" w:rsidRDefault="00000000">
            <w:pPr>
              <w:rPr>
                <w:rFonts w:ascii="Times New Roman" w:hAnsi="Times New Roman"/>
                <w:szCs w:val="21"/>
              </w:rPr>
            </w:pPr>
            <w:r>
              <w:rPr>
                <w:rFonts w:ascii="Times New Roman" w:hAnsi="Times New Roman"/>
                <w:szCs w:val="21"/>
              </w:rPr>
              <w:t>应用的公式编号</w:t>
            </w:r>
          </w:p>
        </w:tc>
        <w:tc>
          <w:tcPr>
            <w:tcW w:w="6180" w:type="dxa"/>
            <w:vAlign w:val="center"/>
          </w:tcPr>
          <w:p w14:paraId="635EB8CA" w14:textId="77777777" w:rsidR="001E7CF2" w:rsidRDefault="00000000">
            <w:pPr>
              <w:rPr>
                <w:rFonts w:ascii="Times New Roman" w:hAnsi="Times New Roman"/>
                <w:szCs w:val="21"/>
              </w:rPr>
            </w:pPr>
            <w:r>
              <w:rPr>
                <w:rFonts w:ascii="Times New Roman" w:hAnsi="Times New Roman"/>
                <w:szCs w:val="21"/>
              </w:rPr>
              <w:t>公式（</w:t>
            </w:r>
            <w:r>
              <w:rPr>
                <w:rFonts w:ascii="Times New Roman" w:hAnsi="Times New Roman"/>
                <w:szCs w:val="21"/>
              </w:rPr>
              <w:t>1</w:t>
            </w:r>
            <w:r>
              <w:rPr>
                <w:rFonts w:ascii="Times New Roman" w:hAnsi="Times New Roman" w:hint="eastAsia"/>
                <w:szCs w:val="21"/>
              </w:rPr>
              <w:t>1</w:t>
            </w:r>
            <w:r>
              <w:rPr>
                <w:rFonts w:ascii="Times New Roman" w:hAnsi="Times New Roman"/>
                <w:szCs w:val="21"/>
              </w:rPr>
              <w:t>）</w:t>
            </w:r>
          </w:p>
        </w:tc>
      </w:tr>
      <w:tr w:rsidR="001E7CF2" w14:paraId="19734D3F" w14:textId="77777777">
        <w:trPr>
          <w:trHeight w:val="340"/>
        </w:trPr>
        <w:tc>
          <w:tcPr>
            <w:tcW w:w="2342" w:type="dxa"/>
            <w:vAlign w:val="center"/>
          </w:tcPr>
          <w:p w14:paraId="1E86F53D" w14:textId="77777777" w:rsidR="001E7CF2" w:rsidRDefault="00000000">
            <w:pPr>
              <w:rPr>
                <w:rFonts w:ascii="Times New Roman" w:hAnsi="Times New Roman"/>
                <w:szCs w:val="21"/>
              </w:rPr>
            </w:pPr>
            <w:r>
              <w:rPr>
                <w:rFonts w:ascii="Times New Roman" w:hAnsi="Times New Roman"/>
                <w:szCs w:val="21"/>
              </w:rPr>
              <w:t>数据单位</w:t>
            </w:r>
          </w:p>
        </w:tc>
        <w:tc>
          <w:tcPr>
            <w:tcW w:w="6180" w:type="dxa"/>
            <w:vAlign w:val="center"/>
          </w:tcPr>
          <w:p w14:paraId="3A7AF0C3" w14:textId="77777777" w:rsidR="001E7CF2" w:rsidRDefault="00000000">
            <w:pPr>
              <w:rPr>
                <w:rFonts w:ascii="Times New Roman" w:hAnsi="Times New Roman"/>
                <w:szCs w:val="21"/>
              </w:rPr>
            </w:pPr>
            <w:r>
              <w:rPr>
                <w:rFonts w:ascii="Times New Roman" w:hAnsi="Times New Roman"/>
                <w:szCs w:val="21"/>
              </w:rPr>
              <w:t>tCO</w:t>
            </w:r>
            <w:r>
              <w:rPr>
                <w:rFonts w:ascii="Times New Roman" w:hAnsi="Times New Roman"/>
                <w:szCs w:val="21"/>
                <w:vertAlign w:val="subscript"/>
              </w:rPr>
              <w:t>2</w:t>
            </w:r>
            <w:r>
              <w:rPr>
                <w:rFonts w:ascii="Times New Roman" w:hAnsi="Times New Roman"/>
                <w:szCs w:val="21"/>
              </w:rPr>
              <w:t>/MWh</w:t>
            </w:r>
          </w:p>
        </w:tc>
      </w:tr>
      <w:tr w:rsidR="001E7CF2" w14:paraId="4FF7A5BD" w14:textId="77777777">
        <w:trPr>
          <w:trHeight w:val="340"/>
        </w:trPr>
        <w:tc>
          <w:tcPr>
            <w:tcW w:w="2342" w:type="dxa"/>
            <w:vAlign w:val="center"/>
          </w:tcPr>
          <w:p w14:paraId="77672CA5" w14:textId="77777777" w:rsidR="001E7CF2" w:rsidRDefault="00000000">
            <w:pPr>
              <w:rPr>
                <w:rFonts w:ascii="Times New Roman" w:hAnsi="Times New Roman"/>
                <w:szCs w:val="21"/>
              </w:rPr>
            </w:pPr>
            <w:r>
              <w:rPr>
                <w:rFonts w:ascii="Times New Roman" w:hAnsi="Times New Roman"/>
                <w:szCs w:val="21"/>
              </w:rPr>
              <w:t>数据描述</w:t>
            </w:r>
          </w:p>
        </w:tc>
        <w:tc>
          <w:tcPr>
            <w:tcW w:w="6180" w:type="dxa"/>
            <w:vAlign w:val="center"/>
          </w:tcPr>
          <w:p w14:paraId="4C28B013" w14:textId="77777777" w:rsidR="001E7CF2" w:rsidRDefault="00000000">
            <w:pPr>
              <w:rPr>
                <w:rFonts w:ascii="Times New Roman" w:hAnsi="Times New Roman"/>
                <w:szCs w:val="21"/>
              </w:rPr>
            </w:pPr>
            <w:r>
              <w:rPr>
                <w:rFonts w:ascii="Times New Roman" w:hAnsi="Times New Roman"/>
                <w:szCs w:val="21"/>
              </w:rPr>
              <w:t>第</w:t>
            </w:r>
            <w:r>
              <w:rPr>
                <w:rFonts w:ascii="Times New Roman" w:hAnsi="Times New Roman"/>
                <w:szCs w:val="21"/>
              </w:rPr>
              <w:t>y</w:t>
            </w:r>
            <w:proofErr w:type="gramStart"/>
            <w:r>
              <w:rPr>
                <w:rFonts w:ascii="Times New Roman" w:hAnsi="Times New Roman"/>
                <w:szCs w:val="21"/>
              </w:rPr>
              <w:t>年项目</w:t>
            </w:r>
            <w:proofErr w:type="gramEnd"/>
            <w:r>
              <w:rPr>
                <w:rFonts w:ascii="Times New Roman" w:hAnsi="Times New Roman"/>
                <w:szCs w:val="21"/>
              </w:rPr>
              <w:t>所在区域电网的容量边际排放因子</w:t>
            </w:r>
          </w:p>
        </w:tc>
      </w:tr>
      <w:tr w:rsidR="001E7CF2" w14:paraId="6BAE616B" w14:textId="77777777">
        <w:trPr>
          <w:trHeight w:val="340"/>
        </w:trPr>
        <w:tc>
          <w:tcPr>
            <w:tcW w:w="2342" w:type="dxa"/>
            <w:vAlign w:val="center"/>
          </w:tcPr>
          <w:p w14:paraId="6A9E1F85" w14:textId="77777777" w:rsidR="001E7CF2" w:rsidRDefault="00000000">
            <w:pPr>
              <w:rPr>
                <w:rFonts w:ascii="Times New Roman" w:hAnsi="Times New Roman"/>
                <w:szCs w:val="21"/>
              </w:rPr>
            </w:pPr>
            <w:r>
              <w:rPr>
                <w:rFonts w:ascii="Times New Roman" w:hAnsi="Times New Roman"/>
                <w:szCs w:val="21"/>
              </w:rPr>
              <w:t>数据来源</w:t>
            </w:r>
          </w:p>
        </w:tc>
        <w:tc>
          <w:tcPr>
            <w:tcW w:w="6180" w:type="dxa"/>
            <w:vAlign w:val="center"/>
          </w:tcPr>
          <w:p w14:paraId="4F2C25AE" w14:textId="77777777" w:rsidR="001E7CF2" w:rsidRDefault="00000000">
            <w:pPr>
              <w:rPr>
                <w:rFonts w:ascii="Times New Roman" w:hAnsi="Times New Roman"/>
                <w:szCs w:val="21"/>
              </w:rPr>
            </w:pPr>
            <w:r>
              <w:rPr>
                <w:rFonts w:ascii="Times New Roman" w:hAnsi="Times New Roman"/>
                <w:szCs w:val="21"/>
              </w:rPr>
              <w:t>采用生态环境部组织公布的</w:t>
            </w:r>
            <w:bookmarkStart w:id="63" w:name="_Hlk173310642"/>
            <w:r>
              <w:rPr>
                <w:rFonts w:ascii="Times New Roman" w:hAnsi="Times New Roman"/>
                <w:szCs w:val="21"/>
              </w:rPr>
              <w:t>第</w:t>
            </w:r>
            <w:r>
              <w:rPr>
                <w:rFonts w:ascii="Times New Roman" w:hAnsi="Times New Roman"/>
                <w:szCs w:val="21"/>
              </w:rPr>
              <w:t>y</w:t>
            </w:r>
            <w:proofErr w:type="gramStart"/>
            <w:r>
              <w:rPr>
                <w:rFonts w:ascii="Times New Roman" w:hAnsi="Times New Roman"/>
                <w:szCs w:val="21"/>
              </w:rPr>
              <w:t>年项目</w:t>
            </w:r>
            <w:proofErr w:type="gramEnd"/>
            <w:r>
              <w:rPr>
                <w:rFonts w:ascii="Times New Roman" w:hAnsi="Times New Roman"/>
                <w:szCs w:val="21"/>
              </w:rPr>
              <w:t>所在区域电网的</w:t>
            </w:r>
            <w:r>
              <w:rPr>
                <w:rFonts w:ascii="Times New Roman" w:hAnsi="Times New Roman" w:hint="eastAsia"/>
                <w:szCs w:val="21"/>
              </w:rPr>
              <w:t>容量</w:t>
            </w:r>
            <w:r>
              <w:rPr>
                <w:rFonts w:ascii="Times New Roman" w:hAnsi="Times New Roman"/>
                <w:szCs w:val="21"/>
              </w:rPr>
              <w:t>边际</w:t>
            </w:r>
            <w:r>
              <w:rPr>
                <w:rFonts w:ascii="Times New Roman" w:hAnsi="Times New Roman"/>
                <w:szCs w:val="21"/>
              </w:rPr>
              <w:lastRenderedPageBreak/>
              <w:t>排放因子，尚未公布当年度数据的，采用第</w:t>
            </w:r>
            <w:r>
              <w:rPr>
                <w:rFonts w:ascii="Times New Roman" w:hAnsi="Times New Roman"/>
                <w:szCs w:val="21"/>
              </w:rPr>
              <w:t>y</w:t>
            </w:r>
            <w:r>
              <w:rPr>
                <w:rFonts w:ascii="Times New Roman" w:hAnsi="Times New Roman"/>
                <w:szCs w:val="21"/>
              </w:rPr>
              <w:t>年之前最近年份的可获得数据。</w:t>
            </w:r>
            <w:bookmarkEnd w:id="63"/>
          </w:p>
        </w:tc>
      </w:tr>
      <w:tr w:rsidR="001E7CF2" w14:paraId="5F3332D9" w14:textId="77777777">
        <w:trPr>
          <w:trHeight w:val="340"/>
        </w:trPr>
        <w:tc>
          <w:tcPr>
            <w:tcW w:w="2342" w:type="dxa"/>
            <w:vAlign w:val="center"/>
          </w:tcPr>
          <w:p w14:paraId="1BDC4494" w14:textId="77777777" w:rsidR="001E7CF2" w:rsidRDefault="00000000">
            <w:pPr>
              <w:rPr>
                <w:rFonts w:ascii="Times New Roman" w:hAnsi="Times New Roman"/>
                <w:szCs w:val="21"/>
              </w:rPr>
            </w:pPr>
            <w:r>
              <w:rPr>
                <w:rFonts w:ascii="Times New Roman" w:hAnsi="Times New Roman"/>
                <w:szCs w:val="21"/>
              </w:rPr>
              <w:lastRenderedPageBreak/>
              <w:t>数据用途</w:t>
            </w:r>
          </w:p>
        </w:tc>
        <w:tc>
          <w:tcPr>
            <w:tcW w:w="6180" w:type="dxa"/>
            <w:vAlign w:val="center"/>
          </w:tcPr>
          <w:p w14:paraId="6C3F9B3C" w14:textId="77777777" w:rsidR="001E7CF2" w:rsidRDefault="00000000">
            <w:pPr>
              <w:rPr>
                <w:rFonts w:ascii="Times New Roman" w:hAnsi="Times New Roman"/>
                <w:szCs w:val="21"/>
              </w:rPr>
            </w:pPr>
            <w:r>
              <w:rPr>
                <w:rFonts w:ascii="Times New Roman" w:hAnsi="Times New Roman"/>
                <w:szCs w:val="21"/>
              </w:rPr>
              <w:t>用来计算第</w:t>
            </w:r>
            <w:r>
              <w:rPr>
                <w:rFonts w:ascii="Times New Roman" w:hAnsi="Times New Roman"/>
                <w:i/>
                <w:iCs/>
                <w:szCs w:val="21"/>
              </w:rPr>
              <w:t>y</w:t>
            </w:r>
            <w:proofErr w:type="gramStart"/>
            <w:r>
              <w:rPr>
                <w:rFonts w:ascii="Times New Roman" w:hAnsi="Times New Roman"/>
                <w:szCs w:val="21"/>
              </w:rPr>
              <w:t>年区域</w:t>
            </w:r>
            <w:proofErr w:type="gramEnd"/>
            <w:r>
              <w:rPr>
                <w:rFonts w:ascii="Times New Roman" w:hAnsi="Times New Roman"/>
                <w:szCs w:val="21"/>
              </w:rPr>
              <w:t>电网组合边际</w:t>
            </w:r>
            <w:r>
              <w:rPr>
                <w:rFonts w:ascii="Times New Roman" w:hAnsi="Times New Roman"/>
                <w:szCs w:val="21"/>
              </w:rPr>
              <w:t>CO</w:t>
            </w:r>
            <w:r>
              <w:rPr>
                <w:rFonts w:ascii="Times New Roman" w:hAnsi="Times New Roman"/>
                <w:szCs w:val="21"/>
                <w:vertAlign w:val="subscript"/>
              </w:rPr>
              <w:t>2</w:t>
            </w:r>
            <w:r>
              <w:rPr>
                <w:rFonts w:ascii="Times New Roman" w:hAnsi="Times New Roman"/>
                <w:szCs w:val="21"/>
              </w:rPr>
              <w:t>排放因子</w:t>
            </w:r>
            <m:oMath>
              <m:sSub>
                <m:sSubPr>
                  <m:ctrlPr>
                    <w:rPr>
                      <w:rFonts w:ascii="Cambria Math" w:hAnsi="Cambria Math"/>
                      <w:i/>
                      <w:szCs w:val="21"/>
                      <w:vertAlign w:val="subscript"/>
                    </w:rPr>
                  </m:ctrlPr>
                </m:sSubPr>
                <m:e>
                  <m:r>
                    <w:rPr>
                      <w:rFonts w:ascii="Cambria Math" w:hAnsi="Cambria Math"/>
                      <w:szCs w:val="21"/>
                      <w:vertAlign w:val="subscript"/>
                    </w:rPr>
                    <m:t>EF</m:t>
                  </m:r>
                </m:e>
                <m:sub>
                  <m:r>
                    <w:rPr>
                      <w:rFonts w:ascii="Cambria Math" w:hAnsi="Cambria Math"/>
                      <w:szCs w:val="21"/>
                      <w:vertAlign w:val="subscript"/>
                    </w:rPr>
                    <m:t>grid,CM,y</m:t>
                  </m:r>
                </m:sub>
              </m:sSub>
            </m:oMath>
          </w:p>
        </w:tc>
      </w:tr>
    </w:tbl>
    <w:p w14:paraId="4A3297F5" w14:textId="77777777" w:rsidR="001E7CF2" w:rsidRDefault="00000000">
      <w:pPr>
        <w:spacing w:beforeLines="50" w:before="156" w:afterLines="50" w:after="156"/>
        <w:jc w:val="center"/>
        <w:rPr>
          <w:rFonts w:ascii="Times New Roman" w:hAnsi="Times New Roman"/>
          <w:b/>
          <w:bCs/>
          <w:sz w:val="24"/>
        </w:rPr>
      </w:pPr>
      <w:r>
        <w:rPr>
          <w:rFonts w:ascii="Times New Roman" w:hAnsi="Times New Roman"/>
          <w:b/>
          <w:bCs/>
          <w:sz w:val="24"/>
        </w:rPr>
        <w:t>表</w:t>
      </w:r>
      <w:r>
        <w:rPr>
          <w:rFonts w:ascii="Times New Roman" w:hAnsi="Times New Roman" w:hint="eastAsia"/>
          <w:b/>
          <w:bCs/>
          <w:sz w:val="24"/>
        </w:rPr>
        <w:t>8</w:t>
      </w:r>
      <w:r>
        <w:rPr>
          <w:rFonts w:ascii="Times New Roman" w:hAnsi="Times New Roman"/>
          <w:b/>
          <w:bCs/>
          <w:i/>
          <w:iCs/>
          <w:sz w:val="24"/>
        </w:rPr>
        <w:t xml:space="preserve"> </w:t>
      </w:r>
      <m:oMath>
        <m:sSub>
          <m:sSubPr>
            <m:ctrlPr>
              <w:rPr>
                <w:rFonts w:ascii="Cambria Math" w:hAnsi="Cambria Math"/>
                <w:i/>
                <w:sz w:val="24"/>
                <w:vertAlign w:val="subscript"/>
              </w:rPr>
            </m:ctrlPr>
          </m:sSubPr>
          <m:e>
            <m:r>
              <m:rPr>
                <m:sty m:val="p"/>
              </m:rPr>
              <w:rPr>
                <w:rFonts w:ascii="Cambria Math" w:eastAsia="微软雅黑" w:hAnsi="Cambria Math"/>
                <w:sz w:val="24"/>
              </w:rPr>
              <m:t>ω</m:t>
            </m:r>
          </m:e>
          <m:sub>
            <m:r>
              <w:rPr>
                <w:rFonts w:ascii="Cambria Math" w:hAnsi="Cambria Math"/>
                <w:sz w:val="24"/>
                <w:vertAlign w:val="subscript"/>
              </w:rPr>
              <m:t>OM</m:t>
            </m:r>
          </m:sub>
        </m:sSub>
      </m:oMath>
      <w:r>
        <w:rPr>
          <w:rFonts w:ascii="Times New Roman" w:hAnsi="Times New Roman"/>
          <w:b/>
          <w:bCs/>
          <w:sz w:val="24"/>
        </w:rPr>
        <w:t>的技术内容和确定方法</w:t>
      </w:r>
    </w:p>
    <w:tbl>
      <w:tblPr>
        <w:tblStyle w:val="a6"/>
        <w:tblW w:w="5000" w:type="pct"/>
        <w:tblLook w:val="04A0" w:firstRow="1" w:lastRow="0" w:firstColumn="1" w:lastColumn="0" w:noHBand="0" w:noVBand="1"/>
      </w:tblPr>
      <w:tblGrid>
        <w:gridCol w:w="2342"/>
        <w:gridCol w:w="6180"/>
      </w:tblGrid>
      <w:tr w:rsidR="001E7CF2" w14:paraId="1A843054" w14:textId="77777777">
        <w:trPr>
          <w:trHeight w:val="340"/>
        </w:trPr>
        <w:tc>
          <w:tcPr>
            <w:tcW w:w="2342" w:type="dxa"/>
            <w:vAlign w:val="center"/>
          </w:tcPr>
          <w:p w14:paraId="11FC65C7" w14:textId="77777777" w:rsidR="001E7CF2" w:rsidRDefault="00000000">
            <w:pPr>
              <w:rPr>
                <w:rFonts w:ascii="Times New Roman" w:hAnsi="Times New Roman"/>
                <w:szCs w:val="21"/>
              </w:rPr>
            </w:pPr>
            <w:r>
              <w:rPr>
                <w:rFonts w:ascii="Times New Roman" w:hAnsi="Times New Roman"/>
                <w:szCs w:val="21"/>
              </w:rPr>
              <w:t>数据</w:t>
            </w:r>
            <w:r>
              <w:rPr>
                <w:rFonts w:ascii="Times New Roman" w:hAnsi="Times New Roman"/>
                <w:szCs w:val="21"/>
              </w:rPr>
              <w:t>/</w:t>
            </w:r>
            <w:r>
              <w:rPr>
                <w:rFonts w:ascii="Times New Roman" w:hAnsi="Times New Roman"/>
                <w:szCs w:val="21"/>
              </w:rPr>
              <w:t>参数名称</w:t>
            </w:r>
          </w:p>
        </w:tc>
        <w:tc>
          <w:tcPr>
            <w:tcW w:w="6180" w:type="dxa"/>
            <w:vAlign w:val="center"/>
          </w:tcPr>
          <w:p w14:paraId="1AD9399E" w14:textId="77777777" w:rsidR="001E7CF2" w:rsidRDefault="00000000">
            <w:pPr>
              <w:rPr>
                <w:rFonts w:ascii="Times New Roman" w:hAnsi="Times New Roman"/>
                <w:i/>
                <w:iCs/>
                <w:szCs w:val="21"/>
              </w:rPr>
            </w:pPr>
            <m:oMathPara>
              <m:oMathParaPr>
                <m:jc m:val="center"/>
              </m:oMathParaPr>
              <m:oMath>
                <m:sSub>
                  <m:sSubPr>
                    <m:ctrlPr>
                      <w:rPr>
                        <w:rFonts w:ascii="Cambria Math" w:hAnsi="Cambria Math"/>
                        <w:i/>
                        <w:szCs w:val="21"/>
                        <w:vertAlign w:val="subscript"/>
                      </w:rPr>
                    </m:ctrlPr>
                  </m:sSubPr>
                  <m:e>
                    <m:r>
                      <m:rPr>
                        <m:sty m:val="p"/>
                      </m:rPr>
                      <w:rPr>
                        <w:rFonts w:ascii="Cambria Math" w:eastAsia="微软雅黑" w:hAnsi="Cambria Math"/>
                        <w:szCs w:val="21"/>
                      </w:rPr>
                      <m:t>ω</m:t>
                    </m:r>
                  </m:e>
                  <m:sub>
                    <m:r>
                      <w:rPr>
                        <w:rFonts w:ascii="Cambria Math" w:hAnsi="Cambria Math"/>
                        <w:szCs w:val="21"/>
                        <w:vertAlign w:val="subscript"/>
                      </w:rPr>
                      <m:t>OM</m:t>
                    </m:r>
                  </m:sub>
                </m:sSub>
              </m:oMath>
            </m:oMathPara>
          </w:p>
        </w:tc>
      </w:tr>
      <w:tr w:rsidR="001E7CF2" w14:paraId="1FB3408E" w14:textId="77777777">
        <w:trPr>
          <w:trHeight w:val="340"/>
        </w:trPr>
        <w:tc>
          <w:tcPr>
            <w:tcW w:w="2342" w:type="dxa"/>
            <w:vAlign w:val="center"/>
          </w:tcPr>
          <w:p w14:paraId="5C3EB665" w14:textId="77777777" w:rsidR="001E7CF2" w:rsidRDefault="00000000">
            <w:pPr>
              <w:rPr>
                <w:rFonts w:ascii="Times New Roman" w:hAnsi="Times New Roman"/>
                <w:szCs w:val="21"/>
              </w:rPr>
            </w:pPr>
            <w:r>
              <w:rPr>
                <w:rFonts w:ascii="Times New Roman" w:hAnsi="Times New Roman"/>
                <w:szCs w:val="21"/>
              </w:rPr>
              <w:t>应用的公式编号</w:t>
            </w:r>
          </w:p>
        </w:tc>
        <w:tc>
          <w:tcPr>
            <w:tcW w:w="6180" w:type="dxa"/>
            <w:vAlign w:val="center"/>
          </w:tcPr>
          <w:p w14:paraId="6CE81D27" w14:textId="77777777" w:rsidR="001E7CF2" w:rsidRDefault="00000000">
            <w:pPr>
              <w:rPr>
                <w:rFonts w:ascii="Times New Roman" w:hAnsi="Times New Roman"/>
                <w:szCs w:val="21"/>
              </w:rPr>
            </w:pPr>
            <w:r>
              <w:rPr>
                <w:rFonts w:ascii="Times New Roman" w:hAnsi="Times New Roman"/>
                <w:szCs w:val="21"/>
              </w:rPr>
              <w:t>公式（</w:t>
            </w:r>
            <w:r>
              <w:rPr>
                <w:rFonts w:ascii="Times New Roman" w:hAnsi="Times New Roman"/>
                <w:szCs w:val="21"/>
              </w:rPr>
              <w:t>1</w:t>
            </w:r>
            <w:r>
              <w:rPr>
                <w:rFonts w:ascii="Times New Roman" w:hAnsi="Times New Roman" w:hint="eastAsia"/>
                <w:szCs w:val="21"/>
              </w:rPr>
              <w:t>1</w:t>
            </w:r>
            <w:r>
              <w:rPr>
                <w:rFonts w:ascii="Times New Roman" w:hAnsi="Times New Roman"/>
                <w:szCs w:val="21"/>
              </w:rPr>
              <w:t>）</w:t>
            </w:r>
          </w:p>
        </w:tc>
      </w:tr>
      <w:tr w:rsidR="001E7CF2" w14:paraId="17C28B8A" w14:textId="77777777">
        <w:trPr>
          <w:trHeight w:val="340"/>
        </w:trPr>
        <w:tc>
          <w:tcPr>
            <w:tcW w:w="2342" w:type="dxa"/>
            <w:vAlign w:val="center"/>
          </w:tcPr>
          <w:p w14:paraId="3AC043E7" w14:textId="77777777" w:rsidR="001E7CF2" w:rsidRDefault="00000000">
            <w:pPr>
              <w:rPr>
                <w:rFonts w:ascii="Times New Roman" w:hAnsi="Times New Roman"/>
                <w:szCs w:val="21"/>
              </w:rPr>
            </w:pPr>
            <w:r>
              <w:rPr>
                <w:rFonts w:ascii="Times New Roman" w:hAnsi="Times New Roman"/>
                <w:szCs w:val="21"/>
              </w:rPr>
              <w:t>数据单位</w:t>
            </w:r>
          </w:p>
        </w:tc>
        <w:tc>
          <w:tcPr>
            <w:tcW w:w="6180" w:type="dxa"/>
            <w:vAlign w:val="center"/>
          </w:tcPr>
          <w:p w14:paraId="7CF9D738" w14:textId="77777777" w:rsidR="001E7CF2" w:rsidRDefault="00000000">
            <w:pPr>
              <w:rPr>
                <w:rFonts w:ascii="Times New Roman" w:hAnsi="Times New Roman"/>
                <w:szCs w:val="21"/>
              </w:rPr>
            </w:pPr>
            <w:r>
              <w:rPr>
                <w:rFonts w:ascii="Times New Roman" w:hAnsi="Times New Roman"/>
                <w:szCs w:val="21"/>
              </w:rPr>
              <w:t>无量纲</w:t>
            </w:r>
          </w:p>
        </w:tc>
      </w:tr>
      <w:tr w:rsidR="001E7CF2" w14:paraId="6EFBA3AA" w14:textId="77777777">
        <w:trPr>
          <w:trHeight w:val="340"/>
        </w:trPr>
        <w:tc>
          <w:tcPr>
            <w:tcW w:w="2342" w:type="dxa"/>
            <w:vAlign w:val="center"/>
          </w:tcPr>
          <w:p w14:paraId="1D6FDAEB" w14:textId="77777777" w:rsidR="001E7CF2" w:rsidRDefault="00000000">
            <w:pPr>
              <w:rPr>
                <w:rFonts w:ascii="Times New Roman" w:hAnsi="Times New Roman"/>
                <w:szCs w:val="21"/>
              </w:rPr>
            </w:pPr>
            <w:r>
              <w:rPr>
                <w:rFonts w:ascii="Times New Roman" w:hAnsi="Times New Roman"/>
                <w:szCs w:val="21"/>
              </w:rPr>
              <w:t>数据描述</w:t>
            </w:r>
          </w:p>
        </w:tc>
        <w:tc>
          <w:tcPr>
            <w:tcW w:w="6180" w:type="dxa"/>
            <w:vAlign w:val="center"/>
          </w:tcPr>
          <w:p w14:paraId="672E1C2C" w14:textId="77777777" w:rsidR="001E7CF2" w:rsidRDefault="00000000">
            <w:pPr>
              <w:rPr>
                <w:rFonts w:ascii="Times New Roman" w:hAnsi="Times New Roman"/>
                <w:szCs w:val="21"/>
              </w:rPr>
            </w:pPr>
            <w:r>
              <w:rPr>
                <w:rFonts w:ascii="Times New Roman" w:hAnsi="Times New Roman"/>
                <w:szCs w:val="21"/>
              </w:rPr>
              <w:t>电量边际排放因子的权重</w:t>
            </w:r>
          </w:p>
        </w:tc>
      </w:tr>
      <w:tr w:rsidR="001E7CF2" w14:paraId="0E8D988A" w14:textId="77777777">
        <w:trPr>
          <w:trHeight w:val="340"/>
        </w:trPr>
        <w:tc>
          <w:tcPr>
            <w:tcW w:w="2342" w:type="dxa"/>
            <w:vAlign w:val="center"/>
          </w:tcPr>
          <w:p w14:paraId="46C2AF3D" w14:textId="77777777" w:rsidR="001E7CF2" w:rsidRDefault="00000000">
            <w:pPr>
              <w:rPr>
                <w:rFonts w:ascii="Times New Roman" w:hAnsi="Times New Roman"/>
                <w:szCs w:val="21"/>
              </w:rPr>
            </w:pPr>
            <w:r>
              <w:rPr>
                <w:rFonts w:ascii="Times New Roman" w:hAnsi="Times New Roman"/>
                <w:szCs w:val="21"/>
              </w:rPr>
              <w:t>数据来源</w:t>
            </w:r>
          </w:p>
        </w:tc>
        <w:tc>
          <w:tcPr>
            <w:tcW w:w="6180" w:type="dxa"/>
            <w:vAlign w:val="center"/>
          </w:tcPr>
          <w:p w14:paraId="35C98204" w14:textId="77777777" w:rsidR="001E7CF2" w:rsidRDefault="00000000">
            <w:pPr>
              <w:rPr>
                <w:rFonts w:ascii="Times New Roman" w:hAnsi="Times New Roman"/>
                <w:szCs w:val="21"/>
              </w:rPr>
            </w:pPr>
            <w:r>
              <w:rPr>
                <w:rFonts w:ascii="Times New Roman" w:hAnsi="Times New Roman"/>
                <w:szCs w:val="21"/>
              </w:rPr>
              <w:t>默认值</w:t>
            </w:r>
          </w:p>
        </w:tc>
      </w:tr>
      <w:tr w:rsidR="001E7CF2" w14:paraId="15926DE7" w14:textId="77777777">
        <w:trPr>
          <w:trHeight w:val="340"/>
        </w:trPr>
        <w:tc>
          <w:tcPr>
            <w:tcW w:w="2342" w:type="dxa"/>
            <w:vAlign w:val="center"/>
          </w:tcPr>
          <w:p w14:paraId="6921ABBD" w14:textId="77777777" w:rsidR="001E7CF2" w:rsidRDefault="00000000">
            <w:pPr>
              <w:rPr>
                <w:rFonts w:ascii="Times New Roman" w:hAnsi="Times New Roman"/>
                <w:szCs w:val="21"/>
              </w:rPr>
            </w:pPr>
            <w:r>
              <w:rPr>
                <w:rFonts w:ascii="Times New Roman" w:hAnsi="Times New Roman"/>
                <w:szCs w:val="21"/>
              </w:rPr>
              <w:t>取值</w:t>
            </w:r>
          </w:p>
        </w:tc>
        <w:tc>
          <w:tcPr>
            <w:tcW w:w="6180" w:type="dxa"/>
            <w:vAlign w:val="center"/>
          </w:tcPr>
          <w:p w14:paraId="4BC6680C" w14:textId="77777777" w:rsidR="001E7CF2" w:rsidRDefault="00000000">
            <w:pPr>
              <w:rPr>
                <w:rFonts w:ascii="Times New Roman" w:hAnsi="Times New Roman"/>
                <w:szCs w:val="21"/>
              </w:rPr>
            </w:pPr>
            <w:r>
              <w:rPr>
                <w:rFonts w:ascii="Times New Roman" w:hAnsi="Times New Roman"/>
                <w:szCs w:val="21"/>
              </w:rPr>
              <w:t>0.5</w:t>
            </w:r>
          </w:p>
        </w:tc>
      </w:tr>
      <w:tr w:rsidR="001E7CF2" w14:paraId="52F8F9C9" w14:textId="77777777">
        <w:trPr>
          <w:trHeight w:val="340"/>
        </w:trPr>
        <w:tc>
          <w:tcPr>
            <w:tcW w:w="2342" w:type="dxa"/>
            <w:vAlign w:val="center"/>
          </w:tcPr>
          <w:p w14:paraId="2D8EECB8" w14:textId="77777777" w:rsidR="001E7CF2" w:rsidRDefault="00000000">
            <w:pPr>
              <w:rPr>
                <w:rFonts w:ascii="Times New Roman" w:hAnsi="Times New Roman"/>
                <w:szCs w:val="21"/>
              </w:rPr>
            </w:pPr>
            <w:r>
              <w:rPr>
                <w:rFonts w:ascii="Times New Roman" w:hAnsi="Times New Roman"/>
                <w:szCs w:val="21"/>
              </w:rPr>
              <w:t>数据用途</w:t>
            </w:r>
          </w:p>
        </w:tc>
        <w:tc>
          <w:tcPr>
            <w:tcW w:w="6180" w:type="dxa"/>
            <w:vAlign w:val="center"/>
          </w:tcPr>
          <w:p w14:paraId="5F1C125A" w14:textId="77777777" w:rsidR="001E7CF2" w:rsidRDefault="00000000">
            <w:pPr>
              <w:rPr>
                <w:rFonts w:ascii="Times New Roman" w:hAnsi="Times New Roman"/>
                <w:szCs w:val="21"/>
              </w:rPr>
            </w:pPr>
            <w:r>
              <w:rPr>
                <w:rFonts w:ascii="Times New Roman" w:hAnsi="Times New Roman"/>
                <w:szCs w:val="21"/>
              </w:rPr>
              <w:t>用来计算第</w:t>
            </w:r>
            <w:r>
              <w:rPr>
                <w:rFonts w:ascii="Times New Roman" w:hAnsi="Times New Roman"/>
                <w:i/>
                <w:iCs/>
                <w:szCs w:val="21"/>
              </w:rPr>
              <w:t>y</w:t>
            </w:r>
            <w:proofErr w:type="gramStart"/>
            <w:r>
              <w:rPr>
                <w:rFonts w:ascii="Times New Roman" w:hAnsi="Times New Roman"/>
                <w:szCs w:val="21"/>
              </w:rPr>
              <w:t>年区域</w:t>
            </w:r>
            <w:proofErr w:type="gramEnd"/>
            <w:r>
              <w:rPr>
                <w:rFonts w:ascii="Times New Roman" w:hAnsi="Times New Roman"/>
                <w:szCs w:val="21"/>
              </w:rPr>
              <w:t>电网组合边际</w:t>
            </w:r>
            <w:r>
              <w:rPr>
                <w:rFonts w:ascii="Times New Roman" w:hAnsi="Times New Roman"/>
                <w:szCs w:val="21"/>
              </w:rPr>
              <w:t>CO</w:t>
            </w:r>
            <w:r>
              <w:rPr>
                <w:rFonts w:ascii="Times New Roman" w:hAnsi="Times New Roman"/>
                <w:szCs w:val="21"/>
                <w:vertAlign w:val="subscript"/>
              </w:rPr>
              <w:t>2</w:t>
            </w:r>
            <w:r>
              <w:rPr>
                <w:rFonts w:ascii="Times New Roman" w:hAnsi="Times New Roman"/>
                <w:szCs w:val="21"/>
              </w:rPr>
              <w:t>排放因子</w:t>
            </w:r>
            <m:oMath>
              <m:sSub>
                <m:sSubPr>
                  <m:ctrlPr>
                    <w:rPr>
                      <w:rFonts w:ascii="Cambria Math" w:hAnsi="Cambria Math"/>
                      <w:i/>
                      <w:szCs w:val="21"/>
                      <w:vertAlign w:val="subscript"/>
                    </w:rPr>
                  </m:ctrlPr>
                </m:sSubPr>
                <m:e>
                  <m:r>
                    <w:rPr>
                      <w:rFonts w:ascii="Cambria Math" w:hAnsi="Cambria Math"/>
                      <w:szCs w:val="21"/>
                      <w:vertAlign w:val="subscript"/>
                    </w:rPr>
                    <m:t>EF</m:t>
                  </m:r>
                </m:e>
                <m:sub>
                  <m:r>
                    <w:rPr>
                      <w:rFonts w:ascii="Cambria Math" w:hAnsi="Cambria Math"/>
                      <w:szCs w:val="21"/>
                      <w:vertAlign w:val="subscript"/>
                    </w:rPr>
                    <m:t>grid,CM,y</m:t>
                  </m:r>
                </m:sub>
              </m:sSub>
            </m:oMath>
          </w:p>
        </w:tc>
      </w:tr>
    </w:tbl>
    <w:p w14:paraId="34936DDC" w14:textId="77777777" w:rsidR="001E7CF2" w:rsidRDefault="00000000">
      <w:pPr>
        <w:spacing w:beforeLines="50" w:before="156" w:afterLines="50" w:after="156"/>
        <w:jc w:val="center"/>
        <w:rPr>
          <w:rFonts w:ascii="Times New Roman" w:hAnsi="Times New Roman"/>
          <w:b/>
          <w:bCs/>
          <w:sz w:val="24"/>
        </w:rPr>
      </w:pPr>
      <w:r>
        <w:rPr>
          <w:rFonts w:ascii="Times New Roman" w:hAnsi="Times New Roman"/>
          <w:b/>
          <w:bCs/>
          <w:sz w:val="24"/>
        </w:rPr>
        <w:t>表</w:t>
      </w:r>
      <w:r>
        <w:rPr>
          <w:rFonts w:ascii="Times New Roman" w:hAnsi="Times New Roman" w:hint="eastAsia"/>
          <w:b/>
          <w:bCs/>
          <w:sz w:val="24"/>
        </w:rPr>
        <w:t>9</w:t>
      </w:r>
      <w:r>
        <w:rPr>
          <w:rFonts w:ascii="Times New Roman" w:hAnsi="Times New Roman"/>
          <w:b/>
          <w:bCs/>
          <w:i/>
          <w:iCs/>
          <w:sz w:val="24"/>
        </w:rPr>
        <w:t xml:space="preserve"> </w:t>
      </w:r>
      <m:oMath>
        <m:sSub>
          <m:sSubPr>
            <m:ctrlPr>
              <w:rPr>
                <w:rFonts w:ascii="Cambria Math" w:hAnsi="Cambria Math"/>
                <w:i/>
                <w:sz w:val="24"/>
                <w:vertAlign w:val="subscript"/>
              </w:rPr>
            </m:ctrlPr>
          </m:sSubPr>
          <m:e>
            <m:r>
              <m:rPr>
                <m:sty m:val="p"/>
              </m:rPr>
              <w:rPr>
                <w:rFonts w:ascii="Cambria Math" w:eastAsia="微软雅黑" w:hAnsi="Cambria Math"/>
                <w:sz w:val="24"/>
              </w:rPr>
              <m:t>ω</m:t>
            </m:r>
          </m:e>
          <m:sub>
            <m:r>
              <w:rPr>
                <w:rFonts w:ascii="Cambria Math" w:hAnsi="Cambria Math"/>
                <w:sz w:val="24"/>
                <w:vertAlign w:val="subscript"/>
              </w:rPr>
              <m:t>BM</m:t>
            </m:r>
          </m:sub>
        </m:sSub>
      </m:oMath>
      <w:r>
        <w:rPr>
          <w:rFonts w:ascii="Times New Roman" w:hAnsi="Times New Roman"/>
          <w:b/>
          <w:bCs/>
          <w:sz w:val="24"/>
        </w:rPr>
        <w:t>的技术内容和确定方法</w:t>
      </w:r>
    </w:p>
    <w:tbl>
      <w:tblPr>
        <w:tblStyle w:val="a6"/>
        <w:tblW w:w="5000" w:type="pct"/>
        <w:tblLook w:val="04A0" w:firstRow="1" w:lastRow="0" w:firstColumn="1" w:lastColumn="0" w:noHBand="0" w:noVBand="1"/>
      </w:tblPr>
      <w:tblGrid>
        <w:gridCol w:w="2342"/>
        <w:gridCol w:w="6180"/>
      </w:tblGrid>
      <w:tr w:rsidR="001E7CF2" w14:paraId="673640E5" w14:textId="77777777">
        <w:trPr>
          <w:trHeight w:val="340"/>
        </w:trPr>
        <w:tc>
          <w:tcPr>
            <w:tcW w:w="2342" w:type="dxa"/>
            <w:vAlign w:val="center"/>
          </w:tcPr>
          <w:p w14:paraId="16EA6299" w14:textId="77777777" w:rsidR="001E7CF2" w:rsidRDefault="00000000">
            <w:pPr>
              <w:rPr>
                <w:rFonts w:ascii="Times New Roman" w:hAnsi="Times New Roman"/>
                <w:szCs w:val="21"/>
              </w:rPr>
            </w:pPr>
            <w:r>
              <w:rPr>
                <w:rFonts w:ascii="Times New Roman" w:hAnsi="Times New Roman"/>
                <w:szCs w:val="21"/>
              </w:rPr>
              <w:t>参数</w:t>
            </w:r>
          </w:p>
        </w:tc>
        <w:tc>
          <w:tcPr>
            <w:tcW w:w="6180" w:type="dxa"/>
            <w:vAlign w:val="center"/>
          </w:tcPr>
          <w:p w14:paraId="38D53A9C" w14:textId="77777777" w:rsidR="001E7CF2" w:rsidRDefault="00000000">
            <w:pPr>
              <w:rPr>
                <w:rFonts w:ascii="Times New Roman" w:hAnsi="Times New Roman"/>
                <w:i/>
                <w:iCs/>
                <w:szCs w:val="21"/>
              </w:rPr>
            </w:pPr>
            <m:oMathPara>
              <m:oMathParaPr>
                <m:jc m:val="center"/>
              </m:oMathParaPr>
              <m:oMath>
                <m:sSub>
                  <m:sSubPr>
                    <m:ctrlPr>
                      <w:rPr>
                        <w:rFonts w:ascii="Cambria Math" w:hAnsi="Cambria Math"/>
                        <w:i/>
                        <w:szCs w:val="21"/>
                        <w:vertAlign w:val="subscript"/>
                      </w:rPr>
                    </m:ctrlPr>
                  </m:sSubPr>
                  <m:e>
                    <m:r>
                      <m:rPr>
                        <m:sty m:val="p"/>
                      </m:rPr>
                      <w:rPr>
                        <w:rFonts w:ascii="Cambria Math" w:eastAsia="微软雅黑" w:hAnsi="Cambria Math"/>
                        <w:szCs w:val="21"/>
                      </w:rPr>
                      <m:t>ω</m:t>
                    </m:r>
                  </m:e>
                  <m:sub>
                    <m:r>
                      <w:rPr>
                        <w:rFonts w:ascii="Cambria Math" w:hAnsi="Cambria Math"/>
                        <w:szCs w:val="21"/>
                        <w:vertAlign w:val="subscript"/>
                      </w:rPr>
                      <m:t>BM</m:t>
                    </m:r>
                  </m:sub>
                </m:sSub>
              </m:oMath>
            </m:oMathPara>
          </w:p>
        </w:tc>
      </w:tr>
      <w:tr w:rsidR="001E7CF2" w14:paraId="7AC782BA" w14:textId="77777777">
        <w:trPr>
          <w:trHeight w:val="340"/>
        </w:trPr>
        <w:tc>
          <w:tcPr>
            <w:tcW w:w="2342" w:type="dxa"/>
            <w:vAlign w:val="center"/>
          </w:tcPr>
          <w:p w14:paraId="2764834F" w14:textId="77777777" w:rsidR="001E7CF2" w:rsidRDefault="00000000">
            <w:pPr>
              <w:rPr>
                <w:rFonts w:ascii="Times New Roman" w:hAnsi="Times New Roman"/>
                <w:szCs w:val="21"/>
              </w:rPr>
            </w:pPr>
            <w:r>
              <w:rPr>
                <w:rFonts w:ascii="Times New Roman" w:hAnsi="Times New Roman"/>
                <w:szCs w:val="21"/>
              </w:rPr>
              <w:t>应用的公式编号</w:t>
            </w:r>
          </w:p>
        </w:tc>
        <w:tc>
          <w:tcPr>
            <w:tcW w:w="6180" w:type="dxa"/>
            <w:vAlign w:val="center"/>
          </w:tcPr>
          <w:p w14:paraId="560E39AD" w14:textId="77777777" w:rsidR="001E7CF2" w:rsidRDefault="00000000">
            <w:pPr>
              <w:rPr>
                <w:rFonts w:ascii="Times New Roman" w:eastAsia="微软雅黑" w:hAnsi="Times New Roman"/>
                <w:i/>
                <w:iCs/>
                <w:szCs w:val="21"/>
              </w:rPr>
            </w:pPr>
            <w:r>
              <w:rPr>
                <w:rFonts w:ascii="Times New Roman" w:hAnsi="Times New Roman"/>
                <w:szCs w:val="21"/>
              </w:rPr>
              <w:t>公式（</w:t>
            </w:r>
            <w:r>
              <w:rPr>
                <w:rFonts w:ascii="Times New Roman" w:hAnsi="Times New Roman"/>
                <w:szCs w:val="21"/>
              </w:rPr>
              <w:t>1</w:t>
            </w:r>
            <w:r>
              <w:rPr>
                <w:rFonts w:ascii="Times New Roman" w:hAnsi="Times New Roman" w:hint="eastAsia"/>
                <w:szCs w:val="21"/>
              </w:rPr>
              <w:t>1</w:t>
            </w:r>
            <w:r>
              <w:rPr>
                <w:rFonts w:ascii="Times New Roman" w:hAnsi="Times New Roman"/>
                <w:szCs w:val="21"/>
              </w:rPr>
              <w:t>）</w:t>
            </w:r>
          </w:p>
        </w:tc>
      </w:tr>
      <w:tr w:rsidR="001E7CF2" w14:paraId="7CC99918" w14:textId="77777777">
        <w:trPr>
          <w:trHeight w:val="340"/>
        </w:trPr>
        <w:tc>
          <w:tcPr>
            <w:tcW w:w="2342" w:type="dxa"/>
            <w:vAlign w:val="center"/>
          </w:tcPr>
          <w:p w14:paraId="52EF1474" w14:textId="77777777" w:rsidR="001E7CF2" w:rsidRDefault="00000000">
            <w:pPr>
              <w:rPr>
                <w:rFonts w:ascii="Times New Roman" w:hAnsi="Times New Roman"/>
                <w:szCs w:val="21"/>
              </w:rPr>
            </w:pPr>
            <w:r>
              <w:rPr>
                <w:rFonts w:ascii="Times New Roman" w:hAnsi="Times New Roman"/>
                <w:szCs w:val="21"/>
              </w:rPr>
              <w:t>数据单位</w:t>
            </w:r>
          </w:p>
        </w:tc>
        <w:tc>
          <w:tcPr>
            <w:tcW w:w="6180" w:type="dxa"/>
            <w:vAlign w:val="center"/>
          </w:tcPr>
          <w:p w14:paraId="38F07BC9" w14:textId="77777777" w:rsidR="001E7CF2" w:rsidRDefault="00000000">
            <w:pPr>
              <w:rPr>
                <w:rFonts w:ascii="Times New Roman" w:hAnsi="Times New Roman"/>
                <w:szCs w:val="21"/>
              </w:rPr>
            </w:pPr>
            <w:r>
              <w:rPr>
                <w:rFonts w:ascii="Times New Roman" w:hAnsi="Times New Roman"/>
                <w:szCs w:val="21"/>
              </w:rPr>
              <w:t>无量纲</w:t>
            </w:r>
          </w:p>
        </w:tc>
      </w:tr>
      <w:tr w:rsidR="001E7CF2" w14:paraId="71DE8AD2" w14:textId="77777777">
        <w:trPr>
          <w:trHeight w:val="340"/>
        </w:trPr>
        <w:tc>
          <w:tcPr>
            <w:tcW w:w="2342" w:type="dxa"/>
            <w:vAlign w:val="center"/>
          </w:tcPr>
          <w:p w14:paraId="5D032E12" w14:textId="77777777" w:rsidR="001E7CF2" w:rsidRDefault="00000000">
            <w:pPr>
              <w:rPr>
                <w:rFonts w:ascii="Times New Roman" w:hAnsi="Times New Roman"/>
                <w:szCs w:val="21"/>
              </w:rPr>
            </w:pPr>
            <w:r>
              <w:rPr>
                <w:rFonts w:ascii="Times New Roman" w:hAnsi="Times New Roman"/>
                <w:szCs w:val="21"/>
              </w:rPr>
              <w:t>数据描述</w:t>
            </w:r>
          </w:p>
        </w:tc>
        <w:tc>
          <w:tcPr>
            <w:tcW w:w="6180" w:type="dxa"/>
            <w:vAlign w:val="center"/>
          </w:tcPr>
          <w:p w14:paraId="5E0B4839" w14:textId="77777777" w:rsidR="001E7CF2" w:rsidRDefault="00000000">
            <w:pPr>
              <w:rPr>
                <w:rFonts w:ascii="Times New Roman" w:hAnsi="Times New Roman"/>
                <w:szCs w:val="21"/>
              </w:rPr>
            </w:pPr>
            <w:r>
              <w:rPr>
                <w:rFonts w:ascii="Times New Roman" w:hAnsi="Times New Roman"/>
                <w:szCs w:val="21"/>
              </w:rPr>
              <w:t>容量边际排放因子的权重</w:t>
            </w:r>
          </w:p>
        </w:tc>
      </w:tr>
      <w:tr w:rsidR="001E7CF2" w14:paraId="08DF058C" w14:textId="77777777">
        <w:trPr>
          <w:trHeight w:val="340"/>
        </w:trPr>
        <w:tc>
          <w:tcPr>
            <w:tcW w:w="2342" w:type="dxa"/>
            <w:vAlign w:val="center"/>
          </w:tcPr>
          <w:p w14:paraId="01808B83" w14:textId="77777777" w:rsidR="001E7CF2" w:rsidRDefault="00000000">
            <w:pPr>
              <w:rPr>
                <w:rFonts w:ascii="Times New Roman" w:hAnsi="Times New Roman"/>
                <w:szCs w:val="21"/>
              </w:rPr>
            </w:pPr>
            <w:r>
              <w:rPr>
                <w:rFonts w:ascii="Times New Roman" w:hAnsi="Times New Roman"/>
                <w:szCs w:val="21"/>
              </w:rPr>
              <w:t>数据来源</w:t>
            </w:r>
          </w:p>
        </w:tc>
        <w:tc>
          <w:tcPr>
            <w:tcW w:w="6180" w:type="dxa"/>
            <w:vAlign w:val="center"/>
          </w:tcPr>
          <w:p w14:paraId="3B74BF63" w14:textId="77777777" w:rsidR="001E7CF2" w:rsidRDefault="00000000">
            <w:pPr>
              <w:rPr>
                <w:rFonts w:ascii="Times New Roman" w:hAnsi="Times New Roman"/>
                <w:szCs w:val="21"/>
              </w:rPr>
            </w:pPr>
            <w:r>
              <w:rPr>
                <w:rFonts w:ascii="Times New Roman" w:hAnsi="Times New Roman"/>
                <w:szCs w:val="21"/>
              </w:rPr>
              <w:t>默认值</w:t>
            </w:r>
          </w:p>
        </w:tc>
      </w:tr>
      <w:tr w:rsidR="001E7CF2" w14:paraId="11555F15" w14:textId="77777777">
        <w:trPr>
          <w:trHeight w:val="340"/>
        </w:trPr>
        <w:tc>
          <w:tcPr>
            <w:tcW w:w="2342" w:type="dxa"/>
            <w:vAlign w:val="center"/>
          </w:tcPr>
          <w:p w14:paraId="6EE47CDC" w14:textId="77777777" w:rsidR="001E7CF2" w:rsidRDefault="00000000">
            <w:pPr>
              <w:rPr>
                <w:rFonts w:ascii="Times New Roman" w:hAnsi="Times New Roman"/>
                <w:szCs w:val="21"/>
              </w:rPr>
            </w:pPr>
            <w:r>
              <w:rPr>
                <w:rFonts w:ascii="Times New Roman" w:hAnsi="Times New Roman"/>
                <w:szCs w:val="21"/>
              </w:rPr>
              <w:t>取值</w:t>
            </w:r>
          </w:p>
        </w:tc>
        <w:tc>
          <w:tcPr>
            <w:tcW w:w="6180" w:type="dxa"/>
            <w:vAlign w:val="center"/>
          </w:tcPr>
          <w:p w14:paraId="4E96FC2E" w14:textId="77777777" w:rsidR="001E7CF2" w:rsidRDefault="00000000">
            <w:pPr>
              <w:rPr>
                <w:rFonts w:ascii="Times New Roman" w:hAnsi="Times New Roman"/>
                <w:szCs w:val="21"/>
              </w:rPr>
            </w:pPr>
            <w:r>
              <w:rPr>
                <w:rFonts w:ascii="Times New Roman" w:hAnsi="Times New Roman"/>
                <w:szCs w:val="21"/>
              </w:rPr>
              <w:t>0.5</w:t>
            </w:r>
          </w:p>
        </w:tc>
      </w:tr>
      <w:tr w:rsidR="001E7CF2" w14:paraId="64FAAFE9" w14:textId="77777777">
        <w:trPr>
          <w:trHeight w:val="340"/>
        </w:trPr>
        <w:tc>
          <w:tcPr>
            <w:tcW w:w="2342" w:type="dxa"/>
            <w:vAlign w:val="center"/>
          </w:tcPr>
          <w:p w14:paraId="132D7176" w14:textId="77777777" w:rsidR="001E7CF2" w:rsidRDefault="00000000">
            <w:pPr>
              <w:rPr>
                <w:rFonts w:ascii="Times New Roman" w:hAnsi="Times New Roman"/>
                <w:szCs w:val="21"/>
              </w:rPr>
            </w:pPr>
            <w:r>
              <w:rPr>
                <w:rFonts w:ascii="Times New Roman" w:hAnsi="Times New Roman"/>
                <w:szCs w:val="21"/>
              </w:rPr>
              <w:t>数据用途</w:t>
            </w:r>
          </w:p>
        </w:tc>
        <w:tc>
          <w:tcPr>
            <w:tcW w:w="6180" w:type="dxa"/>
            <w:vAlign w:val="center"/>
          </w:tcPr>
          <w:p w14:paraId="5166849F" w14:textId="77777777" w:rsidR="001E7CF2" w:rsidRDefault="00000000">
            <w:pPr>
              <w:rPr>
                <w:rFonts w:ascii="Times New Roman" w:hAnsi="Times New Roman"/>
                <w:szCs w:val="21"/>
              </w:rPr>
            </w:pPr>
            <w:r>
              <w:rPr>
                <w:rFonts w:ascii="Times New Roman" w:hAnsi="Times New Roman"/>
                <w:szCs w:val="21"/>
              </w:rPr>
              <w:t>用来计算第</w:t>
            </w:r>
            <w:r>
              <w:rPr>
                <w:rFonts w:ascii="Times New Roman" w:hAnsi="Times New Roman"/>
                <w:i/>
                <w:iCs/>
                <w:szCs w:val="21"/>
              </w:rPr>
              <w:t>y</w:t>
            </w:r>
            <w:proofErr w:type="gramStart"/>
            <w:r>
              <w:rPr>
                <w:rFonts w:ascii="Times New Roman" w:hAnsi="Times New Roman"/>
                <w:szCs w:val="21"/>
              </w:rPr>
              <w:t>年区域</w:t>
            </w:r>
            <w:proofErr w:type="gramEnd"/>
            <w:r>
              <w:rPr>
                <w:rFonts w:ascii="Times New Roman" w:hAnsi="Times New Roman"/>
                <w:szCs w:val="21"/>
              </w:rPr>
              <w:t>电网组合边际</w:t>
            </w:r>
            <w:r>
              <w:rPr>
                <w:rFonts w:ascii="Times New Roman" w:hAnsi="Times New Roman"/>
                <w:szCs w:val="21"/>
              </w:rPr>
              <w:t>CO</w:t>
            </w:r>
            <w:r>
              <w:rPr>
                <w:rFonts w:ascii="Times New Roman" w:hAnsi="Times New Roman"/>
                <w:szCs w:val="21"/>
                <w:vertAlign w:val="subscript"/>
              </w:rPr>
              <w:t>2</w:t>
            </w:r>
            <w:r>
              <w:rPr>
                <w:rFonts w:ascii="Times New Roman" w:hAnsi="Times New Roman"/>
                <w:szCs w:val="21"/>
              </w:rPr>
              <w:t>排放因子</w:t>
            </w:r>
            <m:oMath>
              <m:sSub>
                <m:sSubPr>
                  <m:ctrlPr>
                    <w:rPr>
                      <w:rFonts w:ascii="Cambria Math" w:hAnsi="Cambria Math"/>
                      <w:i/>
                      <w:szCs w:val="21"/>
                      <w:vertAlign w:val="subscript"/>
                    </w:rPr>
                  </m:ctrlPr>
                </m:sSubPr>
                <m:e>
                  <m:r>
                    <w:rPr>
                      <w:rFonts w:ascii="Cambria Math" w:hAnsi="Cambria Math"/>
                      <w:szCs w:val="21"/>
                      <w:vertAlign w:val="subscript"/>
                    </w:rPr>
                    <m:t>EF</m:t>
                  </m:r>
                </m:e>
                <m:sub>
                  <m:r>
                    <w:rPr>
                      <w:rFonts w:ascii="Cambria Math" w:hAnsi="Cambria Math"/>
                      <w:szCs w:val="21"/>
                      <w:vertAlign w:val="subscript"/>
                    </w:rPr>
                    <m:t>grid,CM,y</m:t>
                  </m:r>
                </m:sub>
              </m:sSub>
            </m:oMath>
          </w:p>
        </w:tc>
      </w:tr>
    </w:tbl>
    <w:p w14:paraId="003B69EC" w14:textId="77777777" w:rsidR="001E7CF2" w:rsidRDefault="00000000">
      <w:pPr>
        <w:spacing w:beforeLines="50" w:before="156" w:afterLines="50" w:after="156"/>
        <w:jc w:val="center"/>
        <w:rPr>
          <w:rFonts w:ascii="Times New Roman" w:hAnsi="Times New Roman"/>
          <w:b/>
          <w:bCs/>
          <w:sz w:val="24"/>
        </w:rPr>
      </w:pPr>
      <w:r>
        <w:rPr>
          <w:rFonts w:ascii="Times New Roman" w:hAnsi="Times New Roman"/>
          <w:b/>
          <w:bCs/>
          <w:sz w:val="24"/>
        </w:rPr>
        <w:t>表</w:t>
      </w:r>
      <w:r>
        <w:rPr>
          <w:rFonts w:ascii="Times New Roman" w:hAnsi="Times New Roman" w:hint="eastAsia"/>
          <w:b/>
          <w:bCs/>
          <w:sz w:val="24"/>
        </w:rPr>
        <w:t>10</w:t>
      </w:r>
      <w:r>
        <w:rPr>
          <w:rFonts w:ascii="Times New Roman" w:hAnsi="Times New Roman"/>
          <w:b/>
          <w:bCs/>
          <w:sz w:val="24"/>
        </w:rPr>
        <w:t xml:space="preserve"> </w:t>
      </w:r>
      <m:oMath>
        <m:sSub>
          <m:sSubPr>
            <m:ctrlPr>
              <w:rPr>
                <w:rFonts w:ascii="Cambria Math" w:hAnsi="Cambria Math"/>
                <w:sz w:val="24"/>
              </w:rPr>
            </m:ctrlPr>
          </m:sSubPr>
          <m:e>
            <m:r>
              <w:rPr>
                <w:rFonts w:ascii="Cambria Math" w:hAnsi="Cambria Math"/>
                <w:sz w:val="24"/>
              </w:rPr>
              <m:t>A</m:t>
            </m:r>
          </m:e>
          <m:sub>
            <m:r>
              <w:rPr>
                <w:rFonts w:ascii="Cambria Math" w:hAnsi="Cambria Math"/>
                <w:sz w:val="24"/>
              </w:rPr>
              <m:t>km</m:t>
            </m:r>
          </m:sub>
        </m:sSub>
      </m:oMath>
      <w:r>
        <w:rPr>
          <w:rFonts w:ascii="Times New Roman" w:hAnsi="Times New Roman"/>
          <w:b/>
          <w:bCs/>
          <w:sz w:val="24"/>
        </w:rPr>
        <w:t>的技术内容和确定方法</w:t>
      </w:r>
    </w:p>
    <w:tbl>
      <w:tblPr>
        <w:tblStyle w:val="a6"/>
        <w:tblW w:w="5000" w:type="pct"/>
        <w:tblLook w:val="04A0" w:firstRow="1" w:lastRow="0" w:firstColumn="1" w:lastColumn="0" w:noHBand="0" w:noVBand="1"/>
      </w:tblPr>
      <w:tblGrid>
        <w:gridCol w:w="2342"/>
        <w:gridCol w:w="6180"/>
      </w:tblGrid>
      <w:tr w:rsidR="001E7CF2" w14:paraId="4A37F147" w14:textId="77777777">
        <w:trPr>
          <w:trHeight w:val="340"/>
        </w:trPr>
        <w:tc>
          <w:tcPr>
            <w:tcW w:w="2342" w:type="dxa"/>
            <w:vAlign w:val="center"/>
          </w:tcPr>
          <w:p w14:paraId="025B21E9" w14:textId="77777777" w:rsidR="001E7CF2" w:rsidRDefault="00000000">
            <w:pPr>
              <w:rPr>
                <w:rFonts w:ascii="Times New Roman" w:hAnsi="Times New Roman"/>
                <w:szCs w:val="21"/>
              </w:rPr>
            </w:pPr>
            <w:r>
              <w:rPr>
                <w:rFonts w:ascii="Times New Roman" w:hAnsi="Times New Roman"/>
                <w:szCs w:val="21"/>
              </w:rPr>
              <w:t>参数</w:t>
            </w:r>
          </w:p>
        </w:tc>
        <w:tc>
          <w:tcPr>
            <w:tcW w:w="6180" w:type="dxa"/>
            <w:vAlign w:val="center"/>
          </w:tcPr>
          <w:p w14:paraId="7D308A56" w14:textId="77777777" w:rsidR="001E7CF2" w:rsidRDefault="00000000">
            <w:pPr>
              <w:rPr>
                <w:rFonts w:ascii="Times New Roman" w:hAnsi="Times New Roman"/>
                <w:i/>
                <w:iCs/>
                <w:szCs w:val="21"/>
              </w:rPr>
            </w:pPr>
            <m:oMathPara>
              <m:oMathParaPr>
                <m:jc m:val="center"/>
              </m:oMathParaPr>
              <m:oMath>
                <m:sSub>
                  <m:sSubPr>
                    <m:ctrlPr>
                      <w:rPr>
                        <w:rFonts w:ascii="Cambria Math" w:hAnsi="Cambria Math"/>
                        <w:szCs w:val="21"/>
                      </w:rPr>
                    </m:ctrlPr>
                  </m:sSubPr>
                  <m:e>
                    <m:r>
                      <w:rPr>
                        <w:rFonts w:ascii="Cambria Math" w:hAnsi="Cambria Math"/>
                        <w:szCs w:val="21"/>
                      </w:rPr>
                      <m:t>A</m:t>
                    </m:r>
                  </m:e>
                  <m:sub>
                    <m:r>
                      <w:rPr>
                        <w:rFonts w:ascii="Cambria Math" w:hAnsi="Cambria Math"/>
                        <w:szCs w:val="21"/>
                      </w:rPr>
                      <m:t>km</m:t>
                    </m:r>
                  </m:sub>
                </m:sSub>
              </m:oMath>
            </m:oMathPara>
          </w:p>
        </w:tc>
      </w:tr>
      <w:tr w:rsidR="001E7CF2" w14:paraId="215D9C02" w14:textId="77777777">
        <w:trPr>
          <w:trHeight w:val="340"/>
        </w:trPr>
        <w:tc>
          <w:tcPr>
            <w:tcW w:w="2342" w:type="dxa"/>
            <w:vAlign w:val="center"/>
          </w:tcPr>
          <w:p w14:paraId="5F3007EF" w14:textId="77777777" w:rsidR="001E7CF2" w:rsidRDefault="00000000">
            <w:pPr>
              <w:rPr>
                <w:rFonts w:ascii="Times New Roman" w:hAnsi="Times New Roman"/>
                <w:szCs w:val="21"/>
              </w:rPr>
            </w:pPr>
            <w:r>
              <w:rPr>
                <w:rFonts w:ascii="Times New Roman" w:hAnsi="Times New Roman"/>
                <w:szCs w:val="21"/>
              </w:rPr>
              <w:t>应用的公式编号</w:t>
            </w:r>
          </w:p>
        </w:tc>
        <w:tc>
          <w:tcPr>
            <w:tcW w:w="6180" w:type="dxa"/>
            <w:vAlign w:val="center"/>
          </w:tcPr>
          <w:p w14:paraId="50AD3F2E" w14:textId="77777777" w:rsidR="001E7CF2" w:rsidRDefault="00000000">
            <w:pPr>
              <w:rPr>
                <w:rFonts w:ascii="Times New Roman" w:eastAsia="微软雅黑" w:hAnsi="Times New Roman"/>
                <w:i/>
                <w:iCs/>
                <w:szCs w:val="21"/>
              </w:rPr>
            </w:pPr>
            <w:r>
              <w:rPr>
                <w:rFonts w:ascii="Times New Roman" w:hAnsi="Times New Roman"/>
                <w:szCs w:val="21"/>
              </w:rPr>
              <w:t>公式（</w:t>
            </w:r>
            <w:r>
              <w:rPr>
                <w:rFonts w:ascii="Times New Roman" w:hAnsi="Times New Roman"/>
                <w:szCs w:val="21"/>
              </w:rPr>
              <w:t>1</w:t>
            </w:r>
            <w:r>
              <w:rPr>
                <w:rFonts w:ascii="Times New Roman" w:hAnsi="Times New Roman" w:hint="eastAsia"/>
                <w:szCs w:val="21"/>
              </w:rPr>
              <w:t>3</w:t>
            </w:r>
            <w:r>
              <w:rPr>
                <w:rFonts w:ascii="Times New Roman" w:hAnsi="Times New Roman"/>
                <w:szCs w:val="21"/>
              </w:rPr>
              <w:t>）、公式（</w:t>
            </w:r>
            <w:r>
              <w:rPr>
                <w:rFonts w:ascii="Times New Roman" w:hAnsi="Times New Roman"/>
                <w:szCs w:val="21"/>
              </w:rPr>
              <w:t>1</w:t>
            </w:r>
            <w:r>
              <w:rPr>
                <w:rFonts w:ascii="Times New Roman" w:hAnsi="Times New Roman" w:hint="eastAsia"/>
                <w:szCs w:val="21"/>
              </w:rPr>
              <w:t>4</w:t>
            </w:r>
            <w:r>
              <w:rPr>
                <w:rFonts w:ascii="Times New Roman" w:hAnsi="Times New Roman"/>
                <w:szCs w:val="21"/>
              </w:rPr>
              <w:t>）</w:t>
            </w:r>
          </w:p>
        </w:tc>
      </w:tr>
      <w:tr w:rsidR="001E7CF2" w14:paraId="725F5C59" w14:textId="77777777">
        <w:trPr>
          <w:trHeight w:val="340"/>
        </w:trPr>
        <w:tc>
          <w:tcPr>
            <w:tcW w:w="2342" w:type="dxa"/>
            <w:vAlign w:val="center"/>
          </w:tcPr>
          <w:p w14:paraId="1F36B978" w14:textId="77777777" w:rsidR="001E7CF2" w:rsidRDefault="00000000">
            <w:pPr>
              <w:rPr>
                <w:rFonts w:ascii="Times New Roman" w:hAnsi="Times New Roman"/>
                <w:szCs w:val="21"/>
              </w:rPr>
            </w:pPr>
            <w:r>
              <w:rPr>
                <w:rFonts w:ascii="Times New Roman" w:hAnsi="Times New Roman"/>
                <w:szCs w:val="21"/>
              </w:rPr>
              <w:t>数据单位</w:t>
            </w:r>
          </w:p>
        </w:tc>
        <w:tc>
          <w:tcPr>
            <w:tcW w:w="6180" w:type="dxa"/>
            <w:vAlign w:val="center"/>
          </w:tcPr>
          <w:p w14:paraId="1175E1AD" w14:textId="77777777" w:rsidR="001E7CF2" w:rsidRDefault="00000000">
            <w:pPr>
              <w:rPr>
                <w:rFonts w:ascii="Times New Roman" w:hAnsi="Times New Roman"/>
                <w:szCs w:val="21"/>
              </w:rPr>
            </w:pPr>
            <w:r>
              <w:rPr>
                <w:rFonts w:ascii="Times New Roman" w:hAnsi="Times New Roman"/>
                <w:szCs w:val="21"/>
              </w:rPr>
              <w:t>m</w:t>
            </w:r>
            <w:r>
              <w:rPr>
                <w:rFonts w:ascii="Times New Roman" w:hAnsi="Times New Roman"/>
                <w:szCs w:val="21"/>
                <w:vertAlign w:val="superscript"/>
              </w:rPr>
              <w:t>2</w:t>
            </w:r>
          </w:p>
        </w:tc>
      </w:tr>
      <w:tr w:rsidR="001E7CF2" w14:paraId="377EB375" w14:textId="77777777">
        <w:trPr>
          <w:trHeight w:val="340"/>
        </w:trPr>
        <w:tc>
          <w:tcPr>
            <w:tcW w:w="2342" w:type="dxa"/>
            <w:vAlign w:val="center"/>
          </w:tcPr>
          <w:p w14:paraId="4F66AC81" w14:textId="77777777" w:rsidR="001E7CF2" w:rsidRDefault="00000000">
            <w:pPr>
              <w:rPr>
                <w:rFonts w:ascii="Times New Roman" w:hAnsi="Times New Roman"/>
                <w:szCs w:val="21"/>
              </w:rPr>
            </w:pPr>
            <w:r>
              <w:rPr>
                <w:rFonts w:ascii="Times New Roman" w:hAnsi="Times New Roman"/>
                <w:szCs w:val="21"/>
              </w:rPr>
              <w:t>数据描述</w:t>
            </w:r>
          </w:p>
        </w:tc>
        <w:tc>
          <w:tcPr>
            <w:tcW w:w="6180" w:type="dxa"/>
            <w:vAlign w:val="center"/>
          </w:tcPr>
          <w:p w14:paraId="30F4B98A" w14:textId="77777777" w:rsidR="001E7CF2" w:rsidRDefault="00000000">
            <w:pPr>
              <w:rPr>
                <w:rFonts w:ascii="Times New Roman" w:hAnsi="Times New Roman"/>
                <w:szCs w:val="21"/>
              </w:rPr>
            </w:pPr>
            <w:r>
              <w:rPr>
                <w:rFonts w:ascii="Times New Roman" w:hAnsi="Times New Roman"/>
                <w:szCs w:val="21"/>
              </w:rPr>
              <w:t>第</w:t>
            </w:r>
            <w:r>
              <w:rPr>
                <w:rFonts w:ascii="Times New Roman" w:hAnsi="Times New Roman"/>
                <w:szCs w:val="21"/>
              </w:rPr>
              <w:t>k</w:t>
            </w:r>
            <w:proofErr w:type="gramStart"/>
            <w:r>
              <w:rPr>
                <w:rFonts w:ascii="Times New Roman" w:hAnsi="Times New Roman"/>
                <w:szCs w:val="21"/>
              </w:rPr>
              <w:t>个</w:t>
            </w:r>
            <w:proofErr w:type="gramEnd"/>
            <w:r>
              <w:rPr>
                <w:rFonts w:ascii="Times New Roman" w:hAnsi="Times New Roman"/>
                <w:szCs w:val="21"/>
              </w:rPr>
              <w:t>建筑，建筑物类型</w:t>
            </w:r>
            <w:r>
              <w:rPr>
                <w:rFonts w:ascii="Times New Roman" w:hAnsi="Times New Roman"/>
                <w:szCs w:val="21"/>
              </w:rPr>
              <w:t>m</w:t>
            </w:r>
            <w:r>
              <w:rPr>
                <w:rFonts w:ascii="Times New Roman" w:hAnsi="Times New Roman"/>
                <w:szCs w:val="21"/>
              </w:rPr>
              <w:t>的净制冷面积</w:t>
            </w:r>
          </w:p>
        </w:tc>
      </w:tr>
      <w:tr w:rsidR="001E7CF2" w14:paraId="39A8AAB6" w14:textId="77777777">
        <w:trPr>
          <w:trHeight w:val="340"/>
        </w:trPr>
        <w:tc>
          <w:tcPr>
            <w:tcW w:w="2342" w:type="dxa"/>
            <w:vAlign w:val="center"/>
          </w:tcPr>
          <w:p w14:paraId="12B75E8E" w14:textId="77777777" w:rsidR="001E7CF2" w:rsidRDefault="00000000">
            <w:pPr>
              <w:rPr>
                <w:rFonts w:ascii="Times New Roman" w:hAnsi="Times New Roman"/>
                <w:szCs w:val="21"/>
              </w:rPr>
            </w:pPr>
            <w:r>
              <w:rPr>
                <w:rFonts w:ascii="Times New Roman" w:hAnsi="Times New Roman"/>
                <w:szCs w:val="21"/>
              </w:rPr>
              <w:t>数据来源</w:t>
            </w:r>
          </w:p>
        </w:tc>
        <w:tc>
          <w:tcPr>
            <w:tcW w:w="6180" w:type="dxa"/>
            <w:vAlign w:val="center"/>
          </w:tcPr>
          <w:p w14:paraId="1FB33944" w14:textId="77777777" w:rsidR="001E7CF2" w:rsidRDefault="00000000">
            <w:pPr>
              <w:rPr>
                <w:rFonts w:ascii="Times New Roman" w:hAnsi="Times New Roman"/>
                <w:szCs w:val="21"/>
              </w:rPr>
            </w:pPr>
            <w:r>
              <w:rPr>
                <w:rFonts w:ascii="Times New Roman" w:hAnsi="Times New Roman" w:hint="eastAsia"/>
                <w:szCs w:val="21"/>
              </w:rPr>
              <w:t>运行管理统计数据</w:t>
            </w:r>
          </w:p>
        </w:tc>
      </w:tr>
      <w:tr w:rsidR="001E7CF2" w14:paraId="1ACF78F3" w14:textId="77777777">
        <w:trPr>
          <w:trHeight w:val="340"/>
        </w:trPr>
        <w:tc>
          <w:tcPr>
            <w:tcW w:w="2342" w:type="dxa"/>
            <w:vAlign w:val="center"/>
          </w:tcPr>
          <w:p w14:paraId="16A9ED20" w14:textId="77777777" w:rsidR="001E7CF2" w:rsidRDefault="00000000">
            <w:pPr>
              <w:rPr>
                <w:rFonts w:ascii="Times New Roman" w:hAnsi="Times New Roman"/>
                <w:szCs w:val="21"/>
              </w:rPr>
            </w:pPr>
            <w:r>
              <w:rPr>
                <w:rFonts w:ascii="Times New Roman" w:hAnsi="Times New Roman"/>
                <w:szCs w:val="21"/>
              </w:rPr>
              <w:t>数据用途</w:t>
            </w:r>
          </w:p>
        </w:tc>
        <w:tc>
          <w:tcPr>
            <w:tcW w:w="6180" w:type="dxa"/>
            <w:vAlign w:val="center"/>
          </w:tcPr>
          <w:p w14:paraId="0FFA9269" w14:textId="77777777" w:rsidR="001E7CF2" w:rsidRDefault="00000000">
            <w:pPr>
              <w:rPr>
                <w:rFonts w:ascii="Times New Roman" w:hAnsi="Times New Roman"/>
                <w:szCs w:val="21"/>
              </w:rPr>
            </w:pPr>
            <w:r>
              <w:rPr>
                <w:rFonts w:ascii="Times New Roman" w:hAnsi="Times New Roman" w:hint="eastAsia"/>
                <w:szCs w:val="21"/>
              </w:rPr>
              <w:t>用于计算</w:t>
            </w:r>
            <w:r>
              <w:rPr>
                <w:rFonts w:ascii="Times New Roman" w:hAnsi="Times New Roman"/>
                <w:szCs w:val="21"/>
              </w:rPr>
              <w:t>新建居住建筑</w:t>
            </w:r>
            <w:r>
              <w:rPr>
                <w:rFonts w:ascii="Times New Roman" w:hAnsi="Times New Roman" w:hint="eastAsia"/>
                <w:szCs w:val="21"/>
              </w:rPr>
              <w:t>/</w:t>
            </w:r>
            <w:r>
              <w:rPr>
                <w:rFonts w:ascii="Times New Roman" w:hAnsi="Times New Roman" w:hint="eastAsia"/>
                <w:szCs w:val="21"/>
              </w:rPr>
              <w:t>公共建筑</w:t>
            </w:r>
            <w:r>
              <w:rPr>
                <w:rFonts w:ascii="Times New Roman" w:hAnsi="Times New Roman"/>
                <w:szCs w:val="21"/>
              </w:rPr>
              <w:t>制冷基准线排放量</w:t>
            </w:r>
          </w:p>
        </w:tc>
      </w:tr>
    </w:tbl>
    <w:p w14:paraId="245FBB99" w14:textId="77777777" w:rsidR="001E7CF2" w:rsidRDefault="00000000">
      <w:pPr>
        <w:spacing w:beforeLines="50" w:before="156" w:afterLines="50" w:after="156"/>
        <w:jc w:val="center"/>
        <w:rPr>
          <w:rFonts w:ascii="Times New Roman" w:hAnsi="Times New Roman"/>
          <w:b/>
          <w:bCs/>
          <w:sz w:val="24"/>
        </w:rPr>
      </w:pPr>
      <w:r>
        <w:rPr>
          <w:rFonts w:ascii="Times New Roman" w:hAnsi="Times New Roman"/>
          <w:b/>
          <w:bCs/>
          <w:sz w:val="24"/>
        </w:rPr>
        <w:t>表</w:t>
      </w:r>
      <w:r>
        <w:rPr>
          <w:rFonts w:ascii="Times New Roman" w:hAnsi="Times New Roman" w:hint="eastAsia"/>
          <w:b/>
          <w:bCs/>
          <w:sz w:val="24"/>
        </w:rPr>
        <w:t>11</w:t>
      </w:r>
      <w:r>
        <w:rPr>
          <w:rFonts w:ascii="Times New Roman" w:hAnsi="Times New Roman"/>
          <w:b/>
          <w:bCs/>
          <w:sz w:val="24"/>
        </w:rPr>
        <w:t xml:space="preserve"> </w:t>
      </w:r>
      <m:oMath>
        <m:sSub>
          <m:sSubPr>
            <m:ctrlPr>
              <w:rPr>
                <w:rFonts w:ascii="Cambria Math" w:hAnsi="Cambria Math"/>
                <w:sz w:val="24"/>
              </w:rPr>
            </m:ctrlPr>
          </m:sSubPr>
          <m:e>
            <m:r>
              <w:rPr>
                <w:rFonts w:ascii="Cambria Math" w:hAnsi="Cambria Math"/>
                <w:sz w:val="24"/>
              </w:rPr>
              <m:t>N</m:t>
            </m:r>
          </m:e>
          <m:sub>
            <m:r>
              <w:rPr>
                <w:rFonts w:ascii="Cambria Math" w:hAnsi="Cambria Math"/>
                <w:sz w:val="24"/>
              </w:rPr>
              <m:t>xzr</m:t>
            </m:r>
          </m:sub>
        </m:sSub>
      </m:oMath>
      <w:r>
        <w:rPr>
          <w:rFonts w:ascii="Times New Roman" w:hAnsi="Times New Roman"/>
          <w:b/>
          <w:bCs/>
          <w:sz w:val="24"/>
        </w:rPr>
        <w:t>的技术内容和确定方法</w:t>
      </w:r>
    </w:p>
    <w:tbl>
      <w:tblPr>
        <w:tblStyle w:val="a6"/>
        <w:tblW w:w="5000" w:type="pct"/>
        <w:tblLook w:val="04A0" w:firstRow="1" w:lastRow="0" w:firstColumn="1" w:lastColumn="0" w:noHBand="0" w:noVBand="1"/>
      </w:tblPr>
      <w:tblGrid>
        <w:gridCol w:w="2342"/>
        <w:gridCol w:w="6180"/>
      </w:tblGrid>
      <w:tr w:rsidR="001E7CF2" w14:paraId="2D5E0030" w14:textId="77777777">
        <w:trPr>
          <w:trHeight w:val="340"/>
        </w:trPr>
        <w:tc>
          <w:tcPr>
            <w:tcW w:w="2342" w:type="dxa"/>
            <w:vAlign w:val="center"/>
          </w:tcPr>
          <w:p w14:paraId="07ACB4B4" w14:textId="77777777" w:rsidR="001E7CF2" w:rsidRDefault="00000000">
            <w:pPr>
              <w:rPr>
                <w:rFonts w:ascii="Times New Roman" w:hAnsi="Times New Roman"/>
                <w:szCs w:val="21"/>
              </w:rPr>
            </w:pPr>
            <w:r>
              <w:rPr>
                <w:rFonts w:ascii="Times New Roman" w:hAnsi="Times New Roman"/>
                <w:szCs w:val="21"/>
              </w:rPr>
              <w:t>参数</w:t>
            </w:r>
          </w:p>
        </w:tc>
        <w:tc>
          <w:tcPr>
            <w:tcW w:w="6180" w:type="dxa"/>
            <w:vAlign w:val="center"/>
          </w:tcPr>
          <w:p w14:paraId="079D01E2" w14:textId="77777777" w:rsidR="001E7CF2" w:rsidRDefault="00000000">
            <w:pPr>
              <w:rPr>
                <w:rFonts w:ascii="Times New Roman" w:hAnsi="Times New Roman"/>
                <w:i/>
                <w:iCs/>
                <w:szCs w:val="21"/>
              </w:rPr>
            </w:pPr>
            <m:oMathPara>
              <m:oMathParaPr>
                <m:jc m:val="center"/>
              </m:oMathParaPr>
              <m:oMath>
                <m:sSub>
                  <m:sSubPr>
                    <m:ctrlPr>
                      <w:rPr>
                        <w:rFonts w:ascii="Cambria Math" w:hAnsi="Cambria Math"/>
                        <w:szCs w:val="21"/>
                      </w:rPr>
                    </m:ctrlPr>
                  </m:sSubPr>
                  <m:e>
                    <m:r>
                      <w:rPr>
                        <w:rFonts w:ascii="Cambria Math" w:hAnsi="Cambria Math"/>
                        <w:szCs w:val="21"/>
                      </w:rPr>
                      <m:t>N</m:t>
                    </m:r>
                  </m:e>
                  <m:sub>
                    <m:r>
                      <w:rPr>
                        <w:rFonts w:ascii="Cambria Math" w:hAnsi="Cambria Math"/>
                        <w:szCs w:val="21"/>
                      </w:rPr>
                      <m:t>xzr</m:t>
                    </m:r>
                  </m:sub>
                </m:sSub>
              </m:oMath>
            </m:oMathPara>
          </w:p>
        </w:tc>
      </w:tr>
      <w:tr w:rsidR="001E7CF2" w14:paraId="36702424" w14:textId="77777777">
        <w:trPr>
          <w:trHeight w:val="340"/>
        </w:trPr>
        <w:tc>
          <w:tcPr>
            <w:tcW w:w="2342" w:type="dxa"/>
            <w:vAlign w:val="center"/>
          </w:tcPr>
          <w:p w14:paraId="0A39F70D" w14:textId="77777777" w:rsidR="001E7CF2" w:rsidRDefault="00000000">
            <w:pPr>
              <w:rPr>
                <w:rFonts w:ascii="Times New Roman" w:hAnsi="Times New Roman"/>
                <w:szCs w:val="21"/>
              </w:rPr>
            </w:pPr>
            <w:r>
              <w:rPr>
                <w:rFonts w:ascii="Times New Roman" w:hAnsi="Times New Roman"/>
                <w:szCs w:val="21"/>
              </w:rPr>
              <w:t>应用的公式编号</w:t>
            </w:r>
          </w:p>
        </w:tc>
        <w:tc>
          <w:tcPr>
            <w:tcW w:w="6180" w:type="dxa"/>
            <w:vAlign w:val="center"/>
          </w:tcPr>
          <w:p w14:paraId="6CC75761" w14:textId="77777777" w:rsidR="001E7CF2" w:rsidRDefault="00000000">
            <w:pPr>
              <w:rPr>
                <w:rFonts w:ascii="Times New Roman" w:eastAsia="微软雅黑" w:hAnsi="Times New Roman"/>
                <w:i/>
                <w:iCs/>
                <w:szCs w:val="21"/>
              </w:rPr>
            </w:pPr>
            <w:r>
              <w:rPr>
                <w:rFonts w:ascii="Times New Roman" w:hAnsi="Times New Roman"/>
                <w:szCs w:val="21"/>
              </w:rPr>
              <w:t>公式（</w:t>
            </w:r>
            <w:r>
              <w:rPr>
                <w:rFonts w:ascii="Times New Roman" w:hAnsi="Times New Roman"/>
                <w:szCs w:val="21"/>
              </w:rPr>
              <w:t>1</w:t>
            </w:r>
            <w:r>
              <w:rPr>
                <w:rFonts w:ascii="Times New Roman" w:hAnsi="Times New Roman" w:hint="eastAsia"/>
                <w:szCs w:val="21"/>
              </w:rPr>
              <w:t>3</w:t>
            </w:r>
            <w:r>
              <w:rPr>
                <w:rFonts w:ascii="Times New Roman" w:hAnsi="Times New Roman"/>
                <w:szCs w:val="21"/>
              </w:rPr>
              <w:t>）</w:t>
            </w:r>
          </w:p>
        </w:tc>
      </w:tr>
      <w:tr w:rsidR="001E7CF2" w14:paraId="390E62E3" w14:textId="77777777">
        <w:trPr>
          <w:trHeight w:val="340"/>
        </w:trPr>
        <w:tc>
          <w:tcPr>
            <w:tcW w:w="2342" w:type="dxa"/>
            <w:vAlign w:val="center"/>
          </w:tcPr>
          <w:p w14:paraId="07275552" w14:textId="77777777" w:rsidR="001E7CF2" w:rsidRDefault="00000000">
            <w:pPr>
              <w:rPr>
                <w:rFonts w:ascii="Times New Roman" w:hAnsi="Times New Roman"/>
                <w:szCs w:val="21"/>
              </w:rPr>
            </w:pPr>
            <w:r>
              <w:rPr>
                <w:rFonts w:ascii="Times New Roman" w:hAnsi="Times New Roman"/>
                <w:szCs w:val="21"/>
              </w:rPr>
              <w:t>数据单位</w:t>
            </w:r>
          </w:p>
        </w:tc>
        <w:tc>
          <w:tcPr>
            <w:tcW w:w="6180" w:type="dxa"/>
            <w:vAlign w:val="center"/>
          </w:tcPr>
          <w:p w14:paraId="0B00CEE8" w14:textId="77777777" w:rsidR="001E7CF2" w:rsidRDefault="00000000">
            <w:pPr>
              <w:rPr>
                <w:rFonts w:ascii="Times New Roman" w:hAnsi="Times New Roman"/>
                <w:szCs w:val="21"/>
              </w:rPr>
            </w:pPr>
            <w:r>
              <w:rPr>
                <w:rFonts w:ascii="Times New Roman" w:hAnsi="Times New Roman"/>
                <w:szCs w:val="21"/>
              </w:rPr>
              <w:t>kWh/m</w:t>
            </w:r>
            <w:r>
              <w:rPr>
                <w:rFonts w:ascii="Times New Roman" w:hAnsi="Times New Roman"/>
                <w:szCs w:val="21"/>
                <w:vertAlign w:val="superscript"/>
              </w:rPr>
              <w:t>2</w:t>
            </w:r>
            <w:r>
              <w:rPr>
                <w:rFonts w:ascii="宋体" w:hAnsi="宋体" w:hint="eastAsia"/>
                <w:szCs w:val="21"/>
              </w:rPr>
              <w:t>·</w:t>
            </w:r>
            <w:r>
              <w:rPr>
                <w:rFonts w:ascii="Times New Roman" w:hAnsi="Times New Roman"/>
                <w:szCs w:val="21"/>
              </w:rPr>
              <w:t>a</w:t>
            </w:r>
          </w:p>
        </w:tc>
      </w:tr>
      <w:tr w:rsidR="001E7CF2" w14:paraId="712AA9A4" w14:textId="77777777">
        <w:trPr>
          <w:trHeight w:val="340"/>
        </w:trPr>
        <w:tc>
          <w:tcPr>
            <w:tcW w:w="2342" w:type="dxa"/>
            <w:vAlign w:val="center"/>
          </w:tcPr>
          <w:p w14:paraId="77F478AD" w14:textId="77777777" w:rsidR="001E7CF2" w:rsidRDefault="00000000">
            <w:pPr>
              <w:rPr>
                <w:rFonts w:ascii="Times New Roman" w:hAnsi="Times New Roman"/>
                <w:szCs w:val="21"/>
              </w:rPr>
            </w:pPr>
            <w:r>
              <w:rPr>
                <w:rFonts w:ascii="Times New Roman" w:hAnsi="Times New Roman"/>
                <w:szCs w:val="21"/>
              </w:rPr>
              <w:t>数据描述</w:t>
            </w:r>
          </w:p>
        </w:tc>
        <w:tc>
          <w:tcPr>
            <w:tcW w:w="6180" w:type="dxa"/>
            <w:vAlign w:val="center"/>
          </w:tcPr>
          <w:p w14:paraId="78C6795C" w14:textId="77777777" w:rsidR="001E7CF2" w:rsidRDefault="00000000">
            <w:pPr>
              <w:rPr>
                <w:rFonts w:ascii="Times New Roman" w:hAnsi="Times New Roman"/>
                <w:szCs w:val="21"/>
              </w:rPr>
            </w:pPr>
            <w:r>
              <w:rPr>
                <w:rFonts w:ascii="Times New Roman" w:hAnsi="Times New Roman"/>
                <w:szCs w:val="21"/>
              </w:rPr>
              <w:t>新建居住建筑的制冷平均能耗指标</w:t>
            </w:r>
          </w:p>
        </w:tc>
      </w:tr>
      <w:tr w:rsidR="001E7CF2" w14:paraId="61A185B6" w14:textId="77777777">
        <w:trPr>
          <w:trHeight w:val="340"/>
        </w:trPr>
        <w:tc>
          <w:tcPr>
            <w:tcW w:w="2342" w:type="dxa"/>
            <w:vAlign w:val="center"/>
          </w:tcPr>
          <w:p w14:paraId="0CBAF616" w14:textId="77777777" w:rsidR="001E7CF2" w:rsidRDefault="00000000">
            <w:pPr>
              <w:rPr>
                <w:rFonts w:ascii="Times New Roman" w:hAnsi="Times New Roman"/>
                <w:szCs w:val="21"/>
              </w:rPr>
            </w:pPr>
            <w:r>
              <w:rPr>
                <w:rFonts w:ascii="Times New Roman" w:hAnsi="Times New Roman"/>
                <w:szCs w:val="21"/>
              </w:rPr>
              <w:t>数据来源</w:t>
            </w:r>
          </w:p>
        </w:tc>
        <w:tc>
          <w:tcPr>
            <w:tcW w:w="6180" w:type="dxa"/>
            <w:vAlign w:val="center"/>
          </w:tcPr>
          <w:p w14:paraId="7B7F670E" w14:textId="77777777" w:rsidR="001E7CF2" w:rsidRDefault="00000000">
            <w:pPr>
              <w:rPr>
                <w:rFonts w:ascii="Times New Roman" w:hAnsi="Times New Roman"/>
                <w:szCs w:val="21"/>
              </w:rPr>
            </w:pPr>
            <w:r>
              <w:rPr>
                <w:rFonts w:ascii="Times New Roman" w:hAnsi="Times New Roman"/>
                <w:szCs w:val="21"/>
              </w:rPr>
              <w:t>GB55015</w:t>
            </w:r>
            <w:r>
              <w:rPr>
                <w:rFonts w:ascii="Times New Roman" w:hAnsi="Times New Roman" w:hint="eastAsia"/>
                <w:szCs w:val="21"/>
              </w:rPr>
              <w:t>、</w:t>
            </w:r>
            <w:r>
              <w:rPr>
                <w:rFonts w:ascii="Times New Roman" w:hAnsi="Times New Roman"/>
                <w:szCs w:val="21"/>
              </w:rPr>
              <w:t>GB50176</w:t>
            </w:r>
            <w:r>
              <w:rPr>
                <w:rFonts w:ascii="Times New Roman" w:hAnsi="Times New Roman" w:hint="eastAsia"/>
                <w:szCs w:val="21"/>
              </w:rPr>
              <w:t>、</w:t>
            </w:r>
            <w:r>
              <w:rPr>
                <w:rFonts w:ascii="Times New Roman" w:hAnsi="Times New Roman"/>
                <w:szCs w:val="21"/>
              </w:rPr>
              <w:t>DB37/T 5026</w:t>
            </w:r>
          </w:p>
        </w:tc>
      </w:tr>
      <w:tr w:rsidR="001E7CF2" w14:paraId="09E368AF" w14:textId="77777777">
        <w:trPr>
          <w:trHeight w:val="340"/>
        </w:trPr>
        <w:tc>
          <w:tcPr>
            <w:tcW w:w="2342" w:type="dxa"/>
            <w:vAlign w:val="center"/>
          </w:tcPr>
          <w:p w14:paraId="0C937A40" w14:textId="77777777" w:rsidR="001E7CF2" w:rsidRDefault="00000000">
            <w:pPr>
              <w:rPr>
                <w:rFonts w:ascii="Times New Roman" w:hAnsi="Times New Roman"/>
                <w:szCs w:val="21"/>
              </w:rPr>
            </w:pPr>
            <w:r>
              <w:rPr>
                <w:rFonts w:ascii="Times New Roman" w:hAnsi="Times New Roman"/>
                <w:szCs w:val="21"/>
              </w:rPr>
              <w:t>数据用途</w:t>
            </w:r>
          </w:p>
        </w:tc>
        <w:tc>
          <w:tcPr>
            <w:tcW w:w="6180" w:type="dxa"/>
            <w:vAlign w:val="center"/>
          </w:tcPr>
          <w:p w14:paraId="10C5A8A4" w14:textId="77777777" w:rsidR="001E7CF2" w:rsidRDefault="00000000">
            <w:pPr>
              <w:rPr>
                <w:rFonts w:ascii="Times New Roman" w:hAnsi="Times New Roman"/>
                <w:szCs w:val="21"/>
              </w:rPr>
            </w:pPr>
            <w:r>
              <w:rPr>
                <w:rFonts w:ascii="Times New Roman" w:hAnsi="Times New Roman"/>
                <w:szCs w:val="21"/>
              </w:rPr>
              <w:t>新建居住建筑制冷系统基准线排放量</w:t>
            </w:r>
          </w:p>
        </w:tc>
      </w:tr>
    </w:tbl>
    <w:p w14:paraId="7433B187" w14:textId="77777777" w:rsidR="001E7CF2" w:rsidRDefault="00000000">
      <w:pPr>
        <w:spacing w:beforeLines="50" w:before="156" w:afterLines="50" w:after="156"/>
        <w:jc w:val="center"/>
        <w:rPr>
          <w:rFonts w:ascii="Times New Roman" w:hAnsi="Times New Roman"/>
          <w:b/>
          <w:bCs/>
          <w:sz w:val="24"/>
        </w:rPr>
      </w:pPr>
      <w:r>
        <w:rPr>
          <w:rFonts w:ascii="Times New Roman" w:hAnsi="Times New Roman"/>
          <w:b/>
          <w:bCs/>
          <w:sz w:val="24"/>
        </w:rPr>
        <w:t>表</w:t>
      </w:r>
      <w:r>
        <w:rPr>
          <w:rFonts w:ascii="Times New Roman" w:hAnsi="Times New Roman" w:hint="eastAsia"/>
          <w:b/>
          <w:bCs/>
          <w:sz w:val="24"/>
        </w:rPr>
        <w:t>12</w:t>
      </w:r>
      <w:r>
        <w:rPr>
          <w:rFonts w:ascii="Times New Roman" w:hAnsi="Times New Roman"/>
          <w:b/>
          <w:bCs/>
          <w:sz w:val="24"/>
        </w:rPr>
        <w:t xml:space="preserve"> </w:t>
      </w:r>
      <m:oMath>
        <m:sSub>
          <m:sSubPr>
            <m:ctrlPr>
              <w:rPr>
                <w:rFonts w:ascii="Cambria Math" w:hAnsi="Cambria Math"/>
                <w:sz w:val="24"/>
              </w:rPr>
            </m:ctrlPr>
          </m:sSubPr>
          <m:e>
            <m:r>
              <w:rPr>
                <w:rFonts w:ascii="Cambria Math" w:hAnsi="Cambria Math"/>
                <w:sz w:val="24"/>
              </w:rPr>
              <m:t>N</m:t>
            </m:r>
          </m:e>
          <m:sub>
            <m:r>
              <w:rPr>
                <w:rFonts w:ascii="Cambria Math" w:hAnsi="Cambria Math"/>
                <w:sz w:val="24"/>
              </w:rPr>
              <m:t>xzz</m:t>
            </m:r>
          </m:sub>
        </m:sSub>
      </m:oMath>
      <w:r>
        <w:rPr>
          <w:rFonts w:ascii="Times New Roman" w:hAnsi="Times New Roman"/>
          <w:b/>
          <w:bCs/>
          <w:sz w:val="24"/>
        </w:rPr>
        <w:t>的技术内容和确定方法</w:t>
      </w:r>
    </w:p>
    <w:tbl>
      <w:tblPr>
        <w:tblStyle w:val="a6"/>
        <w:tblW w:w="5000" w:type="pct"/>
        <w:tblLook w:val="04A0" w:firstRow="1" w:lastRow="0" w:firstColumn="1" w:lastColumn="0" w:noHBand="0" w:noVBand="1"/>
      </w:tblPr>
      <w:tblGrid>
        <w:gridCol w:w="2342"/>
        <w:gridCol w:w="6180"/>
      </w:tblGrid>
      <w:tr w:rsidR="001E7CF2" w14:paraId="3B591345" w14:textId="77777777">
        <w:trPr>
          <w:trHeight w:val="340"/>
        </w:trPr>
        <w:tc>
          <w:tcPr>
            <w:tcW w:w="2342" w:type="dxa"/>
            <w:vAlign w:val="center"/>
          </w:tcPr>
          <w:p w14:paraId="7E2E6B78" w14:textId="77777777" w:rsidR="001E7CF2" w:rsidRDefault="00000000">
            <w:pPr>
              <w:rPr>
                <w:rFonts w:ascii="Times New Roman" w:hAnsi="Times New Roman"/>
                <w:szCs w:val="21"/>
              </w:rPr>
            </w:pPr>
            <w:r>
              <w:rPr>
                <w:rFonts w:ascii="Times New Roman" w:hAnsi="Times New Roman"/>
                <w:szCs w:val="21"/>
              </w:rPr>
              <w:t>参数</w:t>
            </w:r>
          </w:p>
        </w:tc>
        <w:tc>
          <w:tcPr>
            <w:tcW w:w="6180" w:type="dxa"/>
            <w:vAlign w:val="center"/>
          </w:tcPr>
          <w:p w14:paraId="55DDDC4B" w14:textId="77777777" w:rsidR="001E7CF2" w:rsidRDefault="00000000">
            <w:pPr>
              <w:rPr>
                <w:rFonts w:ascii="Times New Roman" w:hAnsi="Times New Roman"/>
                <w:i/>
                <w:iCs/>
                <w:szCs w:val="21"/>
              </w:rPr>
            </w:pPr>
            <m:oMathPara>
              <m:oMathParaPr>
                <m:jc m:val="center"/>
              </m:oMathParaPr>
              <m:oMath>
                <m:sSub>
                  <m:sSubPr>
                    <m:ctrlPr>
                      <w:rPr>
                        <w:rFonts w:ascii="Cambria Math" w:hAnsi="Cambria Math"/>
                        <w:szCs w:val="21"/>
                      </w:rPr>
                    </m:ctrlPr>
                  </m:sSubPr>
                  <m:e>
                    <m:r>
                      <w:rPr>
                        <w:rFonts w:ascii="Cambria Math" w:hAnsi="Cambria Math"/>
                        <w:szCs w:val="21"/>
                      </w:rPr>
                      <m:t>N</m:t>
                    </m:r>
                  </m:e>
                  <m:sub>
                    <m:r>
                      <w:rPr>
                        <w:rFonts w:ascii="Cambria Math" w:hAnsi="Cambria Math"/>
                        <w:szCs w:val="21"/>
                      </w:rPr>
                      <m:t>xzz</m:t>
                    </m:r>
                  </m:sub>
                </m:sSub>
              </m:oMath>
            </m:oMathPara>
          </w:p>
        </w:tc>
      </w:tr>
      <w:tr w:rsidR="001E7CF2" w14:paraId="64D926D3" w14:textId="77777777">
        <w:trPr>
          <w:trHeight w:val="340"/>
        </w:trPr>
        <w:tc>
          <w:tcPr>
            <w:tcW w:w="2342" w:type="dxa"/>
            <w:vAlign w:val="center"/>
          </w:tcPr>
          <w:p w14:paraId="634518BA" w14:textId="77777777" w:rsidR="001E7CF2" w:rsidRDefault="00000000">
            <w:pPr>
              <w:rPr>
                <w:rFonts w:ascii="Times New Roman" w:hAnsi="Times New Roman"/>
                <w:szCs w:val="21"/>
              </w:rPr>
            </w:pPr>
            <w:r>
              <w:rPr>
                <w:rFonts w:ascii="Times New Roman" w:hAnsi="Times New Roman"/>
                <w:szCs w:val="21"/>
              </w:rPr>
              <w:lastRenderedPageBreak/>
              <w:t>应用的公式编号</w:t>
            </w:r>
          </w:p>
        </w:tc>
        <w:tc>
          <w:tcPr>
            <w:tcW w:w="6180" w:type="dxa"/>
            <w:vAlign w:val="center"/>
          </w:tcPr>
          <w:p w14:paraId="6CD28F87" w14:textId="77777777" w:rsidR="001E7CF2" w:rsidRDefault="00000000">
            <w:pPr>
              <w:rPr>
                <w:rFonts w:ascii="Times New Roman" w:eastAsia="微软雅黑" w:hAnsi="Times New Roman"/>
                <w:i/>
                <w:iCs/>
                <w:szCs w:val="21"/>
              </w:rPr>
            </w:pPr>
            <w:r>
              <w:rPr>
                <w:rFonts w:ascii="Times New Roman" w:hAnsi="Times New Roman"/>
                <w:szCs w:val="21"/>
              </w:rPr>
              <w:t>公式（</w:t>
            </w:r>
            <w:r>
              <w:rPr>
                <w:rFonts w:ascii="Times New Roman" w:hAnsi="Times New Roman"/>
                <w:szCs w:val="21"/>
              </w:rPr>
              <w:t>1</w:t>
            </w:r>
            <w:r>
              <w:rPr>
                <w:rFonts w:ascii="Times New Roman" w:hAnsi="Times New Roman" w:hint="eastAsia"/>
                <w:szCs w:val="21"/>
              </w:rPr>
              <w:t>4</w:t>
            </w:r>
            <w:r>
              <w:rPr>
                <w:rFonts w:ascii="Times New Roman" w:hAnsi="Times New Roman"/>
                <w:szCs w:val="21"/>
              </w:rPr>
              <w:t>）</w:t>
            </w:r>
          </w:p>
        </w:tc>
      </w:tr>
      <w:tr w:rsidR="001E7CF2" w14:paraId="45F656E8" w14:textId="77777777">
        <w:trPr>
          <w:trHeight w:val="340"/>
        </w:trPr>
        <w:tc>
          <w:tcPr>
            <w:tcW w:w="2342" w:type="dxa"/>
            <w:vAlign w:val="center"/>
          </w:tcPr>
          <w:p w14:paraId="79B3655C" w14:textId="77777777" w:rsidR="001E7CF2" w:rsidRDefault="00000000">
            <w:pPr>
              <w:rPr>
                <w:rFonts w:ascii="Times New Roman" w:hAnsi="Times New Roman"/>
                <w:szCs w:val="21"/>
              </w:rPr>
            </w:pPr>
            <w:r>
              <w:rPr>
                <w:rFonts w:ascii="Times New Roman" w:hAnsi="Times New Roman"/>
                <w:szCs w:val="21"/>
              </w:rPr>
              <w:t>数据单位</w:t>
            </w:r>
          </w:p>
        </w:tc>
        <w:tc>
          <w:tcPr>
            <w:tcW w:w="6180" w:type="dxa"/>
            <w:vAlign w:val="center"/>
          </w:tcPr>
          <w:p w14:paraId="72446C29" w14:textId="77777777" w:rsidR="001E7CF2" w:rsidRDefault="00000000">
            <w:pPr>
              <w:rPr>
                <w:rFonts w:ascii="Times New Roman" w:hAnsi="Times New Roman"/>
                <w:szCs w:val="21"/>
              </w:rPr>
            </w:pPr>
            <w:r>
              <w:rPr>
                <w:rFonts w:ascii="Times New Roman" w:hAnsi="Times New Roman"/>
                <w:szCs w:val="21"/>
              </w:rPr>
              <w:t>kWh/m</w:t>
            </w:r>
            <w:r>
              <w:rPr>
                <w:rFonts w:ascii="Times New Roman" w:hAnsi="Times New Roman"/>
                <w:szCs w:val="21"/>
                <w:vertAlign w:val="superscript"/>
              </w:rPr>
              <w:t>2</w:t>
            </w:r>
            <w:r>
              <w:rPr>
                <w:rFonts w:ascii="宋体" w:hAnsi="宋体" w:hint="eastAsia"/>
                <w:szCs w:val="21"/>
              </w:rPr>
              <w:t>·</w:t>
            </w:r>
            <w:r>
              <w:rPr>
                <w:rFonts w:ascii="Times New Roman" w:hAnsi="Times New Roman"/>
                <w:szCs w:val="21"/>
              </w:rPr>
              <w:t>a</w:t>
            </w:r>
          </w:p>
        </w:tc>
      </w:tr>
      <w:tr w:rsidR="001E7CF2" w14:paraId="112F7768" w14:textId="77777777">
        <w:trPr>
          <w:trHeight w:val="340"/>
        </w:trPr>
        <w:tc>
          <w:tcPr>
            <w:tcW w:w="2342" w:type="dxa"/>
            <w:vAlign w:val="center"/>
          </w:tcPr>
          <w:p w14:paraId="1670DF6C" w14:textId="77777777" w:rsidR="001E7CF2" w:rsidRDefault="00000000">
            <w:pPr>
              <w:rPr>
                <w:rFonts w:ascii="Times New Roman" w:hAnsi="Times New Roman"/>
                <w:szCs w:val="21"/>
              </w:rPr>
            </w:pPr>
            <w:r>
              <w:rPr>
                <w:rFonts w:ascii="Times New Roman" w:hAnsi="Times New Roman"/>
                <w:szCs w:val="21"/>
              </w:rPr>
              <w:t>数据描述</w:t>
            </w:r>
          </w:p>
        </w:tc>
        <w:tc>
          <w:tcPr>
            <w:tcW w:w="6180" w:type="dxa"/>
            <w:vAlign w:val="center"/>
          </w:tcPr>
          <w:p w14:paraId="0337DD3F" w14:textId="77777777" w:rsidR="001E7CF2" w:rsidRDefault="00000000">
            <w:pPr>
              <w:rPr>
                <w:rFonts w:ascii="Times New Roman" w:hAnsi="Times New Roman"/>
                <w:szCs w:val="21"/>
              </w:rPr>
            </w:pPr>
            <w:r>
              <w:rPr>
                <w:rFonts w:ascii="Times New Roman" w:hAnsi="Times New Roman"/>
                <w:szCs w:val="21"/>
              </w:rPr>
              <w:t>新建公共建筑的制冷平均能耗指标</w:t>
            </w:r>
          </w:p>
        </w:tc>
      </w:tr>
      <w:tr w:rsidR="001E7CF2" w14:paraId="769679E2" w14:textId="77777777">
        <w:trPr>
          <w:trHeight w:val="340"/>
        </w:trPr>
        <w:tc>
          <w:tcPr>
            <w:tcW w:w="2342" w:type="dxa"/>
            <w:vAlign w:val="center"/>
          </w:tcPr>
          <w:p w14:paraId="65048921" w14:textId="77777777" w:rsidR="001E7CF2" w:rsidRDefault="00000000">
            <w:pPr>
              <w:rPr>
                <w:rFonts w:ascii="Times New Roman" w:hAnsi="Times New Roman"/>
                <w:szCs w:val="21"/>
              </w:rPr>
            </w:pPr>
            <w:r>
              <w:rPr>
                <w:rFonts w:ascii="Times New Roman" w:hAnsi="Times New Roman"/>
                <w:szCs w:val="21"/>
              </w:rPr>
              <w:t>数据来源</w:t>
            </w:r>
          </w:p>
        </w:tc>
        <w:tc>
          <w:tcPr>
            <w:tcW w:w="6180" w:type="dxa"/>
            <w:vAlign w:val="center"/>
          </w:tcPr>
          <w:p w14:paraId="7A0D983E" w14:textId="77777777" w:rsidR="001E7CF2" w:rsidRDefault="00000000">
            <w:pPr>
              <w:rPr>
                <w:rFonts w:ascii="Times New Roman" w:hAnsi="Times New Roman"/>
                <w:szCs w:val="21"/>
              </w:rPr>
            </w:pPr>
            <w:r>
              <w:rPr>
                <w:rFonts w:ascii="Times New Roman" w:hAnsi="Times New Roman"/>
                <w:szCs w:val="21"/>
              </w:rPr>
              <w:t>GB55015</w:t>
            </w:r>
            <w:r>
              <w:rPr>
                <w:rFonts w:ascii="Times New Roman" w:hAnsi="Times New Roman" w:hint="eastAsia"/>
                <w:szCs w:val="21"/>
              </w:rPr>
              <w:t>、</w:t>
            </w:r>
            <w:r>
              <w:rPr>
                <w:rFonts w:ascii="Times New Roman" w:hAnsi="Times New Roman"/>
                <w:szCs w:val="21"/>
              </w:rPr>
              <w:t>GB50176</w:t>
            </w:r>
            <w:r>
              <w:rPr>
                <w:rFonts w:ascii="Times New Roman" w:hAnsi="Times New Roman" w:hint="eastAsia"/>
                <w:szCs w:val="21"/>
              </w:rPr>
              <w:t>、</w:t>
            </w:r>
            <w:r>
              <w:rPr>
                <w:rFonts w:ascii="Times New Roman" w:hAnsi="Times New Roman"/>
                <w:szCs w:val="21"/>
              </w:rPr>
              <w:t>DB37/T 5026</w:t>
            </w:r>
          </w:p>
        </w:tc>
      </w:tr>
      <w:tr w:rsidR="001E7CF2" w14:paraId="1DA96B12" w14:textId="77777777">
        <w:trPr>
          <w:trHeight w:val="340"/>
        </w:trPr>
        <w:tc>
          <w:tcPr>
            <w:tcW w:w="2342" w:type="dxa"/>
            <w:vAlign w:val="center"/>
          </w:tcPr>
          <w:p w14:paraId="05CEBA95" w14:textId="77777777" w:rsidR="001E7CF2" w:rsidRDefault="00000000">
            <w:pPr>
              <w:rPr>
                <w:rFonts w:ascii="Times New Roman" w:hAnsi="Times New Roman"/>
                <w:szCs w:val="21"/>
              </w:rPr>
            </w:pPr>
            <w:r>
              <w:rPr>
                <w:rFonts w:ascii="Times New Roman" w:hAnsi="Times New Roman"/>
                <w:szCs w:val="21"/>
              </w:rPr>
              <w:t>数据用途</w:t>
            </w:r>
          </w:p>
        </w:tc>
        <w:tc>
          <w:tcPr>
            <w:tcW w:w="6180" w:type="dxa"/>
            <w:vAlign w:val="center"/>
          </w:tcPr>
          <w:p w14:paraId="66D893C2" w14:textId="77777777" w:rsidR="001E7CF2" w:rsidRDefault="00000000">
            <w:pPr>
              <w:rPr>
                <w:rFonts w:ascii="Times New Roman" w:hAnsi="Times New Roman"/>
                <w:szCs w:val="21"/>
              </w:rPr>
            </w:pPr>
            <w:r>
              <w:rPr>
                <w:rFonts w:ascii="Times New Roman" w:hAnsi="Times New Roman"/>
                <w:szCs w:val="21"/>
              </w:rPr>
              <w:t>新建</w:t>
            </w:r>
            <w:r>
              <w:rPr>
                <w:rFonts w:ascii="Times New Roman" w:hAnsi="Times New Roman" w:hint="eastAsia"/>
                <w:szCs w:val="21"/>
              </w:rPr>
              <w:t>公共</w:t>
            </w:r>
            <w:r>
              <w:rPr>
                <w:rFonts w:ascii="Times New Roman" w:hAnsi="Times New Roman"/>
                <w:szCs w:val="21"/>
              </w:rPr>
              <w:t>建筑制冷系统基准线排放量</w:t>
            </w:r>
          </w:p>
        </w:tc>
      </w:tr>
    </w:tbl>
    <w:p w14:paraId="077D531B" w14:textId="77777777" w:rsidR="001E7CF2" w:rsidRDefault="00000000">
      <w:pPr>
        <w:spacing w:beforeLines="50" w:before="156" w:afterLines="50" w:after="156"/>
        <w:jc w:val="center"/>
        <w:rPr>
          <w:rFonts w:ascii="Times New Roman" w:hAnsi="Times New Roman"/>
          <w:b/>
          <w:bCs/>
          <w:sz w:val="24"/>
        </w:rPr>
      </w:pPr>
      <w:bookmarkStart w:id="64" w:name="_Hlk172637737"/>
      <w:r>
        <w:rPr>
          <w:rFonts w:ascii="Times New Roman" w:hAnsi="Times New Roman" w:hint="eastAsia"/>
          <w:b/>
          <w:bCs/>
          <w:sz w:val="24"/>
        </w:rPr>
        <w:t>表</w:t>
      </w:r>
      <w:r>
        <w:rPr>
          <w:rFonts w:ascii="Times New Roman" w:hAnsi="Times New Roman" w:hint="eastAsia"/>
          <w:b/>
          <w:bCs/>
          <w:sz w:val="24"/>
        </w:rPr>
        <w:t>13  CC</w:t>
      </w:r>
      <w:r>
        <w:rPr>
          <w:rFonts w:ascii="Times New Roman" w:hAnsi="Times New Roman" w:hint="eastAsia"/>
          <w:b/>
          <w:bCs/>
          <w:sz w:val="24"/>
        </w:rPr>
        <w:t>的技术内容和确定方法</w:t>
      </w:r>
    </w:p>
    <w:tbl>
      <w:tblPr>
        <w:tblStyle w:val="a6"/>
        <w:tblW w:w="5000" w:type="pct"/>
        <w:tblLook w:val="04A0" w:firstRow="1" w:lastRow="0" w:firstColumn="1" w:lastColumn="0" w:noHBand="0" w:noVBand="1"/>
      </w:tblPr>
      <w:tblGrid>
        <w:gridCol w:w="2342"/>
        <w:gridCol w:w="6180"/>
      </w:tblGrid>
      <w:tr w:rsidR="001E7CF2" w14:paraId="57E19ADF" w14:textId="77777777">
        <w:trPr>
          <w:trHeight w:val="340"/>
        </w:trPr>
        <w:tc>
          <w:tcPr>
            <w:tcW w:w="2342" w:type="dxa"/>
            <w:vAlign w:val="center"/>
          </w:tcPr>
          <w:p w14:paraId="6DE9E3CF" w14:textId="77777777" w:rsidR="001E7CF2" w:rsidRDefault="00000000">
            <w:pPr>
              <w:jc w:val="center"/>
              <w:rPr>
                <w:rFonts w:ascii="Times New Roman" w:hAnsi="Times New Roman"/>
                <w:szCs w:val="21"/>
              </w:rPr>
            </w:pPr>
            <w:r>
              <w:rPr>
                <w:rFonts w:ascii="Times New Roman" w:hAnsi="Times New Roman" w:hint="eastAsia"/>
                <w:szCs w:val="21"/>
              </w:rPr>
              <w:t>数据</w:t>
            </w:r>
            <w:r>
              <w:rPr>
                <w:rFonts w:ascii="Times New Roman" w:hAnsi="Times New Roman" w:hint="eastAsia"/>
                <w:szCs w:val="21"/>
              </w:rPr>
              <w:t>/</w:t>
            </w:r>
            <w:r>
              <w:rPr>
                <w:rFonts w:ascii="Times New Roman" w:hAnsi="Times New Roman" w:hint="eastAsia"/>
                <w:szCs w:val="21"/>
              </w:rPr>
              <w:t>参数名称</w:t>
            </w:r>
          </w:p>
        </w:tc>
        <w:tc>
          <w:tcPr>
            <w:tcW w:w="6180" w:type="dxa"/>
            <w:vAlign w:val="center"/>
          </w:tcPr>
          <w:p w14:paraId="40D57476" w14:textId="77777777" w:rsidR="001E7CF2" w:rsidRDefault="00000000">
            <w:pPr>
              <w:jc w:val="center"/>
              <w:rPr>
                <w:rFonts w:ascii="Times New Roman" w:hAnsi="Times New Roman"/>
                <w:i/>
                <w:iCs/>
                <w:szCs w:val="21"/>
              </w:rPr>
            </w:pPr>
            <w:r>
              <w:rPr>
                <w:rFonts w:ascii="Times New Roman" w:hAnsi="Times New Roman"/>
                <w:i/>
                <w:iCs/>
                <w:szCs w:val="21"/>
              </w:rPr>
              <w:t>CC</w:t>
            </w:r>
          </w:p>
        </w:tc>
      </w:tr>
      <w:tr w:rsidR="001E7CF2" w14:paraId="20BF72E1" w14:textId="77777777">
        <w:trPr>
          <w:trHeight w:val="340"/>
        </w:trPr>
        <w:tc>
          <w:tcPr>
            <w:tcW w:w="2342" w:type="dxa"/>
            <w:vAlign w:val="center"/>
          </w:tcPr>
          <w:p w14:paraId="04FF4C36" w14:textId="77777777" w:rsidR="001E7CF2" w:rsidRDefault="00000000">
            <w:pPr>
              <w:jc w:val="center"/>
              <w:rPr>
                <w:rFonts w:ascii="Times New Roman" w:hAnsi="Times New Roman"/>
                <w:szCs w:val="21"/>
              </w:rPr>
            </w:pPr>
            <w:r>
              <w:rPr>
                <w:rFonts w:ascii="Times New Roman" w:hAnsi="Times New Roman" w:hint="eastAsia"/>
                <w:szCs w:val="21"/>
              </w:rPr>
              <w:t>应用的公式编号</w:t>
            </w:r>
          </w:p>
        </w:tc>
        <w:tc>
          <w:tcPr>
            <w:tcW w:w="6180" w:type="dxa"/>
            <w:vAlign w:val="center"/>
          </w:tcPr>
          <w:p w14:paraId="511B5602" w14:textId="77777777" w:rsidR="001E7CF2" w:rsidRDefault="00000000">
            <w:pPr>
              <w:jc w:val="center"/>
              <w:rPr>
                <w:rFonts w:ascii="Times New Roman" w:hAnsi="Times New Roman"/>
                <w:i/>
                <w:iCs/>
                <w:szCs w:val="21"/>
              </w:rPr>
            </w:pPr>
            <w:r>
              <w:rPr>
                <w:rFonts w:ascii="Times New Roman" w:hAnsi="Times New Roman" w:hint="eastAsia"/>
                <w:color w:val="000000" w:themeColor="text1"/>
                <w:szCs w:val="21"/>
              </w:rPr>
              <w:t>公式（</w:t>
            </w:r>
            <w:r>
              <w:rPr>
                <w:rFonts w:ascii="Times New Roman" w:hAnsi="Times New Roman" w:hint="eastAsia"/>
                <w:color w:val="000000" w:themeColor="text1"/>
                <w:szCs w:val="21"/>
              </w:rPr>
              <w:t>8</w:t>
            </w:r>
            <w:r>
              <w:rPr>
                <w:rFonts w:ascii="Times New Roman" w:hAnsi="Times New Roman" w:hint="eastAsia"/>
                <w:color w:val="000000" w:themeColor="text1"/>
                <w:szCs w:val="21"/>
              </w:rPr>
              <w:t>）</w:t>
            </w:r>
          </w:p>
        </w:tc>
      </w:tr>
      <w:tr w:rsidR="001E7CF2" w14:paraId="25EE512A" w14:textId="77777777">
        <w:trPr>
          <w:trHeight w:val="340"/>
        </w:trPr>
        <w:tc>
          <w:tcPr>
            <w:tcW w:w="2342" w:type="dxa"/>
            <w:vAlign w:val="center"/>
          </w:tcPr>
          <w:p w14:paraId="6BA6E7A5" w14:textId="77777777" w:rsidR="001E7CF2" w:rsidRDefault="00000000">
            <w:pPr>
              <w:jc w:val="center"/>
              <w:rPr>
                <w:rFonts w:ascii="Times New Roman" w:hAnsi="Times New Roman"/>
                <w:szCs w:val="21"/>
              </w:rPr>
            </w:pPr>
            <w:r>
              <w:rPr>
                <w:rFonts w:ascii="Times New Roman" w:hAnsi="Times New Roman" w:hint="eastAsia"/>
                <w:szCs w:val="21"/>
              </w:rPr>
              <w:t>数据单位</w:t>
            </w:r>
          </w:p>
        </w:tc>
        <w:tc>
          <w:tcPr>
            <w:tcW w:w="6180" w:type="dxa"/>
            <w:vAlign w:val="center"/>
          </w:tcPr>
          <w:p w14:paraId="7D1190D6" w14:textId="77777777" w:rsidR="001E7CF2" w:rsidRDefault="00000000">
            <w:pPr>
              <w:jc w:val="center"/>
              <w:rPr>
                <w:rFonts w:ascii="Times New Roman" w:hAnsi="Times New Roman"/>
                <w:szCs w:val="21"/>
              </w:rPr>
            </w:pPr>
            <w:proofErr w:type="spellStart"/>
            <w:r>
              <w:rPr>
                <w:rFonts w:ascii="Times New Roman" w:hAnsi="Times New Roman" w:hint="eastAsia"/>
                <w:szCs w:val="21"/>
              </w:rPr>
              <w:t>tC</w:t>
            </w:r>
            <w:proofErr w:type="spellEnd"/>
            <w:r>
              <w:rPr>
                <w:rFonts w:ascii="Times New Roman" w:hAnsi="Times New Roman" w:hint="eastAsia"/>
                <w:szCs w:val="21"/>
              </w:rPr>
              <w:t>/GJ</w:t>
            </w:r>
          </w:p>
        </w:tc>
      </w:tr>
      <w:tr w:rsidR="001E7CF2" w14:paraId="6E5071CC" w14:textId="77777777">
        <w:trPr>
          <w:trHeight w:val="340"/>
        </w:trPr>
        <w:tc>
          <w:tcPr>
            <w:tcW w:w="2342" w:type="dxa"/>
            <w:vAlign w:val="center"/>
          </w:tcPr>
          <w:p w14:paraId="42AC6FA1" w14:textId="77777777" w:rsidR="001E7CF2" w:rsidRDefault="00000000">
            <w:pPr>
              <w:jc w:val="center"/>
              <w:rPr>
                <w:rFonts w:ascii="Times New Roman" w:hAnsi="Times New Roman"/>
                <w:szCs w:val="21"/>
              </w:rPr>
            </w:pPr>
            <w:r>
              <w:rPr>
                <w:rFonts w:ascii="Times New Roman" w:hAnsi="Times New Roman" w:hint="eastAsia"/>
                <w:szCs w:val="21"/>
              </w:rPr>
              <w:t>数据描述</w:t>
            </w:r>
          </w:p>
        </w:tc>
        <w:tc>
          <w:tcPr>
            <w:tcW w:w="6180" w:type="dxa"/>
            <w:vAlign w:val="center"/>
          </w:tcPr>
          <w:p w14:paraId="6C43563E" w14:textId="77777777" w:rsidR="001E7CF2" w:rsidRDefault="00000000">
            <w:pPr>
              <w:jc w:val="center"/>
              <w:rPr>
                <w:rFonts w:ascii="Times New Roman" w:hAnsi="Times New Roman"/>
                <w:szCs w:val="21"/>
              </w:rPr>
            </w:pPr>
            <w:r>
              <w:rPr>
                <w:rFonts w:ascii="Times New Roman" w:hAnsi="Times New Roman" w:hint="eastAsia"/>
                <w:szCs w:val="21"/>
              </w:rPr>
              <w:t>化石燃料的单位热值含碳量</w:t>
            </w:r>
          </w:p>
        </w:tc>
      </w:tr>
      <w:tr w:rsidR="001E7CF2" w14:paraId="4EF0A2F2" w14:textId="77777777">
        <w:trPr>
          <w:trHeight w:val="340"/>
        </w:trPr>
        <w:tc>
          <w:tcPr>
            <w:tcW w:w="2342" w:type="dxa"/>
            <w:vAlign w:val="center"/>
          </w:tcPr>
          <w:p w14:paraId="1F2A80E5" w14:textId="77777777" w:rsidR="001E7CF2" w:rsidRDefault="00000000">
            <w:pPr>
              <w:jc w:val="center"/>
              <w:rPr>
                <w:rFonts w:ascii="Times New Roman" w:hAnsi="Times New Roman"/>
                <w:szCs w:val="21"/>
              </w:rPr>
            </w:pPr>
            <w:r>
              <w:rPr>
                <w:rFonts w:ascii="Times New Roman" w:hAnsi="Times New Roman" w:hint="eastAsia"/>
                <w:szCs w:val="21"/>
              </w:rPr>
              <w:t>数据来源</w:t>
            </w:r>
          </w:p>
        </w:tc>
        <w:tc>
          <w:tcPr>
            <w:tcW w:w="6180" w:type="dxa"/>
            <w:vAlign w:val="center"/>
          </w:tcPr>
          <w:p w14:paraId="3C9F8651" w14:textId="77777777" w:rsidR="001E7CF2" w:rsidRDefault="00000000">
            <w:pPr>
              <w:jc w:val="center"/>
              <w:rPr>
                <w:rFonts w:ascii="Times New Roman" w:hAnsi="Times New Roman"/>
                <w:szCs w:val="21"/>
              </w:rPr>
            </w:pPr>
            <w:r>
              <w:rPr>
                <w:rFonts w:ascii="Times New Roman" w:hAnsi="Times New Roman" w:hint="eastAsia"/>
                <w:szCs w:val="21"/>
              </w:rPr>
              <w:t>生态环境部发布的最新的企业温室气体排放核算与报告指南确定的缺省值</w:t>
            </w:r>
          </w:p>
        </w:tc>
      </w:tr>
      <w:tr w:rsidR="001E7CF2" w14:paraId="51A2ED6C" w14:textId="77777777">
        <w:trPr>
          <w:trHeight w:val="340"/>
        </w:trPr>
        <w:tc>
          <w:tcPr>
            <w:tcW w:w="2342" w:type="dxa"/>
            <w:vAlign w:val="center"/>
          </w:tcPr>
          <w:p w14:paraId="00A80FBC" w14:textId="77777777" w:rsidR="001E7CF2" w:rsidRDefault="00000000">
            <w:pPr>
              <w:jc w:val="center"/>
              <w:rPr>
                <w:rFonts w:ascii="Times New Roman" w:hAnsi="Times New Roman"/>
                <w:szCs w:val="21"/>
              </w:rPr>
            </w:pPr>
            <w:r>
              <w:rPr>
                <w:rFonts w:ascii="Times New Roman" w:hAnsi="Times New Roman" w:hint="eastAsia"/>
                <w:szCs w:val="21"/>
              </w:rPr>
              <w:t>取值</w:t>
            </w:r>
          </w:p>
        </w:tc>
        <w:tc>
          <w:tcPr>
            <w:tcW w:w="6180" w:type="dxa"/>
            <w:vAlign w:val="center"/>
          </w:tcPr>
          <w:p w14:paraId="4A704F67" w14:textId="77777777" w:rsidR="001E7CF2" w:rsidRDefault="00000000">
            <w:pPr>
              <w:jc w:val="center"/>
              <w:rPr>
                <w:rFonts w:ascii="Times New Roman" w:hAnsi="Times New Roman"/>
                <w:szCs w:val="21"/>
              </w:rPr>
            </w:pPr>
            <w:r>
              <w:rPr>
                <w:rFonts w:ascii="Times New Roman" w:hAnsi="Times New Roman" w:hint="eastAsia"/>
                <w:color w:val="000000" w:themeColor="text1"/>
                <w:szCs w:val="21"/>
              </w:rPr>
              <w:t>取值详见附录二</w:t>
            </w:r>
          </w:p>
        </w:tc>
      </w:tr>
      <w:tr w:rsidR="001E7CF2" w14:paraId="20E4FA04" w14:textId="77777777">
        <w:trPr>
          <w:trHeight w:val="340"/>
        </w:trPr>
        <w:tc>
          <w:tcPr>
            <w:tcW w:w="2342" w:type="dxa"/>
            <w:vAlign w:val="center"/>
          </w:tcPr>
          <w:p w14:paraId="727B26B7" w14:textId="77777777" w:rsidR="001E7CF2" w:rsidRDefault="00000000">
            <w:pPr>
              <w:jc w:val="center"/>
              <w:rPr>
                <w:rFonts w:ascii="Times New Roman" w:hAnsi="Times New Roman"/>
                <w:szCs w:val="21"/>
              </w:rPr>
            </w:pPr>
            <w:r>
              <w:rPr>
                <w:rFonts w:ascii="Times New Roman" w:hAnsi="Times New Roman" w:hint="eastAsia"/>
                <w:szCs w:val="21"/>
              </w:rPr>
              <w:t>数据用途</w:t>
            </w:r>
          </w:p>
        </w:tc>
        <w:tc>
          <w:tcPr>
            <w:tcW w:w="6180" w:type="dxa"/>
            <w:vAlign w:val="center"/>
          </w:tcPr>
          <w:p w14:paraId="79893C8E" w14:textId="77777777" w:rsidR="001E7CF2" w:rsidRDefault="00000000">
            <w:pPr>
              <w:jc w:val="center"/>
              <w:rPr>
                <w:rFonts w:ascii="Times New Roman" w:hAnsi="Times New Roman"/>
                <w:szCs w:val="21"/>
              </w:rPr>
            </w:pPr>
            <w:r>
              <w:rPr>
                <w:rFonts w:ascii="Times New Roman" w:hAnsi="Times New Roman" w:hint="eastAsia"/>
                <w:color w:val="000000" w:themeColor="text1"/>
                <w:szCs w:val="21"/>
              </w:rPr>
              <w:t>用于计算化石燃料的二氧化碳排放因子</w:t>
            </w:r>
          </w:p>
        </w:tc>
      </w:tr>
    </w:tbl>
    <w:bookmarkEnd w:id="64"/>
    <w:p w14:paraId="0B582A9F" w14:textId="77777777" w:rsidR="001E7CF2" w:rsidRDefault="00000000">
      <w:pPr>
        <w:spacing w:beforeLines="50" w:before="156" w:afterLines="50" w:after="156"/>
        <w:jc w:val="center"/>
        <w:rPr>
          <w:rFonts w:ascii="Times New Roman" w:hAnsi="Times New Roman"/>
          <w:b/>
          <w:bCs/>
          <w:sz w:val="24"/>
        </w:rPr>
      </w:pPr>
      <w:r>
        <w:rPr>
          <w:rFonts w:ascii="Times New Roman" w:hAnsi="Times New Roman" w:hint="eastAsia"/>
          <w:b/>
          <w:bCs/>
          <w:sz w:val="24"/>
        </w:rPr>
        <w:t>表</w:t>
      </w:r>
      <w:r>
        <w:rPr>
          <w:rFonts w:ascii="Times New Roman" w:hAnsi="Times New Roman" w:hint="eastAsia"/>
          <w:b/>
          <w:bCs/>
          <w:sz w:val="24"/>
        </w:rPr>
        <w:t xml:space="preserve">14  </w:t>
      </w:r>
      <w:r>
        <w:rPr>
          <w:rFonts w:ascii="Times New Roman" w:hAnsi="Times New Roman"/>
          <w:b/>
          <w:bCs/>
          <w:sz w:val="24"/>
        </w:rPr>
        <w:t>OF</w:t>
      </w:r>
      <w:r>
        <w:rPr>
          <w:rFonts w:ascii="Times New Roman" w:hAnsi="Times New Roman" w:hint="eastAsia"/>
          <w:b/>
          <w:bCs/>
          <w:sz w:val="24"/>
        </w:rPr>
        <w:t>的技术内容和确定方法</w:t>
      </w:r>
    </w:p>
    <w:tbl>
      <w:tblPr>
        <w:tblStyle w:val="a6"/>
        <w:tblW w:w="5000" w:type="pct"/>
        <w:tblLook w:val="04A0" w:firstRow="1" w:lastRow="0" w:firstColumn="1" w:lastColumn="0" w:noHBand="0" w:noVBand="1"/>
      </w:tblPr>
      <w:tblGrid>
        <w:gridCol w:w="2342"/>
        <w:gridCol w:w="6180"/>
      </w:tblGrid>
      <w:tr w:rsidR="001E7CF2" w14:paraId="0FBAA5E2" w14:textId="77777777">
        <w:trPr>
          <w:trHeight w:val="340"/>
        </w:trPr>
        <w:tc>
          <w:tcPr>
            <w:tcW w:w="2342" w:type="dxa"/>
            <w:vAlign w:val="center"/>
          </w:tcPr>
          <w:p w14:paraId="5067CDF5" w14:textId="77777777" w:rsidR="001E7CF2" w:rsidRDefault="00000000">
            <w:pPr>
              <w:jc w:val="center"/>
              <w:rPr>
                <w:rFonts w:ascii="Times New Roman" w:hAnsi="Times New Roman"/>
                <w:szCs w:val="21"/>
              </w:rPr>
            </w:pPr>
            <w:r>
              <w:rPr>
                <w:rFonts w:ascii="Times New Roman" w:hAnsi="Times New Roman" w:hint="eastAsia"/>
                <w:szCs w:val="21"/>
              </w:rPr>
              <w:t>数据</w:t>
            </w:r>
            <w:r>
              <w:rPr>
                <w:rFonts w:ascii="Times New Roman" w:hAnsi="Times New Roman" w:hint="eastAsia"/>
                <w:szCs w:val="21"/>
              </w:rPr>
              <w:t>/</w:t>
            </w:r>
            <w:r>
              <w:rPr>
                <w:rFonts w:ascii="Times New Roman" w:hAnsi="Times New Roman" w:hint="eastAsia"/>
                <w:szCs w:val="21"/>
              </w:rPr>
              <w:t>参数名称</w:t>
            </w:r>
          </w:p>
        </w:tc>
        <w:tc>
          <w:tcPr>
            <w:tcW w:w="6180" w:type="dxa"/>
            <w:vAlign w:val="center"/>
          </w:tcPr>
          <w:p w14:paraId="395512AF" w14:textId="77777777" w:rsidR="001E7CF2" w:rsidRDefault="00000000">
            <w:pPr>
              <w:jc w:val="center"/>
              <w:rPr>
                <w:rFonts w:ascii="Times New Roman" w:hAnsi="Times New Roman"/>
                <w:i/>
                <w:iCs/>
                <w:szCs w:val="21"/>
              </w:rPr>
            </w:pPr>
            <w:r>
              <w:rPr>
                <w:rFonts w:ascii="Times New Roman" w:hAnsi="Times New Roman"/>
                <w:i/>
                <w:iCs/>
                <w:sz w:val="24"/>
              </w:rPr>
              <w:t>OF</w:t>
            </w:r>
          </w:p>
        </w:tc>
      </w:tr>
      <w:tr w:rsidR="001E7CF2" w14:paraId="1ADA8596" w14:textId="77777777">
        <w:trPr>
          <w:trHeight w:val="340"/>
        </w:trPr>
        <w:tc>
          <w:tcPr>
            <w:tcW w:w="2342" w:type="dxa"/>
            <w:vAlign w:val="center"/>
          </w:tcPr>
          <w:p w14:paraId="067A8E92" w14:textId="77777777" w:rsidR="001E7CF2" w:rsidRDefault="00000000">
            <w:pPr>
              <w:jc w:val="center"/>
              <w:rPr>
                <w:rFonts w:ascii="Times New Roman" w:hAnsi="Times New Roman"/>
                <w:szCs w:val="21"/>
              </w:rPr>
            </w:pPr>
            <w:r>
              <w:rPr>
                <w:rFonts w:ascii="Times New Roman" w:hAnsi="Times New Roman" w:hint="eastAsia"/>
                <w:szCs w:val="21"/>
              </w:rPr>
              <w:t>应用的公式编号</w:t>
            </w:r>
          </w:p>
        </w:tc>
        <w:tc>
          <w:tcPr>
            <w:tcW w:w="6180" w:type="dxa"/>
            <w:vAlign w:val="center"/>
          </w:tcPr>
          <w:p w14:paraId="26BC24BF" w14:textId="77777777" w:rsidR="001E7CF2" w:rsidRDefault="00000000">
            <w:pPr>
              <w:jc w:val="center"/>
              <w:rPr>
                <w:rFonts w:ascii="Times New Roman" w:hAnsi="Times New Roman"/>
                <w:i/>
                <w:iCs/>
                <w:szCs w:val="21"/>
              </w:rPr>
            </w:pPr>
            <w:r>
              <w:rPr>
                <w:rFonts w:ascii="Times New Roman" w:hAnsi="Times New Roman" w:hint="eastAsia"/>
                <w:color w:val="000000" w:themeColor="text1"/>
                <w:szCs w:val="21"/>
              </w:rPr>
              <w:t>公式（</w:t>
            </w:r>
            <w:r>
              <w:rPr>
                <w:rFonts w:ascii="Times New Roman" w:hAnsi="Times New Roman" w:hint="eastAsia"/>
                <w:color w:val="000000" w:themeColor="text1"/>
                <w:szCs w:val="21"/>
              </w:rPr>
              <w:t>8</w:t>
            </w:r>
            <w:r>
              <w:rPr>
                <w:rFonts w:ascii="Times New Roman" w:hAnsi="Times New Roman" w:hint="eastAsia"/>
                <w:color w:val="000000" w:themeColor="text1"/>
                <w:szCs w:val="21"/>
              </w:rPr>
              <w:t>）</w:t>
            </w:r>
          </w:p>
        </w:tc>
      </w:tr>
      <w:tr w:rsidR="001E7CF2" w14:paraId="692D590C" w14:textId="77777777">
        <w:trPr>
          <w:trHeight w:val="340"/>
        </w:trPr>
        <w:tc>
          <w:tcPr>
            <w:tcW w:w="2342" w:type="dxa"/>
            <w:vAlign w:val="center"/>
          </w:tcPr>
          <w:p w14:paraId="4C4388EF" w14:textId="77777777" w:rsidR="001E7CF2" w:rsidRDefault="00000000">
            <w:pPr>
              <w:jc w:val="center"/>
              <w:rPr>
                <w:rFonts w:ascii="Times New Roman" w:hAnsi="Times New Roman"/>
                <w:szCs w:val="21"/>
              </w:rPr>
            </w:pPr>
            <w:r>
              <w:rPr>
                <w:rFonts w:ascii="Times New Roman" w:hAnsi="Times New Roman" w:hint="eastAsia"/>
                <w:szCs w:val="21"/>
              </w:rPr>
              <w:t>数据单位</w:t>
            </w:r>
          </w:p>
        </w:tc>
        <w:tc>
          <w:tcPr>
            <w:tcW w:w="6180" w:type="dxa"/>
            <w:vAlign w:val="center"/>
          </w:tcPr>
          <w:p w14:paraId="55E91090" w14:textId="77777777" w:rsidR="001E7CF2" w:rsidRDefault="00000000">
            <w:pPr>
              <w:jc w:val="center"/>
              <w:rPr>
                <w:rFonts w:ascii="Times New Roman" w:hAnsi="Times New Roman"/>
                <w:szCs w:val="21"/>
              </w:rPr>
            </w:pPr>
            <w:r>
              <w:rPr>
                <w:rFonts w:ascii="Times New Roman" w:hAnsi="Times New Roman" w:hint="eastAsia"/>
                <w:sz w:val="24"/>
              </w:rPr>
              <w:t>%</w:t>
            </w:r>
          </w:p>
        </w:tc>
      </w:tr>
      <w:tr w:rsidR="001E7CF2" w14:paraId="6AC76327" w14:textId="77777777">
        <w:trPr>
          <w:trHeight w:val="340"/>
        </w:trPr>
        <w:tc>
          <w:tcPr>
            <w:tcW w:w="2342" w:type="dxa"/>
            <w:vAlign w:val="center"/>
          </w:tcPr>
          <w:p w14:paraId="0BBE216A" w14:textId="77777777" w:rsidR="001E7CF2" w:rsidRDefault="00000000">
            <w:pPr>
              <w:jc w:val="center"/>
              <w:rPr>
                <w:rFonts w:ascii="Times New Roman" w:hAnsi="Times New Roman"/>
                <w:szCs w:val="21"/>
              </w:rPr>
            </w:pPr>
            <w:r>
              <w:rPr>
                <w:rFonts w:ascii="Times New Roman" w:hAnsi="Times New Roman" w:hint="eastAsia"/>
                <w:szCs w:val="21"/>
              </w:rPr>
              <w:t>数据描述</w:t>
            </w:r>
          </w:p>
        </w:tc>
        <w:tc>
          <w:tcPr>
            <w:tcW w:w="6180" w:type="dxa"/>
            <w:vAlign w:val="center"/>
          </w:tcPr>
          <w:p w14:paraId="1814A33F" w14:textId="77777777" w:rsidR="001E7CF2" w:rsidRDefault="00000000">
            <w:pPr>
              <w:jc w:val="center"/>
              <w:rPr>
                <w:rFonts w:ascii="Times New Roman" w:hAnsi="Times New Roman"/>
                <w:szCs w:val="21"/>
              </w:rPr>
            </w:pPr>
            <w:r>
              <w:rPr>
                <w:rFonts w:ascii="Times New Roman" w:hAnsi="Times New Roman" w:hint="eastAsia"/>
                <w:szCs w:val="21"/>
              </w:rPr>
              <w:t>化石燃料的碳氧化率</w:t>
            </w:r>
          </w:p>
        </w:tc>
      </w:tr>
      <w:tr w:rsidR="001E7CF2" w14:paraId="2C200152" w14:textId="77777777">
        <w:trPr>
          <w:trHeight w:val="340"/>
        </w:trPr>
        <w:tc>
          <w:tcPr>
            <w:tcW w:w="2342" w:type="dxa"/>
            <w:vAlign w:val="center"/>
          </w:tcPr>
          <w:p w14:paraId="7E33C301" w14:textId="77777777" w:rsidR="001E7CF2" w:rsidRDefault="00000000">
            <w:pPr>
              <w:jc w:val="center"/>
              <w:rPr>
                <w:rFonts w:ascii="Times New Roman" w:hAnsi="Times New Roman"/>
                <w:szCs w:val="21"/>
              </w:rPr>
            </w:pPr>
            <w:r>
              <w:rPr>
                <w:rFonts w:ascii="Times New Roman" w:hAnsi="Times New Roman" w:hint="eastAsia"/>
                <w:szCs w:val="21"/>
              </w:rPr>
              <w:t>数据来源</w:t>
            </w:r>
          </w:p>
        </w:tc>
        <w:tc>
          <w:tcPr>
            <w:tcW w:w="6180" w:type="dxa"/>
            <w:vAlign w:val="center"/>
          </w:tcPr>
          <w:p w14:paraId="22CCF6AD" w14:textId="77777777" w:rsidR="001E7CF2" w:rsidRDefault="00000000">
            <w:pPr>
              <w:jc w:val="center"/>
              <w:rPr>
                <w:rFonts w:ascii="Times New Roman" w:hAnsi="Times New Roman"/>
                <w:szCs w:val="21"/>
              </w:rPr>
            </w:pPr>
            <w:r>
              <w:rPr>
                <w:rFonts w:ascii="Times New Roman" w:hAnsi="Times New Roman" w:hint="eastAsia"/>
                <w:szCs w:val="21"/>
              </w:rPr>
              <w:t>生态环境部发布的最新的企业温室气体排放核算与报告指南确定的缺省值</w:t>
            </w:r>
          </w:p>
        </w:tc>
      </w:tr>
      <w:tr w:rsidR="001E7CF2" w14:paraId="37D39355" w14:textId="77777777">
        <w:trPr>
          <w:trHeight w:val="340"/>
        </w:trPr>
        <w:tc>
          <w:tcPr>
            <w:tcW w:w="2342" w:type="dxa"/>
            <w:vAlign w:val="center"/>
          </w:tcPr>
          <w:p w14:paraId="62DF82A6" w14:textId="77777777" w:rsidR="001E7CF2" w:rsidRDefault="00000000">
            <w:pPr>
              <w:jc w:val="center"/>
              <w:rPr>
                <w:rFonts w:ascii="Times New Roman" w:hAnsi="Times New Roman"/>
                <w:szCs w:val="21"/>
              </w:rPr>
            </w:pPr>
            <w:r>
              <w:rPr>
                <w:rFonts w:ascii="Times New Roman" w:hAnsi="Times New Roman" w:hint="eastAsia"/>
                <w:szCs w:val="21"/>
              </w:rPr>
              <w:t>取值</w:t>
            </w:r>
          </w:p>
        </w:tc>
        <w:tc>
          <w:tcPr>
            <w:tcW w:w="6180" w:type="dxa"/>
            <w:vAlign w:val="center"/>
          </w:tcPr>
          <w:p w14:paraId="33A40EAB" w14:textId="77777777" w:rsidR="001E7CF2" w:rsidRDefault="00000000">
            <w:pPr>
              <w:jc w:val="center"/>
              <w:rPr>
                <w:rFonts w:ascii="Times New Roman" w:hAnsi="Times New Roman"/>
                <w:szCs w:val="21"/>
              </w:rPr>
            </w:pPr>
            <w:r>
              <w:rPr>
                <w:rFonts w:ascii="Times New Roman" w:hAnsi="Times New Roman" w:hint="eastAsia"/>
                <w:szCs w:val="21"/>
              </w:rPr>
              <w:t>取值详见附录二</w:t>
            </w:r>
          </w:p>
        </w:tc>
      </w:tr>
      <w:tr w:rsidR="001E7CF2" w14:paraId="79F35487" w14:textId="77777777">
        <w:trPr>
          <w:trHeight w:val="340"/>
        </w:trPr>
        <w:tc>
          <w:tcPr>
            <w:tcW w:w="2342" w:type="dxa"/>
            <w:vAlign w:val="center"/>
          </w:tcPr>
          <w:p w14:paraId="4AC7FC38" w14:textId="77777777" w:rsidR="001E7CF2" w:rsidRDefault="00000000">
            <w:pPr>
              <w:jc w:val="center"/>
              <w:rPr>
                <w:rFonts w:ascii="Times New Roman" w:hAnsi="Times New Roman"/>
                <w:szCs w:val="21"/>
              </w:rPr>
            </w:pPr>
            <w:r>
              <w:rPr>
                <w:rFonts w:ascii="Times New Roman" w:hAnsi="Times New Roman" w:hint="eastAsia"/>
                <w:szCs w:val="21"/>
              </w:rPr>
              <w:t>数据用途</w:t>
            </w:r>
          </w:p>
        </w:tc>
        <w:tc>
          <w:tcPr>
            <w:tcW w:w="6180" w:type="dxa"/>
            <w:vAlign w:val="center"/>
          </w:tcPr>
          <w:p w14:paraId="7523D019" w14:textId="77777777" w:rsidR="001E7CF2" w:rsidRDefault="00000000">
            <w:pPr>
              <w:jc w:val="center"/>
              <w:rPr>
                <w:rFonts w:ascii="Times New Roman" w:hAnsi="Times New Roman"/>
                <w:szCs w:val="21"/>
              </w:rPr>
            </w:pPr>
            <w:r>
              <w:rPr>
                <w:rFonts w:ascii="Times New Roman" w:hAnsi="Times New Roman" w:hint="eastAsia"/>
                <w:color w:val="000000" w:themeColor="text1"/>
                <w:szCs w:val="21"/>
              </w:rPr>
              <w:t>用于计算化石燃料的二氧化碳排放因子</w:t>
            </w:r>
          </w:p>
        </w:tc>
      </w:tr>
    </w:tbl>
    <w:p w14:paraId="7321867B" w14:textId="77777777" w:rsidR="001E7CF2" w:rsidRDefault="00000000">
      <w:pPr>
        <w:spacing w:beforeLines="50" w:before="156" w:afterLines="50" w:after="156"/>
        <w:jc w:val="center"/>
        <w:rPr>
          <w:rFonts w:ascii="Times New Roman" w:hAnsi="Times New Roman"/>
          <w:b/>
          <w:bCs/>
          <w:sz w:val="24"/>
        </w:rPr>
      </w:pPr>
      <w:r>
        <w:rPr>
          <w:rFonts w:ascii="Times New Roman" w:hAnsi="Times New Roman" w:hint="eastAsia"/>
          <w:b/>
          <w:bCs/>
          <w:sz w:val="24"/>
        </w:rPr>
        <w:t>表</w:t>
      </w:r>
      <w:r>
        <w:rPr>
          <w:rFonts w:ascii="Times New Roman" w:hAnsi="Times New Roman" w:hint="eastAsia"/>
          <w:b/>
          <w:bCs/>
          <w:sz w:val="24"/>
        </w:rPr>
        <w:t>15  NCV</w:t>
      </w:r>
      <w:r>
        <w:rPr>
          <w:rFonts w:ascii="Times New Roman" w:hAnsi="Times New Roman" w:hint="eastAsia"/>
          <w:b/>
          <w:bCs/>
          <w:sz w:val="24"/>
        </w:rPr>
        <w:t>的技术内容和确定方法</w:t>
      </w:r>
    </w:p>
    <w:tbl>
      <w:tblPr>
        <w:tblStyle w:val="a6"/>
        <w:tblW w:w="5000" w:type="pct"/>
        <w:tblLook w:val="04A0" w:firstRow="1" w:lastRow="0" w:firstColumn="1" w:lastColumn="0" w:noHBand="0" w:noVBand="1"/>
      </w:tblPr>
      <w:tblGrid>
        <w:gridCol w:w="2342"/>
        <w:gridCol w:w="6180"/>
      </w:tblGrid>
      <w:tr w:rsidR="001E7CF2" w14:paraId="34576A9C" w14:textId="77777777">
        <w:trPr>
          <w:trHeight w:val="340"/>
        </w:trPr>
        <w:tc>
          <w:tcPr>
            <w:tcW w:w="2342" w:type="dxa"/>
            <w:vAlign w:val="center"/>
          </w:tcPr>
          <w:p w14:paraId="683107FB" w14:textId="77777777" w:rsidR="001E7CF2" w:rsidRDefault="00000000">
            <w:pPr>
              <w:jc w:val="center"/>
              <w:rPr>
                <w:rFonts w:ascii="Times New Roman" w:hAnsi="Times New Roman"/>
                <w:color w:val="000000" w:themeColor="text1"/>
                <w:szCs w:val="21"/>
              </w:rPr>
            </w:pPr>
            <w:r>
              <w:rPr>
                <w:rFonts w:ascii="Times New Roman" w:hAnsi="Times New Roman" w:hint="eastAsia"/>
                <w:color w:val="000000" w:themeColor="text1"/>
                <w:szCs w:val="21"/>
              </w:rPr>
              <w:t>数据</w:t>
            </w:r>
            <w:r>
              <w:rPr>
                <w:rFonts w:ascii="Times New Roman" w:hAnsi="Times New Roman" w:hint="eastAsia"/>
                <w:color w:val="000000" w:themeColor="text1"/>
                <w:szCs w:val="21"/>
              </w:rPr>
              <w:t>/</w:t>
            </w:r>
            <w:r>
              <w:rPr>
                <w:rFonts w:ascii="Times New Roman" w:hAnsi="Times New Roman" w:hint="eastAsia"/>
                <w:color w:val="000000" w:themeColor="text1"/>
                <w:szCs w:val="21"/>
              </w:rPr>
              <w:t>参数名称</w:t>
            </w:r>
          </w:p>
        </w:tc>
        <w:tc>
          <w:tcPr>
            <w:tcW w:w="6180" w:type="dxa"/>
            <w:vAlign w:val="center"/>
          </w:tcPr>
          <w:p w14:paraId="3C0C0638" w14:textId="77777777" w:rsidR="001E7CF2" w:rsidRDefault="00000000">
            <w:pPr>
              <w:jc w:val="center"/>
              <w:rPr>
                <w:rFonts w:ascii="Times New Roman" w:hAnsi="Times New Roman"/>
                <w:i/>
                <w:iCs/>
                <w:color w:val="000000" w:themeColor="text1"/>
                <w:szCs w:val="21"/>
              </w:rPr>
            </w:pPr>
            <w:r>
              <w:rPr>
                <w:rFonts w:ascii="Times New Roman" w:hAnsi="Times New Roman"/>
                <w:i/>
                <w:iCs/>
                <w:color w:val="000000" w:themeColor="text1"/>
                <w:szCs w:val="21"/>
              </w:rPr>
              <w:t>NCV</w:t>
            </w:r>
          </w:p>
        </w:tc>
      </w:tr>
      <w:tr w:rsidR="001E7CF2" w14:paraId="41E17C43" w14:textId="77777777">
        <w:trPr>
          <w:trHeight w:val="340"/>
        </w:trPr>
        <w:tc>
          <w:tcPr>
            <w:tcW w:w="2342" w:type="dxa"/>
            <w:vAlign w:val="center"/>
          </w:tcPr>
          <w:p w14:paraId="18A1BB77" w14:textId="77777777" w:rsidR="001E7CF2" w:rsidRDefault="00000000">
            <w:pPr>
              <w:jc w:val="center"/>
              <w:rPr>
                <w:rFonts w:ascii="Times New Roman" w:hAnsi="Times New Roman"/>
                <w:color w:val="000000" w:themeColor="text1"/>
                <w:szCs w:val="21"/>
              </w:rPr>
            </w:pPr>
            <w:r>
              <w:rPr>
                <w:rFonts w:ascii="Times New Roman" w:hAnsi="Times New Roman" w:hint="eastAsia"/>
                <w:color w:val="000000" w:themeColor="text1"/>
                <w:szCs w:val="21"/>
              </w:rPr>
              <w:t>应用的公式编号</w:t>
            </w:r>
          </w:p>
        </w:tc>
        <w:tc>
          <w:tcPr>
            <w:tcW w:w="6180" w:type="dxa"/>
            <w:vAlign w:val="center"/>
          </w:tcPr>
          <w:p w14:paraId="0FA18113" w14:textId="77777777" w:rsidR="001E7CF2" w:rsidRDefault="00000000">
            <w:pPr>
              <w:jc w:val="center"/>
              <w:rPr>
                <w:rFonts w:ascii="Times New Roman" w:hAnsi="Times New Roman"/>
                <w:color w:val="000000" w:themeColor="text1"/>
                <w:szCs w:val="21"/>
              </w:rPr>
            </w:pPr>
            <w:r>
              <w:rPr>
                <w:rFonts w:ascii="Times New Roman" w:hAnsi="Times New Roman" w:hint="eastAsia"/>
                <w:color w:val="000000" w:themeColor="text1"/>
                <w:szCs w:val="21"/>
              </w:rPr>
              <w:t>公式（</w:t>
            </w:r>
            <w:r>
              <w:rPr>
                <w:rFonts w:ascii="Times New Roman" w:hAnsi="Times New Roman"/>
                <w:color w:val="000000" w:themeColor="text1"/>
                <w:szCs w:val="21"/>
              </w:rPr>
              <w:t>1</w:t>
            </w:r>
            <w:r>
              <w:rPr>
                <w:rFonts w:ascii="Times New Roman" w:hAnsi="Times New Roman" w:hint="eastAsia"/>
                <w:color w:val="000000" w:themeColor="text1"/>
                <w:szCs w:val="21"/>
              </w:rPr>
              <w:t>7</w:t>
            </w:r>
            <w:r>
              <w:rPr>
                <w:rFonts w:ascii="Times New Roman" w:hAnsi="Times New Roman" w:hint="eastAsia"/>
                <w:color w:val="000000" w:themeColor="text1"/>
                <w:szCs w:val="21"/>
              </w:rPr>
              <w:t>）</w:t>
            </w:r>
          </w:p>
        </w:tc>
      </w:tr>
      <w:tr w:rsidR="001E7CF2" w14:paraId="5FFA0598" w14:textId="77777777">
        <w:trPr>
          <w:trHeight w:val="340"/>
        </w:trPr>
        <w:tc>
          <w:tcPr>
            <w:tcW w:w="2342" w:type="dxa"/>
            <w:vAlign w:val="center"/>
          </w:tcPr>
          <w:p w14:paraId="0268DF53" w14:textId="77777777" w:rsidR="001E7CF2" w:rsidRDefault="00000000">
            <w:pPr>
              <w:jc w:val="center"/>
              <w:rPr>
                <w:rFonts w:ascii="Times New Roman" w:hAnsi="Times New Roman"/>
                <w:color w:val="000000" w:themeColor="text1"/>
                <w:szCs w:val="21"/>
              </w:rPr>
            </w:pPr>
            <w:r>
              <w:rPr>
                <w:rFonts w:ascii="Times New Roman" w:hAnsi="Times New Roman" w:hint="eastAsia"/>
                <w:color w:val="000000" w:themeColor="text1"/>
                <w:szCs w:val="21"/>
              </w:rPr>
              <w:t>数据单位</w:t>
            </w:r>
          </w:p>
        </w:tc>
        <w:tc>
          <w:tcPr>
            <w:tcW w:w="6180" w:type="dxa"/>
            <w:vAlign w:val="center"/>
          </w:tcPr>
          <w:p w14:paraId="0C4C237C" w14:textId="77777777" w:rsidR="001E7CF2" w:rsidRDefault="00000000">
            <w:pPr>
              <w:jc w:val="center"/>
              <w:rPr>
                <w:rFonts w:ascii="Times New Roman" w:hAnsi="Times New Roman"/>
                <w:color w:val="000000" w:themeColor="text1"/>
                <w:szCs w:val="21"/>
              </w:rPr>
            </w:pPr>
            <w:r>
              <w:rPr>
                <w:rFonts w:ascii="Times New Roman" w:hAnsi="Times New Roman" w:hint="eastAsia"/>
                <w:color w:val="000000" w:themeColor="text1"/>
                <w:szCs w:val="21"/>
              </w:rPr>
              <w:t>GJ/t</w:t>
            </w:r>
            <w:r>
              <w:rPr>
                <w:rFonts w:ascii="Times New Roman" w:hAnsi="Times New Roman" w:hint="eastAsia"/>
                <w:color w:val="000000" w:themeColor="text1"/>
                <w:szCs w:val="21"/>
              </w:rPr>
              <w:t>或</w:t>
            </w:r>
            <w:r>
              <w:rPr>
                <w:rFonts w:ascii="Times New Roman" w:hAnsi="Times New Roman" w:hint="eastAsia"/>
                <w:color w:val="000000" w:themeColor="text1"/>
                <w:szCs w:val="21"/>
              </w:rPr>
              <w:t>GJ/</w:t>
            </w:r>
            <w:r>
              <w:rPr>
                <w:rFonts w:ascii="Times New Roman" w:hAnsi="Times New Roman" w:hint="eastAsia"/>
                <w:color w:val="000000" w:themeColor="text1"/>
                <w:szCs w:val="21"/>
              </w:rPr>
              <w:t>万</w:t>
            </w:r>
            <w:r>
              <w:rPr>
                <w:rFonts w:ascii="Times New Roman" w:hAnsi="Times New Roman" w:hint="eastAsia"/>
                <w:color w:val="000000" w:themeColor="text1"/>
                <w:szCs w:val="21"/>
              </w:rPr>
              <w:t>Nm</w:t>
            </w:r>
            <w:r>
              <w:rPr>
                <w:rFonts w:ascii="Times New Roman" w:hAnsi="Times New Roman" w:hint="eastAsia"/>
                <w:color w:val="000000" w:themeColor="text1"/>
                <w:szCs w:val="21"/>
                <w:vertAlign w:val="superscript"/>
              </w:rPr>
              <w:t>3</w:t>
            </w:r>
          </w:p>
        </w:tc>
      </w:tr>
      <w:tr w:rsidR="001E7CF2" w14:paraId="24EE64E4" w14:textId="77777777">
        <w:trPr>
          <w:trHeight w:val="340"/>
        </w:trPr>
        <w:tc>
          <w:tcPr>
            <w:tcW w:w="2342" w:type="dxa"/>
            <w:vAlign w:val="center"/>
          </w:tcPr>
          <w:p w14:paraId="15B575DF" w14:textId="77777777" w:rsidR="001E7CF2" w:rsidRDefault="00000000">
            <w:pPr>
              <w:jc w:val="center"/>
              <w:rPr>
                <w:rFonts w:ascii="Times New Roman" w:hAnsi="Times New Roman"/>
                <w:color w:val="000000" w:themeColor="text1"/>
                <w:szCs w:val="21"/>
              </w:rPr>
            </w:pPr>
            <w:r>
              <w:rPr>
                <w:rFonts w:ascii="Times New Roman" w:hAnsi="Times New Roman" w:hint="eastAsia"/>
                <w:color w:val="000000" w:themeColor="text1"/>
                <w:szCs w:val="21"/>
              </w:rPr>
              <w:t>数据描述</w:t>
            </w:r>
          </w:p>
        </w:tc>
        <w:tc>
          <w:tcPr>
            <w:tcW w:w="6180" w:type="dxa"/>
            <w:vAlign w:val="center"/>
          </w:tcPr>
          <w:p w14:paraId="6D77B883" w14:textId="77777777" w:rsidR="001E7CF2" w:rsidRDefault="00000000">
            <w:pPr>
              <w:jc w:val="center"/>
              <w:rPr>
                <w:rFonts w:ascii="Times New Roman" w:hAnsi="Times New Roman"/>
                <w:color w:val="000000" w:themeColor="text1"/>
                <w:szCs w:val="21"/>
              </w:rPr>
            </w:pPr>
            <w:r>
              <w:rPr>
                <w:rFonts w:ascii="Times New Roman" w:hAnsi="Times New Roman" w:hint="eastAsia"/>
                <w:color w:val="000000" w:themeColor="text1"/>
                <w:szCs w:val="21"/>
              </w:rPr>
              <w:t>化石燃料的低位发热量</w:t>
            </w:r>
          </w:p>
        </w:tc>
      </w:tr>
      <w:tr w:rsidR="001E7CF2" w14:paraId="2C21CBFF" w14:textId="77777777">
        <w:trPr>
          <w:trHeight w:val="340"/>
        </w:trPr>
        <w:tc>
          <w:tcPr>
            <w:tcW w:w="2342" w:type="dxa"/>
            <w:vAlign w:val="center"/>
          </w:tcPr>
          <w:p w14:paraId="68A1367F" w14:textId="77777777" w:rsidR="001E7CF2" w:rsidRDefault="00000000">
            <w:pPr>
              <w:jc w:val="center"/>
              <w:rPr>
                <w:rFonts w:ascii="Times New Roman" w:hAnsi="Times New Roman"/>
                <w:color w:val="000000" w:themeColor="text1"/>
                <w:szCs w:val="21"/>
              </w:rPr>
            </w:pPr>
            <w:r>
              <w:rPr>
                <w:rFonts w:ascii="Times New Roman" w:hAnsi="Times New Roman" w:hint="eastAsia"/>
                <w:color w:val="000000" w:themeColor="text1"/>
                <w:szCs w:val="21"/>
              </w:rPr>
              <w:t>数据来源</w:t>
            </w:r>
          </w:p>
        </w:tc>
        <w:tc>
          <w:tcPr>
            <w:tcW w:w="6180" w:type="dxa"/>
            <w:vAlign w:val="center"/>
          </w:tcPr>
          <w:p w14:paraId="0BB4A4C5" w14:textId="77777777" w:rsidR="001E7CF2" w:rsidRDefault="00000000">
            <w:pPr>
              <w:jc w:val="center"/>
              <w:rPr>
                <w:rFonts w:ascii="Times New Roman" w:hAnsi="Times New Roman"/>
                <w:color w:val="000000" w:themeColor="text1"/>
                <w:szCs w:val="21"/>
              </w:rPr>
            </w:pPr>
            <w:r>
              <w:rPr>
                <w:rFonts w:ascii="Times New Roman" w:hAnsi="Times New Roman" w:hint="eastAsia"/>
                <w:color w:val="000000" w:themeColor="text1"/>
                <w:szCs w:val="21"/>
              </w:rPr>
              <w:t>生态环境部发布的最新的企业温室气体排放核算与报告指南确定的缺省值</w:t>
            </w:r>
          </w:p>
        </w:tc>
      </w:tr>
      <w:tr w:rsidR="001E7CF2" w14:paraId="70EB71F9" w14:textId="77777777">
        <w:trPr>
          <w:trHeight w:val="340"/>
        </w:trPr>
        <w:tc>
          <w:tcPr>
            <w:tcW w:w="2342" w:type="dxa"/>
            <w:vAlign w:val="center"/>
          </w:tcPr>
          <w:p w14:paraId="279BB27B" w14:textId="77777777" w:rsidR="001E7CF2" w:rsidRDefault="00000000">
            <w:pPr>
              <w:jc w:val="center"/>
              <w:rPr>
                <w:rFonts w:ascii="Times New Roman" w:hAnsi="Times New Roman"/>
                <w:color w:val="000000" w:themeColor="text1"/>
                <w:szCs w:val="21"/>
              </w:rPr>
            </w:pPr>
            <w:r>
              <w:rPr>
                <w:rFonts w:ascii="Times New Roman" w:hAnsi="Times New Roman" w:hint="eastAsia"/>
                <w:color w:val="000000" w:themeColor="text1"/>
                <w:szCs w:val="21"/>
              </w:rPr>
              <w:t>取值</w:t>
            </w:r>
          </w:p>
        </w:tc>
        <w:tc>
          <w:tcPr>
            <w:tcW w:w="6180" w:type="dxa"/>
            <w:vAlign w:val="center"/>
          </w:tcPr>
          <w:p w14:paraId="1B1ADF0B" w14:textId="77777777" w:rsidR="001E7CF2" w:rsidRDefault="00000000">
            <w:pPr>
              <w:jc w:val="center"/>
              <w:rPr>
                <w:rFonts w:ascii="Times New Roman" w:hAnsi="Times New Roman"/>
                <w:color w:val="000000" w:themeColor="text1"/>
                <w:szCs w:val="21"/>
              </w:rPr>
            </w:pPr>
            <w:r>
              <w:rPr>
                <w:rFonts w:ascii="Times New Roman" w:hAnsi="Times New Roman" w:hint="eastAsia"/>
                <w:color w:val="000000" w:themeColor="text1"/>
                <w:szCs w:val="21"/>
              </w:rPr>
              <w:t>取值详见附录二</w:t>
            </w:r>
          </w:p>
        </w:tc>
      </w:tr>
      <w:tr w:rsidR="001E7CF2" w14:paraId="01505C08" w14:textId="77777777">
        <w:trPr>
          <w:trHeight w:val="340"/>
        </w:trPr>
        <w:tc>
          <w:tcPr>
            <w:tcW w:w="2342" w:type="dxa"/>
            <w:vAlign w:val="center"/>
          </w:tcPr>
          <w:p w14:paraId="13805A84" w14:textId="77777777" w:rsidR="001E7CF2" w:rsidRDefault="00000000">
            <w:pPr>
              <w:jc w:val="center"/>
              <w:rPr>
                <w:rFonts w:ascii="Times New Roman" w:hAnsi="Times New Roman"/>
                <w:color w:val="000000" w:themeColor="text1"/>
                <w:szCs w:val="21"/>
              </w:rPr>
            </w:pPr>
            <w:r>
              <w:rPr>
                <w:rFonts w:ascii="Times New Roman" w:hAnsi="Times New Roman" w:hint="eastAsia"/>
                <w:color w:val="000000" w:themeColor="text1"/>
                <w:szCs w:val="21"/>
              </w:rPr>
              <w:t>数据用途</w:t>
            </w:r>
          </w:p>
        </w:tc>
        <w:tc>
          <w:tcPr>
            <w:tcW w:w="6180" w:type="dxa"/>
            <w:vAlign w:val="center"/>
          </w:tcPr>
          <w:p w14:paraId="3E1D3393" w14:textId="77777777" w:rsidR="001E7CF2" w:rsidRDefault="00000000">
            <w:pPr>
              <w:jc w:val="center"/>
              <w:rPr>
                <w:rFonts w:ascii="Times New Roman" w:hAnsi="Times New Roman"/>
                <w:color w:val="000000" w:themeColor="text1"/>
                <w:szCs w:val="21"/>
              </w:rPr>
            </w:pPr>
            <w:r>
              <w:rPr>
                <w:rFonts w:ascii="Times New Roman" w:hAnsi="Times New Roman" w:hint="eastAsia"/>
                <w:color w:val="000000" w:themeColor="text1"/>
                <w:szCs w:val="21"/>
              </w:rPr>
              <w:t>用于计算辅助热源运行时，</w:t>
            </w:r>
            <w:r>
              <w:rPr>
                <w:rFonts w:ascii="Times New Roman" w:hAnsi="Times New Roman"/>
                <w:color w:val="000000" w:themeColor="text1"/>
                <w:szCs w:val="21"/>
              </w:rPr>
              <w:t>第</w:t>
            </w:r>
            <w:r>
              <w:rPr>
                <w:rFonts w:ascii="Times New Roman" w:hAnsi="Times New Roman"/>
                <w:color w:val="000000" w:themeColor="text1"/>
                <w:szCs w:val="21"/>
              </w:rPr>
              <w:t>y</w:t>
            </w:r>
            <w:r>
              <w:rPr>
                <w:rFonts w:ascii="Times New Roman" w:hAnsi="Times New Roman"/>
                <w:color w:val="000000" w:themeColor="text1"/>
                <w:szCs w:val="21"/>
              </w:rPr>
              <w:t>年</w:t>
            </w:r>
            <w:r>
              <w:rPr>
                <w:rFonts w:ascii="Times New Roman" w:hAnsi="Times New Roman" w:hint="eastAsia"/>
                <w:color w:val="000000" w:themeColor="text1"/>
                <w:szCs w:val="21"/>
              </w:rPr>
              <w:t>化石燃料消耗所产生的排放量</w:t>
            </w:r>
            <m:oMath>
              <m:sSub>
                <m:sSubPr>
                  <m:ctrlPr>
                    <w:rPr>
                      <w:rFonts w:ascii="Cambria Math" w:eastAsiaTheme="minorEastAsia" w:hAnsi="Cambria Math"/>
                      <w:i/>
                      <w:iCs/>
                      <w:szCs w:val="21"/>
                    </w:rPr>
                  </m:ctrlPr>
                </m:sSubPr>
                <m:e>
                  <m:r>
                    <w:rPr>
                      <w:rFonts w:ascii="Cambria Math" w:eastAsiaTheme="minorEastAsia" w:hAnsi="Cambria Math"/>
                      <w:szCs w:val="21"/>
                    </w:rPr>
                    <m:t>P</m:t>
                  </m:r>
                </m:e>
                <m:sub>
                  <m:r>
                    <w:rPr>
                      <w:rFonts w:ascii="Cambria Math" w:eastAsiaTheme="minorEastAsia" w:hAnsi="Cambria Math"/>
                      <w:szCs w:val="21"/>
                    </w:rPr>
                    <m:t>f,y</m:t>
                  </m:r>
                </m:sub>
              </m:sSub>
            </m:oMath>
          </w:p>
        </w:tc>
      </w:tr>
    </w:tbl>
    <w:p w14:paraId="02E75948" w14:textId="77777777" w:rsidR="001E7CF2" w:rsidRDefault="00000000">
      <w:pPr>
        <w:spacing w:line="360" w:lineRule="auto"/>
        <w:outlineLvl w:val="1"/>
        <w:rPr>
          <w:rFonts w:ascii="Times New Roman" w:hAnsi="Times New Roman"/>
          <w:b/>
          <w:bCs/>
          <w:sz w:val="28"/>
          <w:szCs w:val="28"/>
        </w:rPr>
      </w:pPr>
      <w:bookmarkStart w:id="65" w:name="_Toc12418"/>
      <w:bookmarkStart w:id="66" w:name="_Toc182554423"/>
      <w:bookmarkStart w:id="67" w:name="_Toc200982767"/>
      <w:r>
        <w:rPr>
          <w:rFonts w:ascii="Times New Roman" w:hAnsi="Times New Roman"/>
          <w:b/>
          <w:bCs/>
          <w:sz w:val="28"/>
          <w:szCs w:val="28"/>
        </w:rPr>
        <w:t xml:space="preserve">8.2 </w:t>
      </w:r>
      <w:r>
        <w:rPr>
          <w:rFonts w:ascii="Times New Roman" w:hAnsi="Times New Roman"/>
          <w:b/>
          <w:bCs/>
          <w:sz w:val="28"/>
          <w:szCs w:val="28"/>
        </w:rPr>
        <w:t>项目实施阶段需监测和确定的参数和数据</w:t>
      </w:r>
      <w:bookmarkEnd w:id="65"/>
      <w:bookmarkEnd w:id="66"/>
      <w:bookmarkEnd w:id="67"/>
    </w:p>
    <w:p w14:paraId="0058BF61"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项目实施阶段需监测确定的参数和数据的技术内容和确定方法见表</w:t>
      </w:r>
      <w:r>
        <w:rPr>
          <w:rFonts w:ascii="Times New Roman" w:hAnsi="Times New Roman"/>
          <w:sz w:val="24"/>
        </w:rPr>
        <w:t>1</w:t>
      </w:r>
      <w:r>
        <w:rPr>
          <w:rFonts w:ascii="Times New Roman" w:hAnsi="Times New Roman" w:hint="eastAsia"/>
          <w:sz w:val="24"/>
        </w:rPr>
        <w:t>6</w:t>
      </w:r>
      <w:r>
        <w:rPr>
          <w:rFonts w:ascii="Times New Roman" w:hAnsi="Times New Roman"/>
          <w:sz w:val="24"/>
        </w:rPr>
        <w:t>-</w:t>
      </w:r>
      <w:r>
        <w:rPr>
          <w:rFonts w:ascii="Times New Roman" w:hAnsi="Times New Roman"/>
          <w:sz w:val="24"/>
        </w:rPr>
        <w:t>表</w:t>
      </w:r>
      <w:r>
        <w:rPr>
          <w:rFonts w:ascii="Times New Roman" w:hAnsi="Times New Roman" w:hint="eastAsia"/>
          <w:sz w:val="24"/>
        </w:rPr>
        <w:t>24</w:t>
      </w:r>
      <w:r>
        <w:rPr>
          <w:rFonts w:ascii="Times New Roman" w:hAnsi="Times New Roman"/>
          <w:sz w:val="24"/>
        </w:rPr>
        <w:t>。</w:t>
      </w:r>
    </w:p>
    <w:p w14:paraId="67B2AF42" w14:textId="77777777" w:rsidR="001E7CF2" w:rsidRDefault="00000000">
      <w:pPr>
        <w:spacing w:line="360" w:lineRule="auto"/>
        <w:ind w:firstLineChars="200" w:firstLine="482"/>
        <w:jc w:val="center"/>
        <w:rPr>
          <w:rFonts w:ascii="Times New Roman" w:hAnsi="Times New Roman"/>
          <w:b/>
          <w:sz w:val="24"/>
        </w:rPr>
      </w:pPr>
      <w:r>
        <w:rPr>
          <w:rFonts w:ascii="Times New Roman" w:hAnsi="Times New Roman"/>
          <w:b/>
          <w:sz w:val="24"/>
        </w:rPr>
        <w:t>表</w:t>
      </w:r>
      <w:r>
        <w:rPr>
          <w:rFonts w:ascii="Times New Roman" w:hAnsi="Times New Roman"/>
          <w:b/>
          <w:sz w:val="24"/>
        </w:rPr>
        <w:t>1</w:t>
      </w:r>
      <w:r>
        <w:rPr>
          <w:rFonts w:ascii="Times New Roman" w:hAnsi="Times New Roman" w:hint="eastAsia"/>
          <w:b/>
          <w:sz w:val="24"/>
        </w:rPr>
        <w:t>6</w:t>
      </w:r>
      <w:r>
        <w:rPr>
          <w:rFonts w:ascii="Times New Roman" w:hAnsi="Times New Roman"/>
          <w:b/>
          <w:sz w:val="24"/>
        </w:rPr>
        <w:t xml:space="preserve"> </w:t>
      </w:r>
      <m:oMath>
        <m:sSub>
          <m:sSubPr>
            <m:ctrlPr>
              <w:rPr>
                <w:rFonts w:ascii="Cambria Math" w:hAnsi="Cambria Math"/>
                <w:b/>
                <w:sz w:val="24"/>
              </w:rPr>
            </m:ctrlPr>
          </m:sSubPr>
          <m:e>
            <m:r>
              <m:rPr>
                <m:sty m:val="bi"/>
              </m:rPr>
              <w:rPr>
                <w:rFonts w:ascii="Cambria Math" w:hAnsi="Cambria Math"/>
                <w:sz w:val="24"/>
              </w:rPr>
              <m:t>FF</m:t>
            </m:r>
          </m:e>
          <m:sub>
            <m:r>
              <m:rPr>
                <m:sty m:val="bi"/>
              </m:rPr>
              <w:rPr>
                <w:rFonts w:ascii="Cambria Math" w:hAnsi="Cambria Math"/>
                <w:sz w:val="24"/>
              </w:rPr>
              <m:t>HG</m:t>
            </m:r>
            <m:r>
              <m:rPr>
                <m:sty m:val="b"/>
              </m:rPr>
              <w:rPr>
                <w:rFonts w:ascii="Cambria Math" w:hAnsi="Cambria Math"/>
                <w:sz w:val="24"/>
              </w:rPr>
              <m:t>,</m:t>
            </m:r>
            <m:r>
              <m:rPr>
                <m:sty m:val="bi"/>
              </m:rPr>
              <w:rPr>
                <w:rFonts w:ascii="Cambria Math" w:hAnsi="Cambria Math"/>
                <w:sz w:val="24"/>
              </w:rPr>
              <m:t>y</m:t>
            </m:r>
          </m:sub>
        </m:sSub>
      </m:oMath>
      <w:r>
        <w:rPr>
          <w:rFonts w:ascii="Times New Roman" w:hAnsi="Times New Roman"/>
          <w:b/>
          <w:sz w:val="24"/>
        </w:rPr>
        <w:t>技术内容和确定方法</w:t>
      </w:r>
    </w:p>
    <w:tbl>
      <w:tblPr>
        <w:tblStyle w:val="a6"/>
        <w:tblW w:w="0" w:type="auto"/>
        <w:tblLook w:val="04A0" w:firstRow="1" w:lastRow="0" w:firstColumn="1" w:lastColumn="0" w:noHBand="0" w:noVBand="1"/>
      </w:tblPr>
      <w:tblGrid>
        <w:gridCol w:w="1809"/>
        <w:gridCol w:w="6713"/>
      </w:tblGrid>
      <w:tr w:rsidR="001E7CF2" w14:paraId="5BAE37F0" w14:textId="77777777">
        <w:trPr>
          <w:trHeight w:val="397"/>
        </w:trPr>
        <w:tc>
          <w:tcPr>
            <w:tcW w:w="1809" w:type="dxa"/>
            <w:vAlign w:val="center"/>
          </w:tcPr>
          <w:p w14:paraId="4CFA5F52" w14:textId="77777777" w:rsidR="001E7CF2" w:rsidRDefault="00000000">
            <w:pPr>
              <w:adjustRightInd w:val="0"/>
              <w:snapToGrid w:val="0"/>
              <w:jc w:val="center"/>
              <w:rPr>
                <w:rFonts w:ascii="Times New Roman" w:hAnsi="Times New Roman"/>
                <w:b/>
                <w:szCs w:val="21"/>
              </w:rPr>
            </w:pPr>
            <w:r>
              <w:rPr>
                <w:rFonts w:ascii="Times New Roman" w:hAnsi="Times New Roman"/>
                <w:szCs w:val="21"/>
              </w:rPr>
              <w:lastRenderedPageBreak/>
              <w:t>数据</w:t>
            </w:r>
            <w:r>
              <w:rPr>
                <w:rFonts w:ascii="Times New Roman" w:hAnsi="Times New Roman"/>
                <w:szCs w:val="21"/>
              </w:rPr>
              <w:t>/</w:t>
            </w:r>
            <w:r>
              <w:rPr>
                <w:rFonts w:ascii="Times New Roman" w:hAnsi="Times New Roman"/>
                <w:szCs w:val="21"/>
              </w:rPr>
              <w:t>参数名称</w:t>
            </w:r>
          </w:p>
        </w:tc>
        <w:tc>
          <w:tcPr>
            <w:tcW w:w="6713" w:type="dxa"/>
            <w:vAlign w:val="center"/>
          </w:tcPr>
          <w:p w14:paraId="3C27BDEE" w14:textId="77777777" w:rsidR="001E7CF2" w:rsidRDefault="00000000">
            <w:pPr>
              <w:adjustRightInd w:val="0"/>
              <w:snapToGrid w:val="0"/>
              <w:jc w:val="center"/>
              <w:rPr>
                <w:rFonts w:ascii="Times New Roman" w:hAnsi="Times New Roman"/>
                <w:b/>
                <w:szCs w:val="21"/>
              </w:rPr>
            </w:pPr>
            <m:oMathPara>
              <m:oMath>
                <m:sSub>
                  <m:sSubPr>
                    <m:ctrlPr>
                      <w:rPr>
                        <w:rFonts w:ascii="Cambria Math" w:hAnsi="Cambria Math"/>
                        <w:szCs w:val="21"/>
                      </w:rPr>
                    </m:ctrlPr>
                  </m:sSubPr>
                  <m:e>
                    <m:r>
                      <w:rPr>
                        <w:rFonts w:ascii="Cambria Math" w:hAnsi="Cambria Math"/>
                        <w:szCs w:val="21"/>
                      </w:rPr>
                      <m:t>FF</m:t>
                    </m:r>
                  </m:e>
                  <m:sub>
                    <m:r>
                      <w:rPr>
                        <w:rFonts w:ascii="Cambria Math" w:hAnsi="Cambria Math"/>
                        <w:szCs w:val="21"/>
                      </w:rPr>
                      <m:t>HG</m:t>
                    </m:r>
                    <m:r>
                      <m:rPr>
                        <m:sty m:val="p"/>
                      </m:rPr>
                      <w:rPr>
                        <w:rFonts w:ascii="Cambria Math" w:hAnsi="Cambria Math"/>
                        <w:szCs w:val="21"/>
                      </w:rPr>
                      <m:t>,</m:t>
                    </m:r>
                    <m:r>
                      <w:rPr>
                        <w:rFonts w:ascii="Cambria Math" w:hAnsi="Cambria Math"/>
                        <w:szCs w:val="21"/>
                      </w:rPr>
                      <m:t>y</m:t>
                    </m:r>
                  </m:sub>
                </m:sSub>
              </m:oMath>
            </m:oMathPara>
          </w:p>
        </w:tc>
      </w:tr>
      <w:tr w:rsidR="001E7CF2" w14:paraId="7AC3C2E5" w14:textId="77777777">
        <w:trPr>
          <w:trHeight w:val="397"/>
        </w:trPr>
        <w:tc>
          <w:tcPr>
            <w:tcW w:w="1809" w:type="dxa"/>
            <w:vAlign w:val="center"/>
          </w:tcPr>
          <w:p w14:paraId="45A4E248" w14:textId="77777777" w:rsidR="001E7CF2" w:rsidRDefault="00000000">
            <w:pPr>
              <w:adjustRightInd w:val="0"/>
              <w:snapToGrid w:val="0"/>
              <w:jc w:val="center"/>
              <w:rPr>
                <w:rFonts w:ascii="Times New Roman" w:hAnsi="Times New Roman"/>
                <w:b/>
                <w:szCs w:val="21"/>
              </w:rPr>
            </w:pPr>
            <w:r>
              <w:rPr>
                <w:rFonts w:ascii="Times New Roman" w:hAnsi="Times New Roman"/>
                <w:szCs w:val="21"/>
              </w:rPr>
              <w:t>应用的公式编号</w:t>
            </w:r>
          </w:p>
        </w:tc>
        <w:tc>
          <w:tcPr>
            <w:tcW w:w="6713" w:type="dxa"/>
            <w:vAlign w:val="center"/>
          </w:tcPr>
          <w:p w14:paraId="6189B3CE" w14:textId="77777777" w:rsidR="001E7CF2" w:rsidRDefault="00000000">
            <w:pPr>
              <w:adjustRightInd w:val="0"/>
              <w:snapToGrid w:val="0"/>
              <w:jc w:val="center"/>
              <w:rPr>
                <w:rFonts w:ascii="Times New Roman" w:hAnsi="Times New Roman"/>
                <w:szCs w:val="21"/>
              </w:rPr>
            </w:pPr>
            <w:r>
              <w:rPr>
                <w:rFonts w:ascii="Times New Roman" w:hAnsi="Times New Roman"/>
                <w:szCs w:val="21"/>
              </w:rPr>
              <w:t>(2)</w:t>
            </w:r>
          </w:p>
        </w:tc>
      </w:tr>
      <w:tr w:rsidR="001E7CF2" w14:paraId="4F2A7A91" w14:textId="77777777">
        <w:trPr>
          <w:trHeight w:val="397"/>
        </w:trPr>
        <w:tc>
          <w:tcPr>
            <w:tcW w:w="1809" w:type="dxa"/>
            <w:vAlign w:val="center"/>
          </w:tcPr>
          <w:p w14:paraId="4318BBF5" w14:textId="77777777" w:rsidR="001E7CF2" w:rsidRDefault="00000000">
            <w:pPr>
              <w:adjustRightInd w:val="0"/>
              <w:snapToGrid w:val="0"/>
              <w:jc w:val="center"/>
              <w:rPr>
                <w:rFonts w:ascii="Times New Roman" w:hAnsi="Times New Roman"/>
                <w:b/>
                <w:szCs w:val="21"/>
              </w:rPr>
            </w:pPr>
            <w:r>
              <w:rPr>
                <w:rFonts w:ascii="Times New Roman" w:hAnsi="Times New Roman"/>
                <w:szCs w:val="21"/>
              </w:rPr>
              <w:t>数据描述</w:t>
            </w:r>
          </w:p>
        </w:tc>
        <w:tc>
          <w:tcPr>
            <w:tcW w:w="6713" w:type="dxa"/>
            <w:vAlign w:val="center"/>
          </w:tcPr>
          <w:p w14:paraId="26EF8E15" w14:textId="77777777" w:rsidR="001E7CF2" w:rsidRDefault="00000000">
            <w:pPr>
              <w:spacing w:line="360" w:lineRule="auto"/>
              <w:ind w:firstLineChars="200" w:firstLine="420"/>
              <w:jc w:val="center"/>
              <w:rPr>
                <w:rFonts w:ascii="Times New Roman" w:hAnsi="Times New Roman"/>
                <w:szCs w:val="21"/>
              </w:rPr>
            </w:pPr>
            <w:r>
              <w:rPr>
                <w:rFonts w:ascii="Times New Roman" w:hAnsi="Times New Roman"/>
                <w:szCs w:val="21"/>
              </w:rPr>
              <w:t>第</w:t>
            </w:r>
            <w:r>
              <w:rPr>
                <w:rFonts w:ascii="Times New Roman" w:hAnsi="Times New Roman"/>
                <w:szCs w:val="21"/>
              </w:rPr>
              <w:t>y</w:t>
            </w:r>
            <w:r>
              <w:rPr>
                <w:rFonts w:ascii="Times New Roman" w:hAnsi="Times New Roman"/>
                <w:szCs w:val="21"/>
              </w:rPr>
              <w:t>年</w:t>
            </w:r>
            <w:r>
              <w:rPr>
                <w:rFonts w:ascii="Times New Roman" w:hAnsi="Times New Roman" w:hint="eastAsia"/>
                <w:szCs w:val="21"/>
              </w:rPr>
              <w:t>的项目</w:t>
            </w:r>
            <w:r>
              <w:rPr>
                <w:rFonts w:ascii="Times New Roman" w:hAnsi="Times New Roman"/>
                <w:szCs w:val="21"/>
              </w:rPr>
              <w:t>替代供热量</w:t>
            </w:r>
          </w:p>
        </w:tc>
      </w:tr>
      <w:tr w:rsidR="001E7CF2" w14:paraId="58AB6E26" w14:textId="77777777">
        <w:trPr>
          <w:trHeight w:val="397"/>
        </w:trPr>
        <w:tc>
          <w:tcPr>
            <w:tcW w:w="1809" w:type="dxa"/>
            <w:vAlign w:val="center"/>
          </w:tcPr>
          <w:p w14:paraId="2BACFCB2" w14:textId="77777777" w:rsidR="001E7CF2" w:rsidRDefault="00000000">
            <w:pPr>
              <w:adjustRightInd w:val="0"/>
              <w:snapToGrid w:val="0"/>
              <w:jc w:val="center"/>
              <w:rPr>
                <w:rFonts w:ascii="Times New Roman" w:hAnsi="Times New Roman"/>
                <w:b/>
                <w:szCs w:val="21"/>
              </w:rPr>
            </w:pPr>
            <w:r>
              <w:rPr>
                <w:rFonts w:ascii="Times New Roman" w:hAnsi="Times New Roman"/>
                <w:szCs w:val="21"/>
              </w:rPr>
              <w:t>数据单位</w:t>
            </w:r>
          </w:p>
        </w:tc>
        <w:tc>
          <w:tcPr>
            <w:tcW w:w="6713" w:type="dxa"/>
            <w:vAlign w:val="center"/>
          </w:tcPr>
          <w:p w14:paraId="26670159" w14:textId="77777777" w:rsidR="001E7CF2" w:rsidRDefault="00000000">
            <w:pPr>
              <w:adjustRightInd w:val="0"/>
              <w:snapToGrid w:val="0"/>
              <w:jc w:val="center"/>
              <w:rPr>
                <w:rFonts w:ascii="Times New Roman" w:hAnsi="Times New Roman"/>
                <w:szCs w:val="21"/>
              </w:rPr>
            </w:pPr>
            <w:r>
              <w:rPr>
                <w:rFonts w:ascii="Times New Roman" w:hAnsi="Times New Roman"/>
                <w:szCs w:val="21"/>
              </w:rPr>
              <w:t>GJ</w:t>
            </w:r>
          </w:p>
        </w:tc>
      </w:tr>
      <w:tr w:rsidR="001E7CF2" w14:paraId="2DABA984" w14:textId="77777777">
        <w:trPr>
          <w:trHeight w:val="397"/>
        </w:trPr>
        <w:tc>
          <w:tcPr>
            <w:tcW w:w="1809" w:type="dxa"/>
            <w:vAlign w:val="center"/>
          </w:tcPr>
          <w:p w14:paraId="43AD9832" w14:textId="77777777" w:rsidR="001E7CF2" w:rsidRDefault="00000000">
            <w:pPr>
              <w:adjustRightInd w:val="0"/>
              <w:snapToGrid w:val="0"/>
              <w:jc w:val="center"/>
              <w:rPr>
                <w:rFonts w:ascii="Times New Roman" w:hAnsi="Times New Roman"/>
                <w:b/>
                <w:szCs w:val="21"/>
              </w:rPr>
            </w:pPr>
            <w:r>
              <w:rPr>
                <w:rFonts w:ascii="Times New Roman" w:hAnsi="Times New Roman"/>
                <w:szCs w:val="21"/>
              </w:rPr>
              <w:t>数据来源</w:t>
            </w:r>
          </w:p>
        </w:tc>
        <w:tc>
          <w:tcPr>
            <w:tcW w:w="6713" w:type="dxa"/>
            <w:vAlign w:val="center"/>
          </w:tcPr>
          <w:p w14:paraId="75B4A1AF" w14:textId="77777777" w:rsidR="001E7CF2" w:rsidRDefault="00000000">
            <w:pPr>
              <w:adjustRightInd w:val="0"/>
              <w:snapToGrid w:val="0"/>
              <w:jc w:val="center"/>
              <w:rPr>
                <w:rFonts w:ascii="Times New Roman" w:hAnsi="Times New Roman"/>
                <w:szCs w:val="21"/>
              </w:rPr>
            </w:pPr>
            <w:r>
              <w:rPr>
                <w:rFonts w:ascii="Times New Roman" w:hAnsi="Times New Roman" w:hint="eastAsia"/>
                <w:szCs w:val="21"/>
              </w:rPr>
              <w:t>使用热量表监测获得；若无热量表，则由用户侧流量和供回水温差按照公式（</w:t>
            </w:r>
            <w:r>
              <w:rPr>
                <w:rFonts w:ascii="Times New Roman" w:hAnsi="Times New Roman" w:hint="eastAsia"/>
                <w:szCs w:val="21"/>
              </w:rPr>
              <w:t>3</w:t>
            </w:r>
            <w:r>
              <w:rPr>
                <w:rFonts w:ascii="Times New Roman" w:hAnsi="Times New Roman" w:hint="eastAsia"/>
                <w:szCs w:val="21"/>
              </w:rPr>
              <w:t>）计算获得。</w:t>
            </w:r>
          </w:p>
        </w:tc>
      </w:tr>
      <w:tr w:rsidR="001E7CF2" w14:paraId="7021A560" w14:textId="77777777">
        <w:trPr>
          <w:trHeight w:val="397"/>
        </w:trPr>
        <w:tc>
          <w:tcPr>
            <w:tcW w:w="1809" w:type="dxa"/>
            <w:vAlign w:val="center"/>
          </w:tcPr>
          <w:p w14:paraId="2D92F902" w14:textId="77777777" w:rsidR="001E7CF2" w:rsidRDefault="00000000">
            <w:pPr>
              <w:adjustRightInd w:val="0"/>
              <w:snapToGrid w:val="0"/>
              <w:jc w:val="center"/>
              <w:rPr>
                <w:rFonts w:ascii="Times New Roman" w:hAnsi="Times New Roman"/>
                <w:szCs w:val="21"/>
              </w:rPr>
            </w:pPr>
            <w:r>
              <w:rPr>
                <w:rFonts w:ascii="Times New Roman" w:hAnsi="Times New Roman"/>
                <w:szCs w:val="21"/>
              </w:rPr>
              <w:t>测量程序</w:t>
            </w:r>
          </w:p>
        </w:tc>
        <w:tc>
          <w:tcPr>
            <w:tcW w:w="6713" w:type="dxa"/>
            <w:vAlign w:val="center"/>
          </w:tcPr>
          <w:p w14:paraId="7A678336" w14:textId="77777777" w:rsidR="001E7CF2" w:rsidRDefault="00000000">
            <w:pPr>
              <w:adjustRightInd w:val="0"/>
              <w:snapToGrid w:val="0"/>
              <w:jc w:val="center"/>
              <w:rPr>
                <w:rFonts w:ascii="Times New Roman" w:hAnsi="Times New Roman"/>
                <w:szCs w:val="21"/>
              </w:rPr>
            </w:pPr>
            <w:r>
              <w:rPr>
                <w:rFonts w:ascii="Times New Roman" w:hAnsi="Times New Roman"/>
                <w:szCs w:val="21"/>
              </w:rPr>
              <w:t>安装在用户侧的</w:t>
            </w:r>
            <w:r>
              <w:rPr>
                <w:rFonts w:ascii="Times New Roman" w:hAnsi="Times New Roman" w:hint="eastAsia"/>
                <w:szCs w:val="21"/>
              </w:rPr>
              <w:t>表</w:t>
            </w:r>
            <w:r>
              <w:rPr>
                <w:rFonts w:ascii="Times New Roman" w:hAnsi="Times New Roman"/>
                <w:szCs w:val="21"/>
              </w:rPr>
              <w:t>计，定期记录</w:t>
            </w:r>
          </w:p>
        </w:tc>
      </w:tr>
      <w:tr w:rsidR="001E7CF2" w14:paraId="153985EB" w14:textId="77777777">
        <w:trPr>
          <w:trHeight w:val="397"/>
        </w:trPr>
        <w:tc>
          <w:tcPr>
            <w:tcW w:w="1809" w:type="dxa"/>
            <w:vAlign w:val="center"/>
          </w:tcPr>
          <w:p w14:paraId="55D25054" w14:textId="77777777" w:rsidR="001E7CF2" w:rsidRDefault="00000000">
            <w:pPr>
              <w:adjustRightInd w:val="0"/>
              <w:snapToGrid w:val="0"/>
              <w:jc w:val="center"/>
              <w:rPr>
                <w:rFonts w:ascii="Times New Roman" w:hAnsi="Times New Roman"/>
                <w:szCs w:val="21"/>
              </w:rPr>
            </w:pPr>
            <w:r>
              <w:rPr>
                <w:rFonts w:ascii="Times New Roman" w:hAnsi="Times New Roman"/>
                <w:szCs w:val="21"/>
              </w:rPr>
              <w:t>监测频率</w:t>
            </w:r>
          </w:p>
        </w:tc>
        <w:tc>
          <w:tcPr>
            <w:tcW w:w="6713" w:type="dxa"/>
            <w:vAlign w:val="center"/>
          </w:tcPr>
          <w:p w14:paraId="00609B7C" w14:textId="77777777" w:rsidR="001E7CF2" w:rsidRDefault="00000000">
            <w:pPr>
              <w:adjustRightInd w:val="0"/>
              <w:snapToGrid w:val="0"/>
              <w:jc w:val="center"/>
              <w:rPr>
                <w:rFonts w:ascii="Times New Roman" w:hAnsi="Times New Roman"/>
                <w:szCs w:val="21"/>
              </w:rPr>
            </w:pPr>
            <w:r>
              <w:rPr>
                <w:rFonts w:ascii="Times New Roman" w:hAnsi="Times New Roman"/>
                <w:szCs w:val="21"/>
              </w:rPr>
              <w:t>连续测量</w:t>
            </w:r>
          </w:p>
        </w:tc>
      </w:tr>
      <w:tr w:rsidR="001E7CF2" w14:paraId="653970C9" w14:textId="77777777">
        <w:trPr>
          <w:trHeight w:val="397"/>
        </w:trPr>
        <w:tc>
          <w:tcPr>
            <w:tcW w:w="1809" w:type="dxa"/>
            <w:vAlign w:val="center"/>
          </w:tcPr>
          <w:p w14:paraId="5AD33FBE" w14:textId="77777777" w:rsidR="001E7CF2" w:rsidRDefault="00000000">
            <w:pPr>
              <w:adjustRightInd w:val="0"/>
              <w:snapToGrid w:val="0"/>
              <w:jc w:val="center"/>
              <w:rPr>
                <w:rFonts w:ascii="Times New Roman" w:hAnsi="Times New Roman"/>
                <w:szCs w:val="21"/>
              </w:rPr>
            </w:pPr>
            <w:r>
              <w:rPr>
                <w:rFonts w:ascii="Times New Roman" w:hAnsi="Times New Roman"/>
                <w:szCs w:val="21"/>
              </w:rPr>
              <w:t>QA/QC</w:t>
            </w:r>
            <w:r>
              <w:rPr>
                <w:rFonts w:ascii="Times New Roman" w:hAnsi="Times New Roman"/>
                <w:szCs w:val="21"/>
              </w:rPr>
              <w:t>程序</w:t>
            </w:r>
          </w:p>
        </w:tc>
        <w:tc>
          <w:tcPr>
            <w:tcW w:w="6713" w:type="dxa"/>
            <w:vAlign w:val="center"/>
          </w:tcPr>
          <w:p w14:paraId="75414D25" w14:textId="77777777" w:rsidR="001E7CF2" w:rsidRDefault="00000000">
            <w:pPr>
              <w:adjustRightInd w:val="0"/>
              <w:snapToGrid w:val="0"/>
              <w:jc w:val="center"/>
              <w:rPr>
                <w:rFonts w:ascii="Times New Roman" w:hAnsi="Times New Roman"/>
                <w:szCs w:val="21"/>
              </w:rPr>
            </w:pPr>
            <w:r>
              <w:rPr>
                <w:rFonts w:ascii="Times New Roman" w:hAnsi="Times New Roman" w:hint="eastAsia"/>
                <w:szCs w:val="21"/>
              </w:rPr>
              <w:t>计量装置需经过</w:t>
            </w:r>
            <w:proofErr w:type="gramStart"/>
            <w:r>
              <w:rPr>
                <w:rFonts w:ascii="Times New Roman" w:hAnsi="Times New Roman" w:hint="eastAsia"/>
                <w:szCs w:val="21"/>
              </w:rPr>
              <w:t>检定且</w:t>
            </w:r>
            <w:proofErr w:type="gramEnd"/>
            <w:r>
              <w:rPr>
                <w:rFonts w:ascii="Times New Roman" w:hAnsi="Times New Roman" w:hint="eastAsia"/>
                <w:szCs w:val="21"/>
              </w:rPr>
              <w:t>符合国家及行业标准；定期对计量装置进行校准维护。</w:t>
            </w:r>
          </w:p>
        </w:tc>
      </w:tr>
      <w:tr w:rsidR="001E7CF2" w14:paraId="427A88DF" w14:textId="77777777">
        <w:trPr>
          <w:trHeight w:val="397"/>
        </w:trPr>
        <w:tc>
          <w:tcPr>
            <w:tcW w:w="1809" w:type="dxa"/>
            <w:vAlign w:val="center"/>
          </w:tcPr>
          <w:p w14:paraId="67A8C208" w14:textId="77777777" w:rsidR="001E7CF2" w:rsidRDefault="00000000">
            <w:pPr>
              <w:adjustRightInd w:val="0"/>
              <w:snapToGrid w:val="0"/>
              <w:jc w:val="center"/>
              <w:rPr>
                <w:rFonts w:ascii="Times New Roman" w:hAnsi="Times New Roman"/>
                <w:b/>
                <w:szCs w:val="21"/>
              </w:rPr>
            </w:pPr>
            <w:r>
              <w:rPr>
                <w:rFonts w:ascii="Times New Roman" w:hAnsi="Times New Roman"/>
                <w:szCs w:val="21"/>
              </w:rPr>
              <w:t>数据用途</w:t>
            </w:r>
          </w:p>
        </w:tc>
        <w:tc>
          <w:tcPr>
            <w:tcW w:w="6713" w:type="dxa"/>
            <w:vAlign w:val="center"/>
          </w:tcPr>
          <w:p w14:paraId="5028A624" w14:textId="77777777" w:rsidR="001E7CF2" w:rsidRDefault="00000000">
            <w:pPr>
              <w:adjustRightInd w:val="0"/>
              <w:snapToGrid w:val="0"/>
              <w:jc w:val="center"/>
              <w:rPr>
                <w:rFonts w:ascii="Times New Roman" w:hAnsi="Times New Roman"/>
                <w:szCs w:val="21"/>
              </w:rPr>
            </w:pPr>
            <w:r>
              <w:rPr>
                <w:rFonts w:ascii="Times New Roman" w:hAnsi="Times New Roman"/>
                <w:szCs w:val="21"/>
              </w:rPr>
              <w:t>计算</w:t>
            </w:r>
            <w:r>
              <w:rPr>
                <w:rFonts w:ascii="Times New Roman" w:hAnsi="Times New Roman" w:hint="eastAsia"/>
                <w:szCs w:val="21"/>
              </w:rPr>
              <w:t>项目替代供热量</w:t>
            </w:r>
          </w:p>
        </w:tc>
      </w:tr>
    </w:tbl>
    <w:p w14:paraId="71E1AC06" w14:textId="77777777" w:rsidR="001E7CF2" w:rsidRDefault="00000000">
      <w:pPr>
        <w:spacing w:line="360" w:lineRule="auto"/>
        <w:ind w:firstLineChars="200" w:firstLine="482"/>
        <w:jc w:val="center"/>
        <w:rPr>
          <w:rFonts w:ascii="Times New Roman" w:hAnsi="Times New Roman"/>
          <w:b/>
          <w:sz w:val="24"/>
        </w:rPr>
      </w:pPr>
      <w:r>
        <w:rPr>
          <w:rFonts w:ascii="Times New Roman" w:hAnsi="Times New Roman"/>
          <w:b/>
          <w:sz w:val="24"/>
        </w:rPr>
        <w:t>表</w:t>
      </w:r>
      <w:r>
        <w:rPr>
          <w:rFonts w:ascii="Times New Roman" w:hAnsi="Times New Roman"/>
          <w:b/>
          <w:sz w:val="24"/>
        </w:rPr>
        <w:t>1</w:t>
      </w:r>
      <w:r>
        <w:rPr>
          <w:rFonts w:ascii="Times New Roman" w:hAnsi="Times New Roman" w:hint="eastAsia"/>
          <w:b/>
          <w:sz w:val="24"/>
        </w:rPr>
        <w:t>7</w:t>
      </w:r>
      <m:oMath>
        <m:r>
          <m:rPr>
            <m:sty m:val="b"/>
          </m:rPr>
          <w:rPr>
            <w:rFonts w:ascii="Cambria Math" w:hAnsi="Cambria Math"/>
            <w:sz w:val="24"/>
          </w:rPr>
          <m:t xml:space="preserve">    </m:t>
        </m:r>
        <m:sSub>
          <m:sSubPr>
            <m:ctrlPr>
              <w:rPr>
                <w:rFonts w:ascii="Cambria Math" w:hAnsi="Cambria Math"/>
                <w:b/>
                <w:sz w:val="24"/>
              </w:rPr>
            </m:ctrlPr>
          </m:sSubPr>
          <m:e>
            <m:r>
              <m:rPr>
                <m:sty m:val="b"/>
              </m:rPr>
              <w:rPr>
                <w:rFonts w:ascii="Cambria Math" w:hAnsi="Cambria Math"/>
                <w:sz w:val="24"/>
              </w:rPr>
              <m:t>FR</m:t>
            </m:r>
          </m:e>
          <m:sub>
            <m:r>
              <m:rPr>
                <m:sty m:val="b"/>
              </m:rPr>
              <w:rPr>
                <w:rFonts w:ascii="Cambria Math" w:hAnsi="Cambria Math"/>
                <w:sz w:val="24"/>
              </w:rPr>
              <m:t>j,i,y</m:t>
            </m:r>
          </m:sub>
        </m:sSub>
      </m:oMath>
      <w:r>
        <w:rPr>
          <w:rFonts w:ascii="Times New Roman" w:hAnsi="Times New Roman"/>
          <w:b/>
          <w:sz w:val="24"/>
        </w:rPr>
        <w:t>的技术内容和确定方法</w:t>
      </w:r>
    </w:p>
    <w:tbl>
      <w:tblPr>
        <w:tblStyle w:val="a6"/>
        <w:tblW w:w="0" w:type="auto"/>
        <w:tblLook w:val="04A0" w:firstRow="1" w:lastRow="0" w:firstColumn="1" w:lastColumn="0" w:noHBand="0" w:noVBand="1"/>
      </w:tblPr>
      <w:tblGrid>
        <w:gridCol w:w="1809"/>
        <w:gridCol w:w="6713"/>
      </w:tblGrid>
      <w:tr w:rsidR="001E7CF2" w14:paraId="6A095992" w14:textId="77777777">
        <w:trPr>
          <w:trHeight w:val="397"/>
        </w:trPr>
        <w:tc>
          <w:tcPr>
            <w:tcW w:w="1809" w:type="dxa"/>
            <w:vAlign w:val="center"/>
          </w:tcPr>
          <w:p w14:paraId="79915A49" w14:textId="77777777" w:rsidR="001E7CF2" w:rsidRDefault="00000000">
            <w:pPr>
              <w:adjustRightInd w:val="0"/>
              <w:snapToGrid w:val="0"/>
              <w:jc w:val="center"/>
              <w:rPr>
                <w:rFonts w:ascii="Times New Roman" w:hAnsi="Times New Roman"/>
                <w:b/>
                <w:szCs w:val="21"/>
              </w:rPr>
            </w:pPr>
            <w:r>
              <w:rPr>
                <w:rFonts w:ascii="Times New Roman" w:hAnsi="Times New Roman"/>
                <w:szCs w:val="21"/>
              </w:rPr>
              <w:t>数据</w:t>
            </w:r>
            <w:r>
              <w:rPr>
                <w:rFonts w:ascii="Times New Roman" w:hAnsi="Times New Roman"/>
                <w:szCs w:val="21"/>
              </w:rPr>
              <w:t>/</w:t>
            </w:r>
            <w:r>
              <w:rPr>
                <w:rFonts w:ascii="Times New Roman" w:hAnsi="Times New Roman"/>
                <w:szCs w:val="21"/>
              </w:rPr>
              <w:t>参数名称</w:t>
            </w:r>
          </w:p>
        </w:tc>
        <w:tc>
          <w:tcPr>
            <w:tcW w:w="6713" w:type="dxa"/>
            <w:vAlign w:val="center"/>
          </w:tcPr>
          <w:p w14:paraId="5841A950" w14:textId="77777777" w:rsidR="001E7CF2" w:rsidRDefault="00000000">
            <w:pPr>
              <w:adjustRightInd w:val="0"/>
              <w:snapToGrid w:val="0"/>
              <w:jc w:val="center"/>
              <w:rPr>
                <w:rFonts w:ascii="Times New Roman" w:hAnsi="Times New Roman"/>
                <w:bCs/>
                <w:szCs w:val="21"/>
              </w:rPr>
            </w:pPr>
            <m:oMathPara>
              <m:oMath>
                <m:sSub>
                  <m:sSubPr>
                    <m:ctrlPr>
                      <w:rPr>
                        <w:rFonts w:ascii="Cambria Math" w:hAnsi="Cambria Math"/>
                        <w:bCs/>
                        <w:szCs w:val="21"/>
                      </w:rPr>
                    </m:ctrlPr>
                  </m:sSubPr>
                  <m:e>
                    <m:r>
                      <w:rPr>
                        <w:rFonts w:ascii="Cambria Math" w:hAnsi="Cambria Math"/>
                        <w:szCs w:val="21"/>
                      </w:rPr>
                      <m:t>FR</m:t>
                    </m:r>
                  </m:e>
                  <m:sub>
                    <m:r>
                      <w:rPr>
                        <w:rFonts w:ascii="Cambria Math" w:hAnsi="Cambria Math"/>
                        <w:szCs w:val="21"/>
                      </w:rPr>
                      <m:t>j</m:t>
                    </m:r>
                    <m:r>
                      <m:rPr>
                        <m:sty m:val="p"/>
                      </m:rPr>
                      <w:rPr>
                        <w:rFonts w:ascii="Cambria Math" w:hAnsi="Cambria Math"/>
                        <w:szCs w:val="21"/>
                      </w:rPr>
                      <m:t>,i,</m:t>
                    </m:r>
                    <m:r>
                      <w:rPr>
                        <w:rFonts w:ascii="Cambria Math" w:hAnsi="Cambria Math"/>
                        <w:szCs w:val="21"/>
                      </w:rPr>
                      <m:t>y</m:t>
                    </m:r>
                  </m:sub>
                </m:sSub>
              </m:oMath>
            </m:oMathPara>
          </w:p>
        </w:tc>
      </w:tr>
      <w:tr w:rsidR="001E7CF2" w14:paraId="6C98EF68" w14:textId="77777777">
        <w:trPr>
          <w:trHeight w:val="397"/>
        </w:trPr>
        <w:tc>
          <w:tcPr>
            <w:tcW w:w="1809" w:type="dxa"/>
            <w:vAlign w:val="center"/>
          </w:tcPr>
          <w:p w14:paraId="03BE2B61" w14:textId="77777777" w:rsidR="001E7CF2" w:rsidRDefault="00000000">
            <w:pPr>
              <w:adjustRightInd w:val="0"/>
              <w:snapToGrid w:val="0"/>
              <w:jc w:val="center"/>
              <w:rPr>
                <w:rFonts w:ascii="Times New Roman" w:hAnsi="Times New Roman"/>
                <w:b/>
                <w:szCs w:val="21"/>
              </w:rPr>
            </w:pPr>
            <w:r>
              <w:rPr>
                <w:rFonts w:ascii="Times New Roman" w:hAnsi="Times New Roman"/>
                <w:szCs w:val="21"/>
              </w:rPr>
              <w:t>应用的公式编号</w:t>
            </w:r>
          </w:p>
        </w:tc>
        <w:tc>
          <w:tcPr>
            <w:tcW w:w="6713" w:type="dxa"/>
            <w:vAlign w:val="center"/>
          </w:tcPr>
          <w:p w14:paraId="3192ECF3" w14:textId="77777777" w:rsidR="001E7CF2" w:rsidRDefault="00000000">
            <w:pPr>
              <w:adjustRightInd w:val="0"/>
              <w:snapToGrid w:val="0"/>
              <w:jc w:val="center"/>
              <w:rPr>
                <w:rFonts w:ascii="Times New Roman" w:hAnsi="Times New Roman"/>
                <w:szCs w:val="21"/>
              </w:rPr>
            </w:pPr>
            <w:r>
              <w:rPr>
                <w:rFonts w:ascii="Times New Roman" w:hAnsi="Times New Roman"/>
                <w:szCs w:val="21"/>
              </w:rPr>
              <w:t>(3)</w:t>
            </w:r>
          </w:p>
        </w:tc>
      </w:tr>
      <w:tr w:rsidR="001E7CF2" w14:paraId="1E84AED8" w14:textId="77777777">
        <w:trPr>
          <w:trHeight w:val="397"/>
        </w:trPr>
        <w:tc>
          <w:tcPr>
            <w:tcW w:w="1809" w:type="dxa"/>
            <w:vAlign w:val="center"/>
          </w:tcPr>
          <w:p w14:paraId="42254D69" w14:textId="77777777" w:rsidR="001E7CF2" w:rsidRDefault="00000000">
            <w:pPr>
              <w:adjustRightInd w:val="0"/>
              <w:snapToGrid w:val="0"/>
              <w:jc w:val="center"/>
              <w:rPr>
                <w:rFonts w:ascii="Times New Roman" w:hAnsi="Times New Roman"/>
                <w:b/>
                <w:szCs w:val="21"/>
              </w:rPr>
            </w:pPr>
            <w:r>
              <w:rPr>
                <w:rFonts w:ascii="Times New Roman" w:hAnsi="Times New Roman"/>
                <w:szCs w:val="21"/>
              </w:rPr>
              <w:t>数据描述</w:t>
            </w:r>
          </w:p>
        </w:tc>
        <w:tc>
          <w:tcPr>
            <w:tcW w:w="6713" w:type="dxa"/>
            <w:vAlign w:val="center"/>
          </w:tcPr>
          <w:p w14:paraId="2C178CE3" w14:textId="77777777" w:rsidR="001E7CF2" w:rsidRDefault="00000000">
            <w:pPr>
              <w:adjustRightInd w:val="0"/>
              <w:snapToGrid w:val="0"/>
              <w:jc w:val="center"/>
              <w:rPr>
                <w:rFonts w:ascii="Times New Roman" w:hAnsi="Times New Roman"/>
                <w:szCs w:val="21"/>
              </w:rPr>
            </w:pPr>
            <w:r>
              <w:rPr>
                <w:rFonts w:ascii="Times New Roman" w:hAnsi="Times New Roman"/>
                <w:szCs w:val="21"/>
              </w:rPr>
              <w:t>第</w:t>
            </w:r>
            <w:r>
              <w:rPr>
                <w:rFonts w:ascii="Times New Roman" w:hAnsi="Times New Roman"/>
                <w:szCs w:val="21"/>
              </w:rPr>
              <w:t>y</w:t>
            </w:r>
            <w:r>
              <w:rPr>
                <w:rFonts w:ascii="Times New Roman" w:hAnsi="Times New Roman"/>
                <w:szCs w:val="21"/>
              </w:rPr>
              <w:t>年</w:t>
            </w:r>
            <w:r>
              <w:rPr>
                <w:rFonts w:ascii="Times New Roman" w:hAnsi="Times New Roman" w:hint="eastAsia"/>
                <w:szCs w:val="21"/>
              </w:rPr>
              <w:t>第</w:t>
            </w:r>
            <w:r>
              <w:rPr>
                <w:rFonts w:ascii="Times New Roman" w:hAnsi="Times New Roman" w:hint="eastAsia"/>
                <w:szCs w:val="21"/>
              </w:rPr>
              <w:t>j</w:t>
            </w:r>
            <w:proofErr w:type="gramStart"/>
            <w:r>
              <w:rPr>
                <w:rFonts w:ascii="Times New Roman" w:hAnsi="Times New Roman" w:hint="eastAsia"/>
                <w:szCs w:val="21"/>
              </w:rPr>
              <w:t>个</w:t>
            </w:r>
            <w:proofErr w:type="gramEnd"/>
            <w:r>
              <w:rPr>
                <w:rFonts w:ascii="Times New Roman" w:hAnsi="Times New Roman" w:hint="eastAsia"/>
                <w:szCs w:val="21"/>
              </w:rPr>
              <w:t>热泵</w:t>
            </w:r>
            <w:proofErr w:type="gramStart"/>
            <w:r>
              <w:rPr>
                <w:rFonts w:ascii="Times New Roman" w:hAnsi="Times New Roman" w:hint="eastAsia"/>
                <w:szCs w:val="21"/>
              </w:rPr>
              <w:t>机组第</w:t>
            </w:r>
            <w:proofErr w:type="spellStart"/>
            <w:proofErr w:type="gramEnd"/>
            <w:r>
              <w:rPr>
                <w:rFonts w:ascii="Times New Roman" w:hAnsi="Times New Roman" w:hint="eastAsia"/>
                <w:szCs w:val="21"/>
              </w:rPr>
              <w:t>i</w:t>
            </w:r>
            <w:proofErr w:type="spellEnd"/>
            <w:proofErr w:type="gramStart"/>
            <w:r>
              <w:rPr>
                <w:rFonts w:ascii="Times New Roman" w:hAnsi="Times New Roman" w:hint="eastAsia"/>
                <w:szCs w:val="21"/>
              </w:rPr>
              <w:t>个</w:t>
            </w:r>
            <w:proofErr w:type="gramEnd"/>
            <w:r>
              <w:rPr>
                <w:rFonts w:ascii="Times New Roman" w:hAnsi="Times New Roman" w:hint="eastAsia"/>
                <w:szCs w:val="21"/>
              </w:rPr>
              <w:t>步长的</w:t>
            </w:r>
            <w:r>
              <w:rPr>
                <w:rFonts w:ascii="Times New Roman" w:hAnsi="Times New Roman"/>
                <w:szCs w:val="21"/>
              </w:rPr>
              <w:t>用户侧流量</w:t>
            </w:r>
          </w:p>
        </w:tc>
      </w:tr>
      <w:tr w:rsidR="001E7CF2" w14:paraId="5DFFE019" w14:textId="77777777">
        <w:trPr>
          <w:trHeight w:val="397"/>
        </w:trPr>
        <w:tc>
          <w:tcPr>
            <w:tcW w:w="1809" w:type="dxa"/>
            <w:vAlign w:val="center"/>
          </w:tcPr>
          <w:p w14:paraId="633447CB" w14:textId="77777777" w:rsidR="001E7CF2" w:rsidRDefault="00000000">
            <w:pPr>
              <w:adjustRightInd w:val="0"/>
              <w:snapToGrid w:val="0"/>
              <w:jc w:val="center"/>
              <w:rPr>
                <w:rFonts w:ascii="Times New Roman" w:hAnsi="Times New Roman"/>
                <w:b/>
                <w:szCs w:val="21"/>
              </w:rPr>
            </w:pPr>
            <w:r>
              <w:rPr>
                <w:rFonts w:ascii="Times New Roman" w:hAnsi="Times New Roman"/>
                <w:szCs w:val="21"/>
              </w:rPr>
              <w:t>数据单位</w:t>
            </w:r>
          </w:p>
        </w:tc>
        <w:tc>
          <w:tcPr>
            <w:tcW w:w="6713" w:type="dxa"/>
            <w:vAlign w:val="center"/>
          </w:tcPr>
          <w:p w14:paraId="67B320D8" w14:textId="77777777" w:rsidR="001E7CF2" w:rsidRDefault="00000000">
            <w:pPr>
              <w:adjustRightInd w:val="0"/>
              <w:snapToGrid w:val="0"/>
              <w:jc w:val="center"/>
              <w:rPr>
                <w:rFonts w:ascii="Times New Roman" w:hAnsi="Times New Roman"/>
                <w:szCs w:val="21"/>
              </w:rPr>
            </w:pPr>
            <w:r>
              <w:rPr>
                <w:rFonts w:ascii="Times New Roman" w:hAnsi="Times New Roman" w:hint="eastAsia"/>
                <w:szCs w:val="21"/>
              </w:rPr>
              <w:t>m</w:t>
            </w:r>
            <w:r>
              <w:rPr>
                <w:rFonts w:ascii="Times New Roman" w:hAnsi="Times New Roman"/>
                <w:szCs w:val="21"/>
                <w:vertAlign w:val="superscript"/>
              </w:rPr>
              <w:t>3</w:t>
            </w:r>
            <w:r>
              <w:rPr>
                <w:rFonts w:ascii="Times New Roman" w:hAnsi="Times New Roman"/>
                <w:szCs w:val="21"/>
              </w:rPr>
              <w:t>/h</w:t>
            </w:r>
          </w:p>
        </w:tc>
      </w:tr>
      <w:tr w:rsidR="001E7CF2" w14:paraId="6147C23B" w14:textId="77777777">
        <w:trPr>
          <w:trHeight w:val="397"/>
        </w:trPr>
        <w:tc>
          <w:tcPr>
            <w:tcW w:w="1809" w:type="dxa"/>
            <w:vAlign w:val="center"/>
          </w:tcPr>
          <w:p w14:paraId="3C4512EC" w14:textId="77777777" w:rsidR="001E7CF2" w:rsidRDefault="00000000">
            <w:pPr>
              <w:adjustRightInd w:val="0"/>
              <w:snapToGrid w:val="0"/>
              <w:jc w:val="center"/>
              <w:rPr>
                <w:rFonts w:ascii="Times New Roman" w:hAnsi="Times New Roman"/>
                <w:b/>
                <w:szCs w:val="21"/>
              </w:rPr>
            </w:pPr>
            <w:r>
              <w:rPr>
                <w:rFonts w:ascii="Times New Roman" w:hAnsi="Times New Roman"/>
                <w:szCs w:val="21"/>
              </w:rPr>
              <w:t>数据来源</w:t>
            </w:r>
          </w:p>
        </w:tc>
        <w:tc>
          <w:tcPr>
            <w:tcW w:w="6713" w:type="dxa"/>
            <w:vAlign w:val="center"/>
          </w:tcPr>
          <w:p w14:paraId="40F3BA88" w14:textId="77777777" w:rsidR="001E7CF2" w:rsidRDefault="00000000">
            <w:pPr>
              <w:adjustRightInd w:val="0"/>
              <w:snapToGrid w:val="0"/>
              <w:jc w:val="center"/>
              <w:rPr>
                <w:rFonts w:ascii="Times New Roman" w:hAnsi="Times New Roman"/>
                <w:szCs w:val="21"/>
              </w:rPr>
            </w:pPr>
            <w:r>
              <w:rPr>
                <w:rFonts w:ascii="Times New Roman" w:hAnsi="Times New Roman"/>
                <w:szCs w:val="21"/>
              </w:rPr>
              <w:t>现场测量</w:t>
            </w:r>
          </w:p>
        </w:tc>
      </w:tr>
      <w:tr w:rsidR="001E7CF2" w14:paraId="0F086807" w14:textId="77777777">
        <w:trPr>
          <w:trHeight w:val="397"/>
        </w:trPr>
        <w:tc>
          <w:tcPr>
            <w:tcW w:w="1809" w:type="dxa"/>
            <w:vAlign w:val="center"/>
          </w:tcPr>
          <w:p w14:paraId="18F32E92" w14:textId="77777777" w:rsidR="001E7CF2" w:rsidRDefault="00000000">
            <w:pPr>
              <w:adjustRightInd w:val="0"/>
              <w:snapToGrid w:val="0"/>
              <w:jc w:val="center"/>
              <w:rPr>
                <w:rFonts w:ascii="Times New Roman" w:hAnsi="Times New Roman"/>
                <w:szCs w:val="21"/>
              </w:rPr>
            </w:pPr>
            <w:r>
              <w:rPr>
                <w:rFonts w:ascii="Times New Roman" w:hAnsi="Times New Roman"/>
                <w:szCs w:val="21"/>
              </w:rPr>
              <w:t>测量程序</w:t>
            </w:r>
          </w:p>
        </w:tc>
        <w:tc>
          <w:tcPr>
            <w:tcW w:w="6713" w:type="dxa"/>
            <w:vAlign w:val="center"/>
          </w:tcPr>
          <w:p w14:paraId="444E6869" w14:textId="77777777" w:rsidR="001E7CF2" w:rsidRDefault="00000000">
            <w:pPr>
              <w:adjustRightInd w:val="0"/>
              <w:snapToGrid w:val="0"/>
              <w:jc w:val="center"/>
              <w:rPr>
                <w:rFonts w:ascii="Times New Roman" w:hAnsi="Times New Roman"/>
                <w:szCs w:val="21"/>
              </w:rPr>
            </w:pPr>
            <w:r>
              <w:rPr>
                <w:rFonts w:ascii="Times New Roman" w:hAnsi="Times New Roman"/>
                <w:szCs w:val="21"/>
              </w:rPr>
              <w:t>安装在用户侧供水口和回水口的流量计，定期记录</w:t>
            </w:r>
          </w:p>
        </w:tc>
      </w:tr>
      <w:tr w:rsidR="001E7CF2" w14:paraId="2B69ECB2" w14:textId="77777777">
        <w:trPr>
          <w:trHeight w:val="397"/>
        </w:trPr>
        <w:tc>
          <w:tcPr>
            <w:tcW w:w="1809" w:type="dxa"/>
            <w:vAlign w:val="center"/>
          </w:tcPr>
          <w:p w14:paraId="508B8CE3" w14:textId="77777777" w:rsidR="001E7CF2" w:rsidRDefault="00000000">
            <w:pPr>
              <w:adjustRightInd w:val="0"/>
              <w:snapToGrid w:val="0"/>
              <w:jc w:val="center"/>
              <w:rPr>
                <w:rFonts w:ascii="Times New Roman" w:hAnsi="Times New Roman"/>
                <w:szCs w:val="21"/>
              </w:rPr>
            </w:pPr>
            <w:r>
              <w:rPr>
                <w:rFonts w:ascii="Times New Roman" w:hAnsi="Times New Roman"/>
                <w:szCs w:val="21"/>
              </w:rPr>
              <w:t>监测频率</w:t>
            </w:r>
          </w:p>
        </w:tc>
        <w:tc>
          <w:tcPr>
            <w:tcW w:w="6713" w:type="dxa"/>
            <w:vAlign w:val="center"/>
          </w:tcPr>
          <w:p w14:paraId="14A8D116" w14:textId="77777777" w:rsidR="001E7CF2" w:rsidRDefault="00000000">
            <w:pPr>
              <w:adjustRightInd w:val="0"/>
              <w:snapToGrid w:val="0"/>
              <w:jc w:val="center"/>
              <w:rPr>
                <w:rFonts w:ascii="Times New Roman" w:hAnsi="Times New Roman"/>
                <w:szCs w:val="21"/>
              </w:rPr>
            </w:pPr>
            <w:r>
              <w:rPr>
                <w:rFonts w:ascii="Times New Roman" w:hAnsi="Times New Roman" w:hint="eastAsia"/>
                <w:szCs w:val="21"/>
              </w:rPr>
              <w:t>至少</w:t>
            </w:r>
            <w:r>
              <w:rPr>
                <w:rFonts w:ascii="Times New Roman" w:hAnsi="Times New Roman"/>
                <w:szCs w:val="21"/>
              </w:rPr>
              <w:t>每小时监测一次</w:t>
            </w:r>
          </w:p>
        </w:tc>
      </w:tr>
      <w:tr w:rsidR="001E7CF2" w14:paraId="00C98A8E" w14:textId="77777777">
        <w:trPr>
          <w:trHeight w:val="397"/>
        </w:trPr>
        <w:tc>
          <w:tcPr>
            <w:tcW w:w="1809" w:type="dxa"/>
            <w:vAlign w:val="center"/>
          </w:tcPr>
          <w:p w14:paraId="19AA28E1" w14:textId="77777777" w:rsidR="001E7CF2" w:rsidRDefault="00000000">
            <w:pPr>
              <w:adjustRightInd w:val="0"/>
              <w:snapToGrid w:val="0"/>
              <w:jc w:val="center"/>
              <w:rPr>
                <w:rFonts w:ascii="Times New Roman" w:hAnsi="Times New Roman"/>
                <w:szCs w:val="21"/>
              </w:rPr>
            </w:pPr>
            <w:r>
              <w:rPr>
                <w:rFonts w:ascii="Times New Roman" w:hAnsi="Times New Roman"/>
                <w:szCs w:val="21"/>
              </w:rPr>
              <w:t>QA/QC</w:t>
            </w:r>
            <w:r>
              <w:rPr>
                <w:rFonts w:ascii="Times New Roman" w:hAnsi="Times New Roman"/>
                <w:szCs w:val="21"/>
              </w:rPr>
              <w:t>程序</w:t>
            </w:r>
          </w:p>
        </w:tc>
        <w:tc>
          <w:tcPr>
            <w:tcW w:w="6713" w:type="dxa"/>
            <w:vAlign w:val="center"/>
          </w:tcPr>
          <w:p w14:paraId="2FEF0CC4" w14:textId="77777777" w:rsidR="001E7CF2" w:rsidRDefault="00000000">
            <w:pPr>
              <w:adjustRightInd w:val="0"/>
              <w:snapToGrid w:val="0"/>
              <w:jc w:val="center"/>
              <w:rPr>
                <w:rFonts w:ascii="Times New Roman" w:hAnsi="Times New Roman"/>
                <w:szCs w:val="21"/>
              </w:rPr>
            </w:pPr>
            <w:r>
              <w:rPr>
                <w:rFonts w:ascii="Times New Roman" w:hAnsi="Times New Roman" w:hint="eastAsia"/>
                <w:szCs w:val="21"/>
              </w:rPr>
              <w:t>计量装置须经过</w:t>
            </w:r>
            <w:proofErr w:type="gramStart"/>
            <w:r>
              <w:rPr>
                <w:rFonts w:ascii="Times New Roman" w:hAnsi="Times New Roman" w:hint="eastAsia"/>
                <w:szCs w:val="21"/>
              </w:rPr>
              <w:t>检定且</w:t>
            </w:r>
            <w:proofErr w:type="gramEnd"/>
            <w:r>
              <w:rPr>
                <w:rFonts w:ascii="Times New Roman" w:hAnsi="Times New Roman" w:hint="eastAsia"/>
                <w:szCs w:val="21"/>
              </w:rPr>
              <w:t>符合相关的国家及行业标准，流量计准确度符合</w:t>
            </w:r>
            <w:r>
              <w:rPr>
                <w:rFonts w:ascii="Times New Roman" w:hAnsi="Times New Roman" w:hint="eastAsia"/>
                <w:szCs w:val="21"/>
              </w:rPr>
              <w:t>JB/T 9248</w:t>
            </w:r>
            <w:r>
              <w:rPr>
                <w:rFonts w:ascii="Times New Roman" w:hAnsi="Times New Roman" w:hint="eastAsia"/>
                <w:szCs w:val="21"/>
              </w:rPr>
              <w:t>规定要求，定期对计量装置进行校准维护。</w:t>
            </w:r>
          </w:p>
        </w:tc>
      </w:tr>
      <w:tr w:rsidR="001E7CF2" w14:paraId="64E2EBE4" w14:textId="77777777">
        <w:trPr>
          <w:trHeight w:val="397"/>
        </w:trPr>
        <w:tc>
          <w:tcPr>
            <w:tcW w:w="1809" w:type="dxa"/>
            <w:vAlign w:val="center"/>
          </w:tcPr>
          <w:p w14:paraId="4ED52AC6" w14:textId="77777777" w:rsidR="001E7CF2" w:rsidRDefault="00000000">
            <w:pPr>
              <w:adjustRightInd w:val="0"/>
              <w:snapToGrid w:val="0"/>
              <w:jc w:val="center"/>
              <w:rPr>
                <w:rFonts w:ascii="Times New Roman" w:hAnsi="Times New Roman"/>
                <w:b/>
                <w:szCs w:val="21"/>
              </w:rPr>
            </w:pPr>
            <w:r>
              <w:rPr>
                <w:rFonts w:ascii="Times New Roman" w:hAnsi="Times New Roman"/>
                <w:szCs w:val="21"/>
              </w:rPr>
              <w:t>数据用途</w:t>
            </w:r>
          </w:p>
        </w:tc>
        <w:tc>
          <w:tcPr>
            <w:tcW w:w="6713" w:type="dxa"/>
            <w:vAlign w:val="center"/>
          </w:tcPr>
          <w:p w14:paraId="62D6C8D1" w14:textId="77777777" w:rsidR="001E7CF2" w:rsidRDefault="00000000">
            <w:pPr>
              <w:adjustRightInd w:val="0"/>
              <w:snapToGrid w:val="0"/>
              <w:jc w:val="center"/>
              <w:rPr>
                <w:rFonts w:ascii="Times New Roman" w:hAnsi="Times New Roman"/>
                <w:szCs w:val="21"/>
              </w:rPr>
            </w:pPr>
            <w:r>
              <w:rPr>
                <w:rFonts w:ascii="Times New Roman" w:hAnsi="Times New Roman"/>
                <w:szCs w:val="21"/>
              </w:rPr>
              <w:t>计算</w:t>
            </w:r>
            <w:r>
              <w:rPr>
                <w:rFonts w:ascii="Times New Roman" w:hAnsi="Times New Roman" w:hint="eastAsia"/>
                <w:szCs w:val="21"/>
              </w:rPr>
              <w:t>项目替代供热量</w:t>
            </w:r>
          </w:p>
        </w:tc>
      </w:tr>
    </w:tbl>
    <w:p w14:paraId="70806E3B" w14:textId="77777777" w:rsidR="001E7CF2" w:rsidRDefault="00000000">
      <w:pPr>
        <w:spacing w:line="360" w:lineRule="auto"/>
        <w:ind w:firstLineChars="200" w:firstLine="482"/>
        <w:jc w:val="center"/>
        <w:rPr>
          <w:rFonts w:ascii="Times New Roman" w:hAnsi="Times New Roman"/>
          <w:b/>
          <w:sz w:val="24"/>
        </w:rPr>
      </w:pPr>
      <w:r>
        <w:rPr>
          <w:rFonts w:ascii="Times New Roman" w:hAnsi="Times New Roman"/>
          <w:b/>
          <w:sz w:val="24"/>
        </w:rPr>
        <w:t>表</w:t>
      </w:r>
      <w:r>
        <w:rPr>
          <w:rFonts w:ascii="Times New Roman" w:hAnsi="Times New Roman"/>
          <w:b/>
          <w:sz w:val="24"/>
        </w:rPr>
        <w:t>1</w:t>
      </w:r>
      <w:r>
        <w:rPr>
          <w:rFonts w:ascii="Times New Roman" w:hAnsi="Times New Roman" w:hint="eastAsia"/>
          <w:b/>
          <w:sz w:val="24"/>
        </w:rPr>
        <w:t>8</w:t>
      </w:r>
      <m:oMath>
        <m:r>
          <m:rPr>
            <m:sty m:val="b"/>
          </m:rPr>
          <w:rPr>
            <w:rFonts w:ascii="Cambria Math" w:hAnsi="Cambria Math"/>
            <w:sz w:val="24"/>
          </w:rPr>
          <m:t xml:space="preserve">   ∆</m:t>
        </m:r>
        <m:sSub>
          <m:sSubPr>
            <m:ctrlPr>
              <w:rPr>
                <w:rFonts w:ascii="Cambria Math" w:hAnsi="Cambria Math"/>
                <w:b/>
                <w:sz w:val="24"/>
              </w:rPr>
            </m:ctrlPr>
          </m:sSubPr>
          <m:e>
            <m:r>
              <m:rPr>
                <m:sty m:val="b"/>
              </m:rPr>
              <w:rPr>
                <w:rFonts w:ascii="Cambria Math" w:hAnsi="Cambria Math"/>
                <w:sz w:val="24"/>
              </w:rPr>
              <m:t>t</m:t>
            </m:r>
          </m:e>
          <m:sub>
            <m:r>
              <m:rPr>
                <m:sty m:val="b"/>
              </m:rPr>
              <w:rPr>
                <w:rFonts w:ascii="Cambria Math" w:hAnsi="Cambria Math"/>
                <w:sz w:val="24"/>
              </w:rPr>
              <m:t>j,i,y</m:t>
            </m:r>
          </m:sub>
        </m:sSub>
      </m:oMath>
      <w:r>
        <w:rPr>
          <w:rFonts w:ascii="Times New Roman" w:hAnsi="Times New Roman"/>
          <w:b/>
          <w:sz w:val="24"/>
        </w:rPr>
        <w:t>的技术内容和确定方法</w:t>
      </w:r>
    </w:p>
    <w:tbl>
      <w:tblPr>
        <w:tblStyle w:val="a6"/>
        <w:tblW w:w="0" w:type="auto"/>
        <w:tblLook w:val="04A0" w:firstRow="1" w:lastRow="0" w:firstColumn="1" w:lastColumn="0" w:noHBand="0" w:noVBand="1"/>
      </w:tblPr>
      <w:tblGrid>
        <w:gridCol w:w="1809"/>
        <w:gridCol w:w="6713"/>
      </w:tblGrid>
      <w:tr w:rsidR="001E7CF2" w14:paraId="5188D266" w14:textId="77777777">
        <w:trPr>
          <w:trHeight w:val="397"/>
        </w:trPr>
        <w:tc>
          <w:tcPr>
            <w:tcW w:w="1809" w:type="dxa"/>
            <w:vAlign w:val="center"/>
          </w:tcPr>
          <w:p w14:paraId="0A11B690" w14:textId="77777777" w:rsidR="001E7CF2" w:rsidRDefault="00000000">
            <w:pPr>
              <w:adjustRightInd w:val="0"/>
              <w:snapToGrid w:val="0"/>
              <w:jc w:val="center"/>
              <w:rPr>
                <w:rFonts w:ascii="Times New Roman" w:hAnsi="Times New Roman"/>
                <w:b/>
                <w:szCs w:val="21"/>
              </w:rPr>
            </w:pPr>
            <w:r>
              <w:rPr>
                <w:rFonts w:ascii="Times New Roman" w:hAnsi="Times New Roman"/>
                <w:szCs w:val="21"/>
              </w:rPr>
              <w:t>数据</w:t>
            </w:r>
            <w:r>
              <w:rPr>
                <w:rFonts w:ascii="Times New Roman" w:hAnsi="Times New Roman"/>
                <w:szCs w:val="21"/>
              </w:rPr>
              <w:t>/</w:t>
            </w:r>
            <w:r>
              <w:rPr>
                <w:rFonts w:ascii="Times New Roman" w:hAnsi="Times New Roman"/>
                <w:szCs w:val="21"/>
              </w:rPr>
              <w:t>参数名称</w:t>
            </w:r>
          </w:p>
        </w:tc>
        <w:tc>
          <w:tcPr>
            <w:tcW w:w="6713" w:type="dxa"/>
            <w:vAlign w:val="center"/>
          </w:tcPr>
          <w:p w14:paraId="64955FCB" w14:textId="77777777" w:rsidR="001E7CF2" w:rsidRDefault="00000000">
            <w:pPr>
              <w:adjustRightInd w:val="0"/>
              <w:snapToGrid w:val="0"/>
              <w:jc w:val="center"/>
              <w:rPr>
                <w:rFonts w:ascii="Times New Roman" w:hAnsi="Times New Roman"/>
                <w:bCs/>
                <w:szCs w:val="21"/>
              </w:rPr>
            </w:pPr>
            <m:oMathPara>
              <m:oMath>
                <m:r>
                  <m:rPr>
                    <m:sty m:val="p"/>
                  </m:rPr>
                  <w:rPr>
                    <w:rFonts w:ascii="Cambria Math" w:hAnsi="Cambria Math"/>
                    <w:szCs w:val="21"/>
                  </w:rPr>
                  <m:t>∆</m:t>
                </m:r>
                <m:sSub>
                  <m:sSubPr>
                    <m:ctrlPr>
                      <w:rPr>
                        <w:rFonts w:ascii="Cambria Math" w:hAnsi="Cambria Math"/>
                        <w:bCs/>
                        <w:szCs w:val="21"/>
                      </w:rPr>
                    </m:ctrlPr>
                  </m:sSubPr>
                  <m:e>
                    <m:r>
                      <w:rPr>
                        <w:rFonts w:ascii="Cambria Math" w:hAnsi="Cambria Math"/>
                        <w:szCs w:val="21"/>
                      </w:rPr>
                      <m:t>t</m:t>
                    </m:r>
                  </m:e>
                  <m:sub>
                    <m:r>
                      <w:rPr>
                        <w:rFonts w:ascii="Cambria Math" w:hAnsi="Cambria Math"/>
                        <w:szCs w:val="21"/>
                      </w:rPr>
                      <m:t>j</m:t>
                    </m:r>
                    <m:r>
                      <m:rPr>
                        <m:sty m:val="p"/>
                      </m:rPr>
                      <w:rPr>
                        <w:rFonts w:ascii="Cambria Math" w:hAnsi="Cambria Math"/>
                        <w:szCs w:val="21"/>
                      </w:rPr>
                      <m:t>,</m:t>
                    </m:r>
                    <m:r>
                      <m:rPr>
                        <m:sty m:val="p"/>
                      </m:rPr>
                      <w:rPr>
                        <w:rFonts w:ascii="Cambria Math" w:hAnsi="Cambria Math" w:hint="eastAsia"/>
                        <w:szCs w:val="21"/>
                      </w:rPr>
                      <m:t>i</m:t>
                    </m:r>
                    <m:r>
                      <m:rPr>
                        <m:sty m:val="p"/>
                      </m:rPr>
                      <w:rPr>
                        <w:rFonts w:ascii="Cambria Math" w:hAnsi="Cambria Math"/>
                        <w:szCs w:val="21"/>
                      </w:rPr>
                      <m:t>,</m:t>
                    </m:r>
                    <m:r>
                      <w:rPr>
                        <w:rFonts w:ascii="Cambria Math" w:hAnsi="Cambria Math"/>
                        <w:szCs w:val="21"/>
                      </w:rPr>
                      <m:t>y</m:t>
                    </m:r>
                  </m:sub>
                </m:sSub>
              </m:oMath>
            </m:oMathPara>
          </w:p>
        </w:tc>
      </w:tr>
      <w:tr w:rsidR="001E7CF2" w14:paraId="563D6117" w14:textId="77777777">
        <w:trPr>
          <w:trHeight w:val="397"/>
        </w:trPr>
        <w:tc>
          <w:tcPr>
            <w:tcW w:w="1809" w:type="dxa"/>
            <w:vAlign w:val="center"/>
          </w:tcPr>
          <w:p w14:paraId="08FC833A" w14:textId="77777777" w:rsidR="001E7CF2" w:rsidRDefault="00000000">
            <w:pPr>
              <w:adjustRightInd w:val="0"/>
              <w:snapToGrid w:val="0"/>
              <w:jc w:val="center"/>
              <w:rPr>
                <w:rFonts w:ascii="Times New Roman" w:hAnsi="Times New Roman"/>
                <w:b/>
                <w:szCs w:val="21"/>
              </w:rPr>
            </w:pPr>
            <w:r>
              <w:rPr>
                <w:rFonts w:ascii="Times New Roman" w:hAnsi="Times New Roman"/>
                <w:szCs w:val="21"/>
              </w:rPr>
              <w:t>应用的公式编号</w:t>
            </w:r>
          </w:p>
        </w:tc>
        <w:tc>
          <w:tcPr>
            <w:tcW w:w="6713" w:type="dxa"/>
            <w:vAlign w:val="center"/>
          </w:tcPr>
          <w:p w14:paraId="5A42F853" w14:textId="77777777" w:rsidR="001E7CF2" w:rsidRDefault="00000000">
            <w:pPr>
              <w:adjustRightInd w:val="0"/>
              <w:snapToGrid w:val="0"/>
              <w:jc w:val="center"/>
              <w:rPr>
                <w:rFonts w:ascii="Times New Roman" w:hAnsi="Times New Roman"/>
                <w:szCs w:val="21"/>
              </w:rPr>
            </w:pPr>
            <w:r>
              <w:rPr>
                <w:rFonts w:ascii="Times New Roman" w:hAnsi="Times New Roman"/>
                <w:szCs w:val="21"/>
              </w:rPr>
              <w:t>(3)</w:t>
            </w:r>
          </w:p>
        </w:tc>
      </w:tr>
      <w:tr w:rsidR="001E7CF2" w14:paraId="7EB4D320" w14:textId="77777777">
        <w:trPr>
          <w:trHeight w:val="397"/>
        </w:trPr>
        <w:tc>
          <w:tcPr>
            <w:tcW w:w="1809" w:type="dxa"/>
            <w:vAlign w:val="center"/>
          </w:tcPr>
          <w:p w14:paraId="0BC2A080" w14:textId="77777777" w:rsidR="001E7CF2" w:rsidRDefault="00000000">
            <w:pPr>
              <w:adjustRightInd w:val="0"/>
              <w:snapToGrid w:val="0"/>
              <w:jc w:val="center"/>
              <w:rPr>
                <w:rFonts w:ascii="Times New Roman" w:hAnsi="Times New Roman"/>
                <w:b/>
                <w:szCs w:val="21"/>
              </w:rPr>
            </w:pPr>
            <w:r>
              <w:rPr>
                <w:rFonts w:ascii="Times New Roman" w:hAnsi="Times New Roman"/>
                <w:szCs w:val="21"/>
              </w:rPr>
              <w:t>数据描述</w:t>
            </w:r>
          </w:p>
        </w:tc>
        <w:tc>
          <w:tcPr>
            <w:tcW w:w="6713" w:type="dxa"/>
            <w:vAlign w:val="center"/>
          </w:tcPr>
          <w:p w14:paraId="44940C9E" w14:textId="77777777" w:rsidR="001E7CF2" w:rsidRDefault="00000000">
            <w:pPr>
              <w:adjustRightInd w:val="0"/>
              <w:snapToGrid w:val="0"/>
              <w:jc w:val="center"/>
              <w:rPr>
                <w:rFonts w:ascii="Times New Roman" w:hAnsi="Times New Roman"/>
                <w:szCs w:val="21"/>
              </w:rPr>
            </w:pPr>
            <w:r>
              <w:rPr>
                <w:rFonts w:ascii="Times New Roman" w:hAnsi="Times New Roman"/>
                <w:szCs w:val="21"/>
              </w:rPr>
              <w:t>第</w:t>
            </w:r>
            <w:r>
              <w:rPr>
                <w:rFonts w:ascii="Times New Roman" w:hAnsi="Times New Roman"/>
                <w:szCs w:val="21"/>
              </w:rPr>
              <w:t>y</w:t>
            </w:r>
            <w:r>
              <w:rPr>
                <w:rFonts w:ascii="Times New Roman" w:hAnsi="Times New Roman"/>
                <w:szCs w:val="21"/>
              </w:rPr>
              <w:t>年</w:t>
            </w:r>
            <w:r>
              <w:rPr>
                <w:rFonts w:ascii="Times New Roman" w:hAnsi="Times New Roman" w:hint="eastAsia"/>
                <w:szCs w:val="21"/>
              </w:rPr>
              <w:t>第</w:t>
            </w:r>
            <w:r>
              <w:rPr>
                <w:rFonts w:ascii="Times New Roman" w:hAnsi="Times New Roman" w:hint="eastAsia"/>
                <w:szCs w:val="21"/>
              </w:rPr>
              <w:t>j</w:t>
            </w:r>
            <w:proofErr w:type="gramStart"/>
            <w:r>
              <w:rPr>
                <w:rFonts w:ascii="Times New Roman" w:hAnsi="Times New Roman" w:hint="eastAsia"/>
                <w:szCs w:val="21"/>
              </w:rPr>
              <w:t>个</w:t>
            </w:r>
            <w:proofErr w:type="gramEnd"/>
            <w:r>
              <w:rPr>
                <w:rFonts w:ascii="Times New Roman" w:hAnsi="Times New Roman" w:hint="eastAsia"/>
                <w:szCs w:val="21"/>
              </w:rPr>
              <w:t>热泵</w:t>
            </w:r>
            <w:proofErr w:type="gramStart"/>
            <w:r>
              <w:rPr>
                <w:rFonts w:ascii="Times New Roman" w:hAnsi="Times New Roman" w:hint="eastAsia"/>
                <w:szCs w:val="21"/>
              </w:rPr>
              <w:t>机组第</w:t>
            </w:r>
            <w:proofErr w:type="spellStart"/>
            <w:proofErr w:type="gramEnd"/>
            <w:r>
              <w:rPr>
                <w:rFonts w:ascii="Times New Roman" w:hAnsi="Times New Roman" w:hint="eastAsia"/>
                <w:szCs w:val="21"/>
              </w:rPr>
              <w:t>i</w:t>
            </w:r>
            <w:proofErr w:type="spellEnd"/>
            <w:proofErr w:type="gramStart"/>
            <w:r>
              <w:rPr>
                <w:rFonts w:ascii="Times New Roman" w:hAnsi="Times New Roman" w:hint="eastAsia"/>
                <w:szCs w:val="21"/>
              </w:rPr>
              <w:t>个</w:t>
            </w:r>
            <w:proofErr w:type="gramEnd"/>
            <w:r>
              <w:rPr>
                <w:rFonts w:ascii="Times New Roman" w:hAnsi="Times New Roman" w:hint="eastAsia"/>
                <w:szCs w:val="21"/>
              </w:rPr>
              <w:t>步长</w:t>
            </w:r>
            <w:r>
              <w:rPr>
                <w:rFonts w:ascii="Times New Roman" w:hAnsi="Times New Roman"/>
                <w:szCs w:val="21"/>
              </w:rPr>
              <w:t>用户侧供水与回水</w:t>
            </w:r>
            <w:r>
              <w:rPr>
                <w:rFonts w:ascii="Times New Roman" w:hAnsi="Times New Roman" w:hint="eastAsia"/>
                <w:szCs w:val="21"/>
              </w:rPr>
              <w:t>的</w:t>
            </w:r>
            <w:r>
              <w:rPr>
                <w:rFonts w:ascii="Times New Roman" w:hAnsi="Times New Roman"/>
                <w:szCs w:val="21"/>
              </w:rPr>
              <w:t>温差</w:t>
            </w:r>
          </w:p>
        </w:tc>
      </w:tr>
      <w:tr w:rsidR="001E7CF2" w14:paraId="036FD825" w14:textId="77777777">
        <w:trPr>
          <w:trHeight w:val="397"/>
        </w:trPr>
        <w:tc>
          <w:tcPr>
            <w:tcW w:w="1809" w:type="dxa"/>
            <w:vAlign w:val="center"/>
          </w:tcPr>
          <w:p w14:paraId="7A1468A2" w14:textId="77777777" w:rsidR="001E7CF2" w:rsidRDefault="00000000">
            <w:pPr>
              <w:adjustRightInd w:val="0"/>
              <w:snapToGrid w:val="0"/>
              <w:jc w:val="center"/>
              <w:rPr>
                <w:rFonts w:ascii="Times New Roman" w:hAnsi="Times New Roman"/>
                <w:b/>
                <w:szCs w:val="21"/>
              </w:rPr>
            </w:pPr>
            <w:r>
              <w:rPr>
                <w:rFonts w:ascii="Times New Roman" w:hAnsi="Times New Roman"/>
                <w:szCs w:val="21"/>
              </w:rPr>
              <w:t>数据单位</w:t>
            </w:r>
          </w:p>
        </w:tc>
        <w:tc>
          <w:tcPr>
            <w:tcW w:w="6713" w:type="dxa"/>
            <w:vAlign w:val="center"/>
          </w:tcPr>
          <w:p w14:paraId="7BFF1259" w14:textId="77777777" w:rsidR="001E7CF2" w:rsidRDefault="00000000">
            <w:pPr>
              <w:adjustRightInd w:val="0"/>
              <w:snapToGrid w:val="0"/>
              <w:jc w:val="center"/>
              <w:rPr>
                <w:rFonts w:ascii="Times New Roman" w:hAnsi="Times New Roman"/>
                <w:szCs w:val="21"/>
              </w:rPr>
            </w:pPr>
            <w:r>
              <w:rPr>
                <w:rFonts w:ascii="Times New Roman" w:hAnsi="Times New Roman"/>
                <w:szCs w:val="21"/>
              </w:rPr>
              <w:t>℃</w:t>
            </w:r>
          </w:p>
        </w:tc>
      </w:tr>
      <w:tr w:rsidR="001E7CF2" w14:paraId="4895F99B" w14:textId="77777777">
        <w:trPr>
          <w:trHeight w:val="397"/>
        </w:trPr>
        <w:tc>
          <w:tcPr>
            <w:tcW w:w="1809" w:type="dxa"/>
            <w:vAlign w:val="center"/>
          </w:tcPr>
          <w:p w14:paraId="74C3C7FF" w14:textId="77777777" w:rsidR="001E7CF2" w:rsidRDefault="00000000">
            <w:pPr>
              <w:adjustRightInd w:val="0"/>
              <w:snapToGrid w:val="0"/>
              <w:jc w:val="center"/>
              <w:rPr>
                <w:rFonts w:ascii="Times New Roman" w:hAnsi="Times New Roman"/>
                <w:b/>
                <w:szCs w:val="21"/>
              </w:rPr>
            </w:pPr>
            <w:r>
              <w:rPr>
                <w:rFonts w:ascii="Times New Roman" w:hAnsi="Times New Roman"/>
                <w:szCs w:val="21"/>
              </w:rPr>
              <w:t>数据来源</w:t>
            </w:r>
          </w:p>
        </w:tc>
        <w:tc>
          <w:tcPr>
            <w:tcW w:w="6713" w:type="dxa"/>
            <w:vAlign w:val="center"/>
          </w:tcPr>
          <w:p w14:paraId="15DC898F" w14:textId="77777777" w:rsidR="001E7CF2" w:rsidRDefault="00000000">
            <w:pPr>
              <w:adjustRightInd w:val="0"/>
              <w:snapToGrid w:val="0"/>
              <w:jc w:val="center"/>
              <w:rPr>
                <w:rFonts w:ascii="Times New Roman" w:hAnsi="Times New Roman"/>
                <w:szCs w:val="21"/>
              </w:rPr>
            </w:pPr>
            <w:r>
              <w:rPr>
                <w:rFonts w:ascii="Times New Roman" w:hAnsi="Times New Roman"/>
                <w:szCs w:val="21"/>
              </w:rPr>
              <w:t>现场测量</w:t>
            </w:r>
          </w:p>
        </w:tc>
      </w:tr>
      <w:tr w:rsidR="001E7CF2" w14:paraId="314717A3" w14:textId="77777777">
        <w:trPr>
          <w:trHeight w:val="397"/>
        </w:trPr>
        <w:tc>
          <w:tcPr>
            <w:tcW w:w="1809" w:type="dxa"/>
            <w:vAlign w:val="center"/>
          </w:tcPr>
          <w:p w14:paraId="3C95942A" w14:textId="77777777" w:rsidR="001E7CF2" w:rsidRDefault="00000000">
            <w:pPr>
              <w:adjustRightInd w:val="0"/>
              <w:snapToGrid w:val="0"/>
              <w:jc w:val="center"/>
              <w:rPr>
                <w:rFonts w:ascii="Times New Roman" w:hAnsi="Times New Roman"/>
                <w:szCs w:val="21"/>
              </w:rPr>
            </w:pPr>
            <w:r>
              <w:rPr>
                <w:rFonts w:ascii="Times New Roman" w:hAnsi="Times New Roman"/>
                <w:szCs w:val="21"/>
              </w:rPr>
              <w:t>测量程序</w:t>
            </w:r>
          </w:p>
        </w:tc>
        <w:tc>
          <w:tcPr>
            <w:tcW w:w="6713" w:type="dxa"/>
            <w:vAlign w:val="center"/>
          </w:tcPr>
          <w:p w14:paraId="5161D577" w14:textId="77777777" w:rsidR="001E7CF2" w:rsidRDefault="00000000">
            <w:pPr>
              <w:adjustRightInd w:val="0"/>
              <w:snapToGrid w:val="0"/>
              <w:jc w:val="center"/>
              <w:rPr>
                <w:rFonts w:ascii="Times New Roman" w:hAnsi="Times New Roman"/>
                <w:szCs w:val="21"/>
              </w:rPr>
            </w:pPr>
            <w:r>
              <w:rPr>
                <w:rFonts w:ascii="Times New Roman" w:hAnsi="Times New Roman"/>
                <w:szCs w:val="21"/>
              </w:rPr>
              <w:t>安装在用户侧供水口和回水口的温度计</w:t>
            </w:r>
            <w:r>
              <w:rPr>
                <w:rFonts w:ascii="Times New Roman" w:hAnsi="Times New Roman" w:hint="eastAsia"/>
                <w:szCs w:val="21"/>
              </w:rPr>
              <w:t>，</w:t>
            </w:r>
            <w:r>
              <w:rPr>
                <w:rFonts w:ascii="Times New Roman" w:hAnsi="Times New Roman"/>
                <w:szCs w:val="21"/>
              </w:rPr>
              <w:t>定期记录</w:t>
            </w:r>
          </w:p>
        </w:tc>
      </w:tr>
      <w:tr w:rsidR="001E7CF2" w14:paraId="3510406F" w14:textId="77777777">
        <w:trPr>
          <w:trHeight w:val="397"/>
        </w:trPr>
        <w:tc>
          <w:tcPr>
            <w:tcW w:w="1809" w:type="dxa"/>
            <w:vAlign w:val="center"/>
          </w:tcPr>
          <w:p w14:paraId="0F62A727" w14:textId="77777777" w:rsidR="001E7CF2" w:rsidRDefault="00000000">
            <w:pPr>
              <w:adjustRightInd w:val="0"/>
              <w:snapToGrid w:val="0"/>
              <w:jc w:val="center"/>
              <w:rPr>
                <w:rFonts w:ascii="Times New Roman" w:hAnsi="Times New Roman"/>
                <w:szCs w:val="21"/>
              </w:rPr>
            </w:pPr>
            <w:r>
              <w:rPr>
                <w:rFonts w:ascii="Times New Roman" w:hAnsi="Times New Roman"/>
                <w:szCs w:val="21"/>
              </w:rPr>
              <w:t>监测频率</w:t>
            </w:r>
          </w:p>
        </w:tc>
        <w:tc>
          <w:tcPr>
            <w:tcW w:w="6713" w:type="dxa"/>
            <w:vAlign w:val="center"/>
          </w:tcPr>
          <w:p w14:paraId="56B33BF6" w14:textId="77777777" w:rsidR="001E7CF2" w:rsidRDefault="00000000">
            <w:pPr>
              <w:adjustRightInd w:val="0"/>
              <w:snapToGrid w:val="0"/>
              <w:jc w:val="center"/>
              <w:rPr>
                <w:rFonts w:ascii="Times New Roman" w:hAnsi="Times New Roman"/>
                <w:szCs w:val="21"/>
              </w:rPr>
            </w:pPr>
            <w:r>
              <w:rPr>
                <w:rFonts w:ascii="Times New Roman" w:hAnsi="Times New Roman" w:hint="eastAsia"/>
                <w:szCs w:val="21"/>
              </w:rPr>
              <w:t>至少</w:t>
            </w:r>
            <w:r>
              <w:rPr>
                <w:rFonts w:ascii="Times New Roman" w:hAnsi="Times New Roman"/>
                <w:szCs w:val="21"/>
              </w:rPr>
              <w:t>每小时监测一次</w:t>
            </w:r>
          </w:p>
        </w:tc>
      </w:tr>
      <w:tr w:rsidR="001E7CF2" w14:paraId="795C099A" w14:textId="77777777">
        <w:trPr>
          <w:trHeight w:val="397"/>
        </w:trPr>
        <w:tc>
          <w:tcPr>
            <w:tcW w:w="1809" w:type="dxa"/>
            <w:vAlign w:val="center"/>
          </w:tcPr>
          <w:p w14:paraId="4B84A3A9" w14:textId="77777777" w:rsidR="001E7CF2" w:rsidRDefault="00000000">
            <w:pPr>
              <w:adjustRightInd w:val="0"/>
              <w:snapToGrid w:val="0"/>
              <w:jc w:val="center"/>
              <w:rPr>
                <w:rFonts w:ascii="Times New Roman" w:hAnsi="Times New Roman"/>
                <w:szCs w:val="21"/>
              </w:rPr>
            </w:pPr>
            <w:r>
              <w:rPr>
                <w:rFonts w:ascii="Times New Roman" w:hAnsi="Times New Roman"/>
                <w:szCs w:val="21"/>
              </w:rPr>
              <w:t>QA/QC</w:t>
            </w:r>
            <w:r>
              <w:rPr>
                <w:rFonts w:ascii="Times New Roman" w:hAnsi="Times New Roman"/>
                <w:szCs w:val="21"/>
              </w:rPr>
              <w:t>程序</w:t>
            </w:r>
          </w:p>
        </w:tc>
        <w:tc>
          <w:tcPr>
            <w:tcW w:w="6713" w:type="dxa"/>
            <w:vAlign w:val="center"/>
          </w:tcPr>
          <w:p w14:paraId="3A877338" w14:textId="77777777" w:rsidR="001E7CF2" w:rsidRDefault="00000000">
            <w:pPr>
              <w:adjustRightInd w:val="0"/>
              <w:snapToGrid w:val="0"/>
              <w:jc w:val="center"/>
              <w:rPr>
                <w:rFonts w:ascii="Times New Roman" w:hAnsi="Times New Roman"/>
                <w:szCs w:val="21"/>
              </w:rPr>
            </w:pPr>
            <w:r>
              <w:rPr>
                <w:rFonts w:ascii="Times New Roman" w:hAnsi="Times New Roman" w:hint="eastAsia"/>
                <w:szCs w:val="21"/>
              </w:rPr>
              <w:t>计量装置须经过</w:t>
            </w:r>
            <w:proofErr w:type="gramStart"/>
            <w:r>
              <w:rPr>
                <w:rFonts w:ascii="Times New Roman" w:hAnsi="Times New Roman" w:hint="eastAsia"/>
                <w:szCs w:val="21"/>
              </w:rPr>
              <w:t>检定且</w:t>
            </w:r>
            <w:proofErr w:type="gramEnd"/>
            <w:r>
              <w:rPr>
                <w:rFonts w:ascii="Times New Roman" w:hAnsi="Times New Roman" w:hint="eastAsia"/>
                <w:szCs w:val="21"/>
              </w:rPr>
              <w:t>符合相关的国家及行业标准。温度计准确度符合</w:t>
            </w:r>
            <w:r>
              <w:rPr>
                <w:rFonts w:ascii="Times New Roman" w:hAnsi="Times New Roman" w:hint="eastAsia"/>
                <w:szCs w:val="21"/>
              </w:rPr>
              <w:t>GB/T 34050</w:t>
            </w:r>
            <w:r>
              <w:rPr>
                <w:rFonts w:ascii="Times New Roman" w:hAnsi="Times New Roman" w:hint="eastAsia"/>
                <w:szCs w:val="21"/>
              </w:rPr>
              <w:t>规定要求，定期对计量装置进行维护。</w:t>
            </w:r>
          </w:p>
        </w:tc>
      </w:tr>
      <w:tr w:rsidR="001E7CF2" w14:paraId="555C695A" w14:textId="77777777">
        <w:trPr>
          <w:trHeight w:val="397"/>
        </w:trPr>
        <w:tc>
          <w:tcPr>
            <w:tcW w:w="1809" w:type="dxa"/>
            <w:vAlign w:val="center"/>
          </w:tcPr>
          <w:p w14:paraId="5AE9461D" w14:textId="77777777" w:rsidR="001E7CF2" w:rsidRDefault="00000000">
            <w:pPr>
              <w:adjustRightInd w:val="0"/>
              <w:snapToGrid w:val="0"/>
              <w:jc w:val="center"/>
              <w:rPr>
                <w:rFonts w:ascii="Times New Roman" w:hAnsi="Times New Roman"/>
                <w:b/>
                <w:szCs w:val="21"/>
              </w:rPr>
            </w:pPr>
            <w:r>
              <w:rPr>
                <w:rFonts w:ascii="Times New Roman" w:hAnsi="Times New Roman"/>
                <w:szCs w:val="21"/>
              </w:rPr>
              <w:t>数据用途</w:t>
            </w:r>
          </w:p>
        </w:tc>
        <w:tc>
          <w:tcPr>
            <w:tcW w:w="6713" w:type="dxa"/>
            <w:vAlign w:val="center"/>
          </w:tcPr>
          <w:p w14:paraId="4233B967" w14:textId="77777777" w:rsidR="001E7CF2" w:rsidRDefault="00000000">
            <w:pPr>
              <w:adjustRightInd w:val="0"/>
              <w:snapToGrid w:val="0"/>
              <w:jc w:val="center"/>
              <w:rPr>
                <w:rFonts w:ascii="Times New Roman" w:hAnsi="Times New Roman"/>
                <w:szCs w:val="21"/>
              </w:rPr>
            </w:pPr>
            <w:r>
              <w:rPr>
                <w:rFonts w:ascii="Times New Roman" w:hAnsi="Times New Roman"/>
                <w:szCs w:val="21"/>
              </w:rPr>
              <w:t>计算</w:t>
            </w:r>
            <w:r>
              <w:rPr>
                <w:rFonts w:ascii="Times New Roman" w:hAnsi="Times New Roman" w:hint="eastAsia"/>
                <w:szCs w:val="21"/>
              </w:rPr>
              <w:t>项目替代供热量</w:t>
            </w:r>
          </w:p>
        </w:tc>
      </w:tr>
    </w:tbl>
    <w:p w14:paraId="55427FBB" w14:textId="77777777" w:rsidR="001E7CF2" w:rsidRDefault="00000000">
      <w:pPr>
        <w:spacing w:line="360" w:lineRule="auto"/>
        <w:ind w:firstLineChars="200" w:firstLine="482"/>
        <w:jc w:val="center"/>
        <w:rPr>
          <w:rFonts w:ascii="Times New Roman" w:hAnsi="Times New Roman"/>
          <w:b/>
          <w:sz w:val="24"/>
        </w:rPr>
      </w:pPr>
      <w:r>
        <w:rPr>
          <w:rFonts w:ascii="Times New Roman" w:hAnsi="Times New Roman"/>
          <w:b/>
          <w:sz w:val="24"/>
        </w:rPr>
        <w:t>表</w:t>
      </w:r>
      <w:r>
        <w:rPr>
          <w:rFonts w:ascii="Times New Roman" w:hAnsi="Times New Roman" w:hint="eastAsia"/>
          <w:b/>
          <w:sz w:val="24"/>
        </w:rPr>
        <w:t>19</w:t>
      </w:r>
      <m:oMath>
        <m:sSub>
          <m:sSubPr>
            <m:ctrlPr>
              <w:rPr>
                <w:rFonts w:ascii="Cambria Math" w:hAnsi="Cambria Math"/>
                <w:sz w:val="24"/>
              </w:rPr>
            </m:ctrlPr>
          </m:sSubPr>
          <m:e>
            <m:r>
              <w:rPr>
                <w:rFonts w:ascii="Cambria Math" w:hAnsi="Cambria Math"/>
                <w:sz w:val="24"/>
              </w:rPr>
              <m:t xml:space="preserve">    H</m:t>
            </m:r>
          </m:e>
          <m:sub>
            <m:r>
              <w:rPr>
                <w:rFonts w:ascii="Cambria Math" w:hAnsi="Cambria Math"/>
                <w:sz w:val="24"/>
              </w:rPr>
              <m:t>n,y</m:t>
            </m:r>
          </m:sub>
        </m:sSub>
      </m:oMath>
      <w:r>
        <w:rPr>
          <w:rFonts w:ascii="Times New Roman" w:hAnsi="Times New Roman"/>
          <w:b/>
          <w:sz w:val="24"/>
        </w:rPr>
        <w:t>技术内容和确定方法</w:t>
      </w:r>
    </w:p>
    <w:tbl>
      <w:tblPr>
        <w:tblStyle w:val="a6"/>
        <w:tblW w:w="0" w:type="auto"/>
        <w:tblLook w:val="04A0" w:firstRow="1" w:lastRow="0" w:firstColumn="1" w:lastColumn="0" w:noHBand="0" w:noVBand="1"/>
      </w:tblPr>
      <w:tblGrid>
        <w:gridCol w:w="1809"/>
        <w:gridCol w:w="6713"/>
      </w:tblGrid>
      <w:tr w:rsidR="001E7CF2" w14:paraId="679938B4" w14:textId="77777777">
        <w:trPr>
          <w:trHeight w:val="397"/>
        </w:trPr>
        <w:tc>
          <w:tcPr>
            <w:tcW w:w="1809" w:type="dxa"/>
            <w:vAlign w:val="center"/>
          </w:tcPr>
          <w:p w14:paraId="732B0132" w14:textId="77777777" w:rsidR="001E7CF2" w:rsidRDefault="00000000">
            <w:pPr>
              <w:adjustRightInd w:val="0"/>
              <w:snapToGrid w:val="0"/>
              <w:jc w:val="center"/>
              <w:rPr>
                <w:rFonts w:ascii="Times New Roman" w:hAnsi="Times New Roman"/>
                <w:b/>
                <w:szCs w:val="21"/>
              </w:rPr>
            </w:pPr>
            <w:r>
              <w:rPr>
                <w:rFonts w:ascii="Times New Roman" w:hAnsi="Times New Roman"/>
                <w:szCs w:val="21"/>
              </w:rPr>
              <w:lastRenderedPageBreak/>
              <w:t>数据</w:t>
            </w:r>
            <w:r>
              <w:rPr>
                <w:rFonts w:ascii="Times New Roman" w:hAnsi="Times New Roman"/>
                <w:szCs w:val="21"/>
              </w:rPr>
              <w:t>/</w:t>
            </w:r>
            <w:r>
              <w:rPr>
                <w:rFonts w:ascii="Times New Roman" w:hAnsi="Times New Roman"/>
                <w:szCs w:val="21"/>
              </w:rPr>
              <w:t>参数名称</w:t>
            </w:r>
          </w:p>
        </w:tc>
        <w:tc>
          <w:tcPr>
            <w:tcW w:w="6713" w:type="dxa"/>
            <w:vAlign w:val="center"/>
          </w:tcPr>
          <w:p w14:paraId="53D9DA51" w14:textId="77777777" w:rsidR="001E7CF2" w:rsidRDefault="00000000">
            <w:pPr>
              <w:adjustRightInd w:val="0"/>
              <w:snapToGrid w:val="0"/>
              <w:jc w:val="center"/>
              <w:rPr>
                <w:rFonts w:ascii="Times New Roman" w:hAnsi="Times New Roman"/>
                <w:szCs w:val="21"/>
              </w:rPr>
            </w:pPr>
            <m:oMathPara>
              <m:oMath>
                <m:sSub>
                  <m:sSubPr>
                    <m:ctrlPr>
                      <w:rPr>
                        <w:rFonts w:ascii="Cambria Math" w:hAnsi="Cambria Math"/>
                        <w:szCs w:val="21"/>
                      </w:rPr>
                    </m:ctrlPr>
                  </m:sSubPr>
                  <m:e>
                    <m:r>
                      <w:rPr>
                        <w:rFonts w:ascii="Cambria Math" w:hAnsi="Cambria Math"/>
                        <w:szCs w:val="21"/>
                      </w:rPr>
                      <m:t>H</m:t>
                    </m:r>
                  </m:e>
                  <m:sub>
                    <m:r>
                      <w:rPr>
                        <w:rFonts w:ascii="Cambria Math" w:hAnsi="Cambria Math"/>
                        <w:szCs w:val="21"/>
                      </w:rPr>
                      <m:t>n,y</m:t>
                    </m:r>
                  </m:sub>
                </m:sSub>
              </m:oMath>
            </m:oMathPara>
          </w:p>
        </w:tc>
      </w:tr>
      <w:tr w:rsidR="001E7CF2" w14:paraId="4DB3C18D" w14:textId="77777777">
        <w:trPr>
          <w:trHeight w:val="397"/>
        </w:trPr>
        <w:tc>
          <w:tcPr>
            <w:tcW w:w="1809" w:type="dxa"/>
            <w:vAlign w:val="center"/>
          </w:tcPr>
          <w:p w14:paraId="7C214514" w14:textId="77777777" w:rsidR="001E7CF2" w:rsidRDefault="00000000">
            <w:pPr>
              <w:adjustRightInd w:val="0"/>
              <w:snapToGrid w:val="0"/>
              <w:jc w:val="center"/>
              <w:rPr>
                <w:rFonts w:ascii="Times New Roman" w:hAnsi="Times New Roman"/>
                <w:b/>
                <w:szCs w:val="21"/>
              </w:rPr>
            </w:pPr>
            <w:r>
              <w:rPr>
                <w:rFonts w:ascii="Times New Roman" w:hAnsi="Times New Roman"/>
                <w:szCs w:val="21"/>
              </w:rPr>
              <w:t>应用的公式编号</w:t>
            </w:r>
          </w:p>
        </w:tc>
        <w:tc>
          <w:tcPr>
            <w:tcW w:w="6713" w:type="dxa"/>
            <w:vAlign w:val="center"/>
          </w:tcPr>
          <w:p w14:paraId="2363FB7D" w14:textId="77777777" w:rsidR="001E7CF2" w:rsidRDefault="00000000">
            <w:pPr>
              <w:adjustRightInd w:val="0"/>
              <w:snapToGrid w:val="0"/>
              <w:jc w:val="center"/>
              <w:rPr>
                <w:rFonts w:ascii="Times New Roman" w:hAnsi="Times New Roman"/>
                <w:szCs w:val="21"/>
              </w:rPr>
            </w:pPr>
            <w:r>
              <w:rPr>
                <w:rFonts w:ascii="Times New Roman" w:hAnsi="Times New Roman"/>
                <w:szCs w:val="21"/>
              </w:rPr>
              <w:t>(5)</w:t>
            </w:r>
          </w:p>
        </w:tc>
      </w:tr>
      <w:tr w:rsidR="001E7CF2" w14:paraId="1606C98E" w14:textId="77777777">
        <w:trPr>
          <w:trHeight w:val="397"/>
        </w:trPr>
        <w:tc>
          <w:tcPr>
            <w:tcW w:w="1809" w:type="dxa"/>
            <w:vAlign w:val="center"/>
          </w:tcPr>
          <w:p w14:paraId="04152195" w14:textId="77777777" w:rsidR="001E7CF2" w:rsidRDefault="00000000">
            <w:pPr>
              <w:adjustRightInd w:val="0"/>
              <w:snapToGrid w:val="0"/>
              <w:jc w:val="center"/>
              <w:rPr>
                <w:rFonts w:ascii="Times New Roman" w:hAnsi="Times New Roman"/>
                <w:b/>
                <w:szCs w:val="21"/>
              </w:rPr>
            </w:pPr>
            <w:r>
              <w:rPr>
                <w:rFonts w:ascii="Times New Roman" w:hAnsi="Times New Roman"/>
                <w:szCs w:val="21"/>
              </w:rPr>
              <w:t>数据描述</w:t>
            </w:r>
          </w:p>
        </w:tc>
        <w:tc>
          <w:tcPr>
            <w:tcW w:w="6713" w:type="dxa"/>
            <w:vAlign w:val="center"/>
          </w:tcPr>
          <w:p w14:paraId="39B5FF10" w14:textId="77777777" w:rsidR="001E7CF2" w:rsidRDefault="00000000">
            <w:pPr>
              <w:adjustRightInd w:val="0"/>
              <w:snapToGrid w:val="0"/>
              <w:jc w:val="center"/>
              <w:rPr>
                <w:rFonts w:ascii="Times New Roman" w:hAnsi="Times New Roman"/>
                <w:szCs w:val="21"/>
              </w:rPr>
            </w:pPr>
            <w:r>
              <w:rPr>
                <w:rFonts w:ascii="Times New Roman" w:hAnsi="Times New Roman"/>
                <w:szCs w:val="21"/>
              </w:rPr>
              <w:t>第</w:t>
            </w:r>
            <w:r>
              <w:rPr>
                <w:rFonts w:ascii="Times New Roman" w:hAnsi="Times New Roman"/>
                <w:szCs w:val="21"/>
              </w:rPr>
              <w:t>y</w:t>
            </w:r>
            <w:proofErr w:type="gramStart"/>
            <w:r>
              <w:rPr>
                <w:rFonts w:ascii="Times New Roman" w:hAnsi="Times New Roman"/>
                <w:szCs w:val="21"/>
              </w:rPr>
              <w:t>年项目</w:t>
            </w:r>
            <w:proofErr w:type="gramEnd"/>
            <w:r>
              <w:rPr>
                <w:rFonts w:ascii="Times New Roman" w:hAnsi="Times New Roman"/>
                <w:szCs w:val="21"/>
              </w:rPr>
              <w:t>替代的化石燃料集中供热系统或所在城市建成区内第</w:t>
            </w:r>
            <w:r>
              <w:rPr>
                <w:rFonts w:ascii="Times New Roman" w:hAnsi="Times New Roman"/>
                <w:szCs w:val="21"/>
              </w:rPr>
              <w:t>n</w:t>
            </w:r>
            <w:proofErr w:type="gramStart"/>
            <w:r>
              <w:rPr>
                <w:rFonts w:ascii="Times New Roman" w:hAnsi="Times New Roman"/>
                <w:szCs w:val="21"/>
              </w:rPr>
              <w:t>个</w:t>
            </w:r>
            <w:proofErr w:type="gramEnd"/>
            <w:r>
              <w:rPr>
                <w:rFonts w:ascii="Times New Roman" w:hAnsi="Times New Roman"/>
                <w:szCs w:val="21"/>
              </w:rPr>
              <w:t>化石燃料集中供热系统的供热量</w:t>
            </w:r>
          </w:p>
        </w:tc>
      </w:tr>
      <w:tr w:rsidR="001E7CF2" w14:paraId="782A2CEF" w14:textId="77777777">
        <w:trPr>
          <w:trHeight w:val="397"/>
        </w:trPr>
        <w:tc>
          <w:tcPr>
            <w:tcW w:w="1809" w:type="dxa"/>
            <w:vAlign w:val="center"/>
          </w:tcPr>
          <w:p w14:paraId="1D6EFDAB" w14:textId="77777777" w:rsidR="001E7CF2" w:rsidRDefault="00000000">
            <w:pPr>
              <w:adjustRightInd w:val="0"/>
              <w:snapToGrid w:val="0"/>
              <w:jc w:val="center"/>
              <w:rPr>
                <w:rFonts w:ascii="Times New Roman" w:hAnsi="Times New Roman"/>
                <w:b/>
                <w:szCs w:val="21"/>
              </w:rPr>
            </w:pPr>
            <w:r>
              <w:rPr>
                <w:rFonts w:ascii="Times New Roman" w:hAnsi="Times New Roman"/>
                <w:szCs w:val="21"/>
              </w:rPr>
              <w:t>数据单位</w:t>
            </w:r>
          </w:p>
        </w:tc>
        <w:tc>
          <w:tcPr>
            <w:tcW w:w="6713" w:type="dxa"/>
            <w:vAlign w:val="center"/>
          </w:tcPr>
          <w:p w14:paraId="46063B9F" w14:textId="77777777" w:rsidR="001E7CF2" w:rsidRDefault="00000000">
            <w:pPr>
              <w:adjustRightInd w:val="0"/>
              <w:snapToGrid w:val="0"/>
              <w:jc w:val="center"/>
              <w:rPr>
                <w:rFonts w:ascii="Times New Roman" w:hAnsi="Times New Roman"/>
                <w:szCs w:val="21"/>
              </w:rPr>
            </w:pPr>
            <w:r>
              <w:rPr>
                <w:rFonts w:ascii="Times New Roman" w:hAnsi="Times New Roman"/>
                <w:szCs w:val="21"/>
              </w:rPr>
              <w:t>GJ</w:t>
            </w:r>
          </w:p>
        </w:tc>
      </w:tr>
      <w:tr w:rsidR="001E7CF2" w14:paraId="2F4266D0" w14:textId="77777777">
        <w:trPr>
          <w:trHeight w:val="397"/>
        </w:trPr>
        <w:tc>
          <w:tcPr>
            <w:tcW w:w="1809" w:type="dxa"/>
            <w:vAlign w:val="center"/>
          </w:tcPr>
          <w:p w14:paraId="050AB56E" w14:textId="77777777" w:rsidR="001E7CF2" w:rsidRDefault="00000000">
            <w:pPr>
              <w:adjustRightInd w:val="0"/>
              <w:snapToGrid w:val="0"/>
              <w:jc w:val="center"/>
              <w:rPr>
                <w:rFonts w:ascii="Times New Roman" w:hAnsi="Times New Roman"/>
                <w:b/>
                <w:szCs w:val="21"/>
              </w:rPr>
            </w:pPr>
            <w:r>
              <w:rPr>
                <w:rFonts w:ascii="Times New Roman" w:hAnsi="Times New Roman"/>
                <w:szCs w:val="21"/>
              </w:rPr>
              <w:t>数据来源</w:t>
            </w:r>
          </w:p>
        </w:tc>
        <w:tc>
          <w:tcPr>
            <w:tcW w:w="6713" w:type="dxa"/>
            <w:vAlign w:val="center"/>
          </w:tcPr>
          <w:p w14:paraId="06DEDFF5" w14:textId="77777777" w:rsidR="001E7CF2" w:rsidRDefault="00000000">
            <w:pPr>
              <w:adjustRightInd w:val="0"/>
              <w:snapToGrid w:val="0"/>
              <w:jc w:val="center"/>
              <w:rPr>
                <w:rFonts w:ascii="Times New Roman" w:hAnsi="Times New Roman"/>
                <w:szCs w:val="21"/>
              </w:rPr>
            </w:pPr>
            <w:r>
              <w:rPr>
                <w:rFonts w:ascii="Times New Roman" w:hAnsi="Times New Roman"/>
                <w:szCs w:val="21"/>
              </w:rPr>
              <w:t>供热企业的统计数据</w:t>
            </w:r>
          </w:p>
        </w:tc>
      </w:tr>
      <w:tr w:rsidR="001E7CF2" w14:paraId="02DA94F6" w14:textId="77777777">
        <w:trPr>
          <w:trHeight w:val="397"/>
        </w:trPr>
        <w:tc>
          <w:tcPr>
            <w:tcW w:w="1809" w:type="dxa"/>
            <w:vAlign w:val="center"/>
          </w:tcPr>
          <w:p w14:paraId="216F04DE" w14:textId="77777777" w:rsidR="001E7CF2" w:rsidRDefault="00000000">
            <w:pPr>
              <w:adjustRightInd w:val="0"/>
              <w:snapToGrid w:val="0"/>
              <w:jc w:val="center"/>
              <w:rPr>
                <w:rFonts w:ascii="Times New Roman" w:hAnsi="Times New Roman"/>
                <w:szCs w:val="21"/>
              </w:rPr>
            </w:pPr>
            <w:r>
              <w:rPr>
                <w:rFonts w:ascii="Times New Roman" w:hAnsi="Times New Roman"/>
                <w:szCs w:val="21"/>
              </w:rPr>
              <w:t>测量程序</w:t>
            </w:r>
          </w:p>
        </w:tc>
        <w:tc>
          <w:tcPr>
            <w:tcW w:w="6713" w:type="dxa"/>
            <w:vAlign w:val="center"/>
          </w:tcPr>
          <w:p w14:paraId="3B1A812E" w14:textId="77777777" w:rsidR="001E7CF2" w:rsidRDefault="00000000">
            <w:pPr>
              <w:adjustRightInd w:val="0"/>
              <w:snapToGrid w:val="0"/>
              <w:jc w:val="center"/>
              <w:rPr>
                <w:rFonts w:ascii="Times New Roman" w:hAnsi="Times New Roman"/>
                <w:szCs w:val="21"/>
              </w:rPr>
            </w:pPr>
            <w:r>
              <w:rPr>
                <w:rFonts w:ascii="Times New Roman" w:hAnsi="Times New Roman"/>
                <w:szCs w:val="21"/>
              </w:rPr>
              <w:t>取得供热企业的统计数据</w:t>
            </w:r>
          </w:p>
        </w:tc>
      </w:tr>
      <w:tr w:rsidR="001E7CF2" w14:paraId="5CF3F283" w14:textId="77777777">
        <w:trPr>
          <w:trHeight w:val="397"/>
        </w:trPr>
        <w:tc>
          <w:tcPr>
            <w:tcW w:w="1809" w:type="dxa"/>
            <w:vAlign w:val="center"/>
          </w:tcPr>
          <w:p w14:paraId="16914D47" w14:textId="77777777" w:rsidR="001E7CF2" w:rsidRDefault="00000000">
            <w:pPr>
              <w:adjustRightInd w:val="0"/>
              <w:snapToGrid w:val="0"/>
              <w:jc w:val="center"/>
              <w:rPr>
                <w:rFonts w:ascii="Times New Roman" w:hAnsi="Times New Roman"/>
                <w:szCs w:val="21"/>
              </w:rPr>
            </w:pPr>
            <w:r>
              <w:rPr>
                <w:rFonts w:ascii="Times New Roman" w:hAnsi="Times New Roman"/>
                <w:szCs w:val="21"/>
              </w:rPr>
              <w:t>监测频率</w:t>
            </w:r>
          </w:p>
        </w:tc>
        <w:tc>
          <w:tcPr>
            <w:tcW w:w="6713" w:type="dxa"/>
            <w:vAlign w:val="center"/>
          </w:tcPr>
          <w:p w14:paraId="5F4E6134" w14:textId="77777777" w:rsidR="001E7CF2" w:rsidRDefault="00000000">
            <w:pPr>
              <w:adjustRightInd w:val="0"/>
              <w:snapToGrid w:val="0"/>
              <w:jc w:val="center"/>
              <w:rPr>
                <w:rFonts w:ascii="Times New Roman" w:hAnsi="Times New Roman"/>
                <w:szCs w:val="21"/>
              </w:rPr>
            </w:pPr>
            <w:r>
              <w:rPr>
                <w:rFonts w:ascii="Times New Roman" w:hAnsi="Times New Roman"/>
                <w:szCs w:val="21"/>
              </w:rPr>
              <w:t>每年</w:t>
            </w:r>
          </w:p>
        </w:tc>
      </w:tr>
      <w:tr w:rsidR="001E7CF2" w14:paraId="6331E9AC" w14:textId="77777777">
        <w:trPr>
          <w:trHeight w:val="397"/>
        </w:trPr>
        <w:tc>
          <w:tcPr>
            <w:tcW w:w="1809" w:type="dxa"/>
            <w:vAlign w:val="center"/>
          </w:tcPr>
          <w:p w14:paraId="15AB77A4" w14:textId="77777777" w:rsidR="001E7CF2" w:rsidRDefault="00000000">
            <w:pPr>
              <w:adjustRightInd w:val="0"/>
              <w:snapToGrid w:val="0"/>
              <w:jc w:val="center"/>
              <w:rPr>
                <w:rFonts w:ascii="Times New Roman" w:hAnsi="Times New Roman"/>
                <w:szCs w:val="21"/>
              </w:rPr>
            </w:pPr>
            <w:r>
              <w:rPr>
                <w:rFonts w:ascii="Times New Roman" w:hAnsi="Times New Roman"/>
                <w:szCs w:val="21"/>
              </w:rPr>
              <w:t>QA/QC</w:t>
            </w:r>
            <w:r>
              <w:rPr>
                <w:rFonts w:ascii="Times New Roman" w:hAnsi="Times New Roman"/>
                <w:szCs w:val="21"/>
              </w:rPr>
              <w:t>程序</w:t>
            </w:r>
          </w:p>
        </w:tc>
        <w:tc>
          <w:tcPr>
            <w:tcW w:w="6713" w:type="dxa"/>
            <w:vAlign w:val="center"/>
          </w:tcPr>
          <w:p w14:paraId="6E197F34" w14:textId="77777777" w:rsidR="001E7CF2" w:rsidRDefault="00000000">
            <w:pPr>
              <w:adjustRightInd w:val="0"/>
              <w:snapToGrid w:val="0"/>
              <w:jc w:val="center"/>
              <w:rPr>
                <w:rFonts w:ascii="Times New Roman" w:hAnsi="Times New Roman"/>
                <w:szCs w:val="21"/>
              </w:rPr>
            </w:pPr>
            <w:r>
              <w:rPr>
                <w:rFonts w:ascii="Times New Roman" w:hAnsi="Times New Roman"/>
                <w:szCs w:val="21"/>
              </w:rPr>
              <w:t>检查数据的准确性，如可能，与公开的相关数据交叉核对</w:t>
            </w:r>
          </w:p>
        </w:tc>
      </w:tr>
      <w:tr w:rsidR="001E7CF2" w14:paraId="635B261B" w14:textId="77777777">
        <w:trPr>
          <w:trHeight w:val="397"/>
        </w:trPr>
        <w:tc>
          <w:tcPr>
            <w:tcW w:w="1809" w:type="dxa"/>
            <w:vAlign w:val="center"/>
          </w:tcPr>
          <w:p w14:paraId="0CDE4806" w14:textId="77777777" w:rsidR="001E7CF2" w:rsidRDefault="00000000">
            <w:pPr>
              <w:adjustRightInd w:val="0"/>
              <w:snapToGrid w:val="0"/>
              <w:jc w:val="center"/>
              <w:rPr>
                <w:rFonts w:ascii="Times New Roman" w:hAnsi="Times New Roman"/>
                <w:b/>
                <w:szCs w:val="21"/>
              </w:rPr>
            </w:pPr>
            <w:r>
              <w:rPr>
                <w:rFonts w:ascii="Times New Roman" w:hAnsi="Times New Roman"/>
                <w:szCs w:val="21"/>
              </w:rPr>
              <w:t>数据用途</w:t>
            </w:r>
          </w:p>
        </w:tc>
        <w:tc>
          <w:tcPr>
            <w:tcW w:w="6713" w:type="dxa"/>
            <w:vAlign w:val="center"/>
          </w:tcPr>
          <w:p w14:paraId="467DCE2B" w14:textId="77777777" w:rsidR="001E7CF2" w:rsidRDefault="00000000">
            <w:pPr>
              <w:adjustRightInd w:val="0"/>
              <w:snapToGrid w:val="0"/>
              <w:jc w:val="center"/>
              <w:rPr>
                <w:rFonts w:ascii="Times New Roman" w:hAnsi="Times New Roman"/>
                <w:szCs w:val="21"/>
              </w:rPr>
            </w:pPr>
            <w:r>
              <w:rPr>
                <w:rFonts w:ascii="Times New Roman" w:hAnsi="Times New Roman"/>
                <w:szCs w:val="21"/>
              </w:rPr>
              <w:t>计算供热碳排放因子的权重</w:t>
            </w:r>
          </w:p>
        </w:tc>
      </w:tr>
    </w:tbl>
    <w:p w14:paraId="3AD1B585" w14:textId="77777777" w:rsidR="001E7CF2" w:rsidRDefault="00000000">
      <w:pPr>
        <w:spacing w:line="360" w:lineRule="auto"/>
        <w:ind w:firstLineChars="200" w:firstLine="482"/>
        <w:jc w:val="center"/>
        <w:rPr>
          <w:rFonts w:ascii="Times New Roman" w:hAnsi="Times New Roman"/>
          <w:b/>
          <w:sz w:val="24"/>
        </w:rPr>
      </w:pPr>
      <w:r>
        <w:rPr>
          <w:rFonts w:ascii="Times New Roman" w:hAnsi="Times New Roman"/>
          <w:b/>
          <w:sz w:val="24"/>
        </w:rPr>
        <w:t>表</w:t>
      </w:r>
      <w:r>
        <w:rPr>
          <w:rFonts w:ascii="Times New Roman" w:hAnsi="Times New Roman" w:hint="eastAsia"/>
          <w:b/>
          <w:sz w:val="24"/>
        </w:rPr>
        <w:t>20</w:t>
      </w:r>
      <m:oMath>
        <m:sSub>
          <m:sSubPr>
            <m:ctrlPr>
              <w:rPr>
                <w:rFonts w:ascii="Cambria Math" w:hAnsi="Cambria Math"/>
                <w:sz w:val="24"/>
              </w:rPr>
            </m:ctrlPr>
          </m:sSubPr>
          <m:e>
            <m:r>
              <w:rPr>
                <w:rFonts w:ascii="Cambria Math" w:hAnsi="Cambria Math"/>
                <w:sz w:val="24"/>
              </w:rPr>
              <m:t xml:space="preserve">    W</m:t>
            </m:r>
          </m:e>
          <m:sub>
            <m:r>
              <w:rPr>
                <w:rFonts w:ascii="Cambria Math" w:hAnsi="Cambria Math"/>
                <w:sz w:val="24"/>
              </w:rPr>
              <m:t>n,y</m:t>
            </m:r>
          </m:sub>
        </m:sSub>
      </m:oMath>
      <w:r>
        <w:rPr>
          <w:rFonts w:ascii="Times New Roman" w:hAnsi="Times New Roman"/>
          <w:b/>
          <w:sz w:val="24"/>
        </w:rPr>
        <w:t>的技术内容和确定方法</w:t>
      </w:r>
    </w:p>
    <w:tbl>
      <w:tblPr>
        <w:tblStyle w:val="a6"/>
        <w:tblW w:w="0" w:type="auto"/>
        <w:jc w:val="center"/>
        <w:tblLook w:val="04A0" w:firstRow="1" w:lastRow="0" w:firstColumn="1" w:lastColumn="0" w:noHBand="0" w:noVBand="1"/>
      </w:tblPr>
      <w:tblGrid>
        <w:gridCol w:w="1809"/>
        <w:gridCol w:w="6713"/>
      </w:tblGrid>
      <w:tr w:rsidR="001E7CF2" w14:paraId="7CE542E8" w14:textId="77777777">
        <w:trPr>
          <w:trHeight w:val="397"/>
          <w:jc w:val="center"/>
        </w:trPr>
        <w:tc>
          <w:tcPr>
            <w:tcW w:w="1809" w:type="dxa"/>
            <w:vAlign w:val="center"/>
          </w:tcPr>
          <w:p w14:paraId="1A2D95BF" w14:textId="77777777" w:rsidR="001E7CF2" w:rsidRDefault="00000000">
            <w:pPr>
              <w:adjustRightInd w:val="0"/>
              <w:snapToGrid w:val="0"/>
              <w:jc w:val="center"/>
              <w:rPr>
                <w:rFonts w:ascii="Times New Roman" w:hAnsi="Times New Roman"/>
                <w:b/>
                <w:szCs w:val="21"/>
              </w:rPr>
            </w:pPr>
            <w:r>
              <w:rPr>
                <w:rFonts w:ascii="Times New Roman" w:hAnsi="Times New Roman"/>
                <w:szCs w:val="21"/>
              </w:rPr>
              <w:t>数据</w:t>
            </w:r>
            <w:r>
              <w:rPr>
                <w:rFonts w:ascii="Times New Roman" w:hAnsi="Times New Roman"/>
                <w:szCs w:val="21"/>
              </w:rPr>
              <w:t>/</w:t>
            </w:r>
            <w:r>
              <w:rPr>
                <w:rFonts w:ascii="Times New Roman" w:hAnsi="Times New Roman"/>
                <w:szCs w:val="21"/>
              </w:rPr>
              <w:t>参数名称</w:t>
            </w:r>
          </w:p>
        </w:tc>
        <w:tc>
          <w:tcPr>
            <w:tcW w:w="6713" w:type="dxa"/>
            <w:vAlign w:val="center"/>
          </w:tcPr>
          <w:p w14:paraId="61D67F79" w14:textId="77777777" w:rsidR="001E7CF2" w:rsidRDefault="00000000">
            <w:pPr>
              <w:adjustRightInd w:val="0"/>
              <w:snapToGrid w:val="0"/>
              <w:jc w:val="center"/>
              <w:rPr>
                <w:rFonts w:ascii="Times New Roman" w:hAnsi="Times New Roman"/>
                <w:b/>
                <w:szCs w:val="21"/>
              </w:rPr>
            </w:pPr>
            <m:oMathPara>
              <m:oMathParaPr>
                <m:jc m:val="center"/>
              </m:oMathParaPr>
              <m:oMath>
                <m:sSub>
                  <m:sSubPr>
                    <m:ctrlPr>
                      <w:rPr>
                        <w:rFonts w:ascii="Cambria Math" w:hAnsi="Cambria Math"/>
                        <w:szCs w:val="21"/>
                      </w:rPr>
                    </m:ctrlPr>
                  </m:sSubPr>
                  <m:e>
                    <m:r>
                      <w:rPr>
                        <w:rFonts w:ascii="Cambria Math" w:hAnsi="Cambria Math"/>
                        <w:szCs w:val="21"/>
                      </w:rPr>
                      <m:t>W</m:t>
                    </m:r>
                  </m:e>
                  <m:sub>
                    <m:r>
                      <w:rPr>
                        <w:rFonts w:ascii="Cambria Math" w:hAnsi="Cambria Math"/>
                        <w:szCs w:val="21"/>
                      </w:rPr>
                      <m:t>n,y</m:t>
                    </m:r>
                  </m:sub>
                </m:sSub>
              </m:oMath>
            </m:oMathPara>
          </w:p>
        </w:tc>
      </w:tr>
      <w:tr w:rsidR="001E7CF2" w14:paraId="6E893751" w14:textId="77777777">
        <w:trPr>
          <w:trHeight w:val="397"/>
          <w:jc w:val="center"/>
        </w:trPr>
        <w:tc>
          <w:tcPr>
            <w:tcW w:w="1809" w:type="dxa"/>
            <w:vAlign w:val="center"/>
          </w:tcPr>
          <w:p w14:paraId="0244CB73" w14:textId="77777777" w:rsidR="001E7CF2" w:rsidRDefault="00000000">
            <w:pPr>
              <w:adjustRightInd w:val="0"/>
              <w:snapToGrid w:val="0"/>
              <w:jc w:val="center"/>
              <w:rPr>
                <w:rFonts w:ascii="Times New Roman" w:hAnsi="Times New Roman"/>
                <w:b/>
                <w:szCs w:val="21"/>
              </w:rPr>
            </w:pPr>
            <w:r>
              <w:rPr>
                <w:rFonts w:ascii="Times New Roman" w:hAnsi="Times New Roman"/>
                <w:szCs w:val="21"/>
              </w:rPr>
              <w:t>应用的公式编号</w:t>
            </w:r>
          </w:p>
        </w:tc>
        <w:tc>
          <w:tcPr>
            <w:tcW w:w="6713" w:type="dxa"/>
            <w:vAlign w:val="center"/>
          </w:tcPr>
          <w:p w14:paraId="243DB659" w14:textId="77777777" w:rsidR="001E7CF2" w:rsidRDefault="00000000">
            <w:pPr>
              <w:adjustRightInd w:val="0"/>
              <w:snapToGrid w:val="0"/>
              <w:jc w:val="center"/>
              <w:rPr>
                <w:rFonts w:ascii="Times New Roman" w:hAnsi="Times New Roman"/>
                <w:szCs w:val="21"/>
              </w:rPr>
            </w:pPr>
            <w:r>
              <w:rPr>
                <w:rFonts w:ascii="Times New Roman" w:hAnsi="Times New Roman"/>
                <w:szCs w:val="21"/>
              </w:rPr>
              <w:t>(6)</w:t>
            </w:r>
          </w:p>
        </w:tc>
      </w:tr>
      <w:tr w:rsidR="001E7CF2" w14:paraId="12B7910D" w14:textId="77777777">
        <w:trPr>
          <w:trHeight w:val="397"/>
          <w:jc w:val="center"/>
        </w:trPr>
        <w:tc>
          <w:tcPr>
            <w:tcW w:w="1809" w:type="dxa"/>
            <w:vAlign w:val="center"/>
          </w:tcPr>
          <w:p w14:paraId="211C1E1B" w14:textId="77777777" w:rsidR="001E7CF2" w:rsidRDefault="00000000">
            <w:pPr>
              <w:adjustRightInd w:val="0"/>
              <w:snapToGrid w:val="0"/>
              <w:jc w:val="center"/>
              <w:rPr>
                <w:rFonts w:ascii="Times New Roman" w:hAnsi="Times New Roman"/>
                <w:b/>
                <w:szCs w:val="21"/>
              </w:rPr>
            </w:pPr>
            <w:r>
              <w:rPr>
                <w:rFonts w:ascii="Times New Roman" w:hAnsi="Times New Roman"/>
                <w:szCs w:val="21"/>
              </w:rPr>
              <w:t>数据描述</w:t>
            </w:r>
          </w:p>
        </w:tc>
        <w:tc>
          <w:tcPr>
            <w:tcW w:w="6713" w:type="dxa"/>
            <w:vAlign w:val="center"/>
          </w:tcPr>
          <w:p w14:paraId="4EBBB911" w14:textId="77777777" w:rsidR="001E7CF2" w:rsidRDefault="00000000">
            <w:pPr>
              <w:adjustRightInd w:val="0"/>
              <w:snapToGrid w:val="0"/>
              <w:jc w:val="center"/>
              <w:rPr>
                <w:rFonts w:ascii="Times New Roman" w:hAnsi="Times New Roman"/>
                <w:szCs w:val="21"/>
              </w:rPr>
            </w:pPr>
            <w:r>
              <w:rPr>
                <w:rFonts w:ascii="Times New Roman" w:hAnsi="Times New Roman"/>
                <w:szCs w:val="21"/>
              </w:rPr>
              <w:t>第</w:t>
            </w:r>
            <w:r>
              <w:rPr>
                <w:rFonts w:ascii="Times New Roman" w:hAnsi="Times New Roman"/>
                <w:szCs w:val="21"/>
              </w:rPr>
              <w:t>y</w:t>
            </w:r>
            <w:proofErr w:type="gramStart"/>
            <w:r>
              <w:rPr>
                <w:rFonts w:ascii="Times New Roman" w:hAnsi="Times New Roman"/>
                <w:szCs w:val="21"/>
              </w:rPr>
              <w:t>年项目</w:t>
            </w:r>
            <w:proofErr w:type="gramEnd"/>
            <w:r>
              <w:rPr>
                <w:rFonts w:ascii="Times New Roman" w:hAnsi="Times New Roman"/>
                <w:szCs w:val="21"/>
              </w:rPr>
              <w:t>替代的化石燃料集中供热系统或所在城市建成区内第</w:t>
            </w:r>
            <w:r>
              <w:rPr>
                <w:rFonts w:ascii="Times New Roman" w:hAnsi="Times New Roman"/>
                <w:szCs w:val="21"/>
              </w:rPr>
              <w:t>n</w:t>
            </w:r>
            <w:proofErr w:type="gramStart"/>
            <w:r>
              <w:rPr>
                <w:rFonts w:ascii="Times New Roman" w:hAnsi="Times New Roman"/>
                <w:szCs w:val="21"/>
              </w:rPr>
              <w:t>个</w:t>
            </w:r>
            <w:proofErr w:type="gramEnd"/>
            <w:r>
              <w:rPr>
                <w:rFonts w:ascii="Times New Roman" w:hAnsi="Times New Roman"/>
                <w:szCs w:val="21"/>
              </w:rPr>
              <w:t>化石燃料集中供热系统的供热面积</w:t>
            </w:r>
          </w:p>
        </w:tc>
      </w:tr>
      <w:tr w:rsidR="001E7CF2" w14:paraId="6284B7B5" w14:textId="77777777">
        <w:trPr>
          <w:trHeight w:val="397"/>
          <w:jc w:val="center"/>
        </w:trPr>
        <w:tc>
          <w:tcPr>
            <w:tcW w:w="1809" w:type="dxa"/>
            <w:vAlign w:val="center"/>
          </w:tcPr>
          <w:p w14:paraId="27446B54" w14:textId="77777777" w:rsidR="001E7CF2" w:rsidRDefault="00000000">
            <w:pPr>
              <w:adjustRightInd w:val="0"/>
              <w:snapToGrid w:val="0"/>
              <w:jc w:val="center"/>
              <w:rPr>
                <w:rFonts w:ascii="Times New Roman" w:hAnsi="Times New Roman"/>
                <w:b/>
                <w:szCs w:val="21"/>
              </w:rPr>
            </w:pPr>
            <w:r>
              <w:rPr>
                <w:rFonts w:ascii="Times New Roman" w:hAnsi="Times New Roman"/>
                <w:szCs w:val="21"/>
              </w:rPr>
              <w:t>数据单位</w:t>
            </w:r>
          </w:p>
        </w:tc>
        <w:tc>
          <w:tcPr>
            <w:tcW w:w="6713" w:type="dxa"/>
            <w:vAlign w:val="center"/>
          </w:tcPr>
          <w:p w14:paraId="06D6338F" w14:textId="77777777" w:rsidR="001E7CF2" w:rsidRDefault="00000000">
            <w:pPr>
              <w:adjustRightInd w:val="0"/>
              <w:snapToGrid w:val="0"/>
              <w:jc w:val="center"/>
              <w:rPr>
                <w:rFonts w:ascii="Times New Roman" w:hAnsi="Times New Roman"/>
                <w:szCs w:val="21"/>
              </w:rPr>
            </w:pPr>
            <w:r>
              <w:rPr>
                <w:rFonts w:ascii="Times New Roman" w:hAnsi="Times New Roman"/>
                <w:szCs w:val="21"/>
              </w:rPr>
              <w:t>m</w:t>
            </w:r>
            <w:r>
              <w:rPr>
                <w:rFonts w:ascii="Times New Roman" w:hAnsi="Times New Roman"/>
                <w:szCs w:val="21"/>
                <w:vertAlign w:val="superscript"/>
              </w:rPr>
              <w:t>2</w:t>
            </w:r>
          </w:p>
        </w:tc>
      </w:tr>
      <w:tr w:rsidR="001E7CF2" w14:paraId="75009717" w14:textId="77777777">
        <w:trPr>
          <w:trHeight w:val="397"/>
          <w:jc w:val="center"/>
        </w:trPr>
        <w:tc>
          <w:tcPr>
            <w:tcW w:w="1809" w:type="dxa"/>
            <w:vAlign w:val="center"/>
          </w:tcPr>
          <w:p w14:paraId="188894E4" w14:textId="77777777" w:rsidR="001E7CF2" w:rsidRDefault="00000000">
            <w:pPr>
              <w:adjustRightInd w:val="0"/>
              <w:snapToGrid w:val="0"/>
              <w:jc w:val="center"/>
              <w:rPr>
                <w:rFonts w:ascii="Times New Roman" w:hAnsi="Times New Roman"/>
                <w:b/>
                <w:szCs w:val="21"/>
              </w:rPr>
            </w:pPr>
            <w:r>
              <w:rPr>
                <w:rFonts w:ascii="Times New Roman" w:hAnsi="Times New Roman"/>
                <w:szCs w:val="21"/>
              </w:rPr>
              <w:t>数据来源</w:t>
            </w:r>
          </w:p>
        </w:tc>
        <w:tc>
          <w:tcPr>
            <w:tcW w:w="6713" w:type="dxa"/>
            <w:vAlign w:val="center"/>
          </w:tcPr>
          <w:p w14:paraId="4AC4A527" w14:textId="77777777" w:rsidR="001E7CF2" w:rsidRDefault="00000000">
            <w:pPr>
              <w:adjustRightInd w:val="0"/>
              <w:snapToGrid w:val="0"/>
              <w:jc w:val="center"/>
              <w:rPr>
                <w:rFonts w:ascii="Times New Roman" w:hAnsi="Times New Roman"/>
                <w:szCs w:val="21"/>
              </w:rPr>
            </w:pPr>
            <w:r>
              <w:rPr>
                <w:rFonts w:ascii="Times New Roman" w:hAnsi="Times New Roman"/>
                <w:szCs w:val="21"/>
              </w:rPr>
              <w:t>相关政府主管部门的统计数据</w:t>
            </w:r>
          </w:p>
        </w:tc>
      </w:tr>
      <w:tr w:rsidR="001E7CF2" w14:paraId="04CD0A46" w14:textId="77777777">
        <w:trPr>
          <w:trHeight w:val="397"/>
          <w:jc w:val="center"/>
        </w:trPr>
        <w:tc>
          <w:tcPr>
            <w:tcW w:w="1809" w:type="dxa"/>
            <w:vAlign w:val="center"/>
          </w:tcPr>
          <w:p w14:paraId="32B149F6" w14:textId="77777777" w:rsidR="001E7CF2" w:rsidRDefault="00000000">
            <w:pPr>
              <w:adjustRightInd w:val="0"/>
              <w:snapToGrid w:val="0"/>
              <w:jc w:val="center"/>
              <w:rPr>
                <w:rFonts w:ascii="Times New Roman" w:hAnsi="Times New Roman"/>
                <w:szCs w:val="21"/>
              </w:rPr>
            </w:pPr>
            <w:r>
              <w:rPr>
                <w:rFonts w:ascii="Times New Roman" w:hAnsi="Times New Roman"/>
                <w:szCs w:val="21"/>
              </w:rPr>
              <w:t>测量程序</w:t>
            </w:r>
          </w:p>
        </w:tc>
        <w:tc>
          <w:tcPr>
            <w:tcW w:w="6713" w:type="dxa"/>
            <w:vAlign w:val="center"/>
          </w:tcPr>
          <w:p w14:paraId="566F3EE7" w14:textId="77777777" w:rsidR="001E7CF2" w:rsidRDefault="00000000">
            <w:pPr>
              <w:jc w:val="center"/>
              <w:rPr>
                <w:rFonts w:ascii="Times New Roman" w:hAnsi="Times New Roman"/>
                <w:szCs w:val="21"/>
              </w:rPr>
            </w:pPr>
            <w:r>
              <w:rPr>
                <w:rFonts w:ascii="Times New Roman" w:hAnsi="Times New Roman"/>
                <w:szCs w:val="21"/>
              </w:rPr>
              <w:t>取得相关政府主管部门的统计数据</w:t>
            </w:r>
          </w:p>
        </w:tc>
      </w:tr>
      <w:tr w:rsidR="001E7CF2" w14:paraId="7A1C123F" w14:textId="77777777">
        <w:trPr>
          <w:trHeight w:val="397"/>
          <w:jc w:val="center"/>
        </w:trPr>
        <w:tc>
          <w:tcPr>
            <w:tcW w:w="1809" w:type="dxa"/>
            <w:vAlign w:val="center"/>
          </w:tcPr>
          <w:p w14:paraId="490FD78D" w14:textId="77777777" w:rsidR="001E7CF2" w:rsidRDefault="00000000">
            <w:pPr>
              <w:adjustRightInd w:val="0"/>
              <w:snapToGrid w:val="0"/>
              <w:jc w:val="center"/>
              <w:rPr>
                <w:rFonts w:ascii="Times New Roman" w:hAnsi="Times New Roman"/>
                <w:szCs w:val="21"/>
              </w:rPr>
            </w:pPr>
            <w:r>
              <w:rPr>
                <w:rFonts w:ascii="Times New Roman" w:hAnsi="Times New Roman"/>
                <w:szCs w:val="21"/>
              </w:rPr>
              <w:t>监测频率</w:t>
            </w:r>
          </w:p>
        </w:tc>
        <w:tc>
          <w:tcPr>
            <w:tcW w:w="6713" w:type="dxa"/>
            <w:vAlign w:val="center"/>
          </w:tcPr>
          <w:p w14:paraId="7FCD17EE" w14:textId="77777777" w:rsidR="001E7CF2" w:rsidRDefault="00000000">
            <w:pPr>
              <w:adjustRightInd w:val="0"/>
              <w:snapToGrid w:val="0"/>
              <w:jc w:val="center"/>
              <w:rPr>
                <w:rFonts w:ascii="Times New Roman" w:hAnsi="Times New Roman"/>
                <w:szCs w:val="21"/>
              </w:rPr>
            </w:pPr>
            <w:r>
              <w:rPr>
                <w:rFonts w:ascii="Times New Roman" w:hAnsi="Times New Roman"/>
                <w:szCs w:val="21"/>
              </w:rPr>
              <w:t>每年</w:t>
            </w:r>
          </w:p>
        </w:tc>
      </w:tr>
      <w:tr w:rsidR="001E7CF2" w14:paraId="58A213BF" w14:textId="77777777">
        <w:trPr>
          <w:trHeight w:val="397"/>
          <w:jc w:val="center"/>
        </w:trPr>
        <w:tc>
          <w:tcPr>
            <w:tcW w:w="1809" w:type="dxa"/>
            <w:vAlign w:val="center"/>
          </w:tcPr>
          <w:p w14:paraId="21F506C8" w14:textId="77777777" w:rsidR="001E7CF2" w:rsidRDefault="00000000">
            <w:pPr>
              <w:adjustRightInd w:val="0"/>
              <w:snapToGrid w:val="0"/>
              <w:jc w:val="center"/>
              <w:rPr>
                <w:rFonts w:ascii="Times New Roman" w:hAnsi="Times New Roman"/>
                <w:szCs w:val="21"/>
              </w:rPr>
            </w:pPr>
            <w:r>
              <w:rPr>
                <w:rFonts w:ascii="Times New Roman" w:hAnsi="Times New Roman"/>
                <w:szCs w:val="21"/>
              </w:rPr>
              <w:t>QA/QC</w:t>
            </w:r>
            <w:r>
              <w:rPr>
                <w:rFonts w:ascii="Times New Roman" w:hAnsi="Times New Roman"/>
                <w:szCs w:val="21"/>
              </w:rPr>
              <w:t>程序</w:t>
            </w:r>
          </w:p>
        </w:tc>
        <w:tc>
          <w:tcPr>
            <w:tcW w:w="6713" w:type="dxa"/>
            <w:vAlign w:val="center"/>
          </w:tcPr>
          <w:p w14:paraId="5011DEED" w14:textId="77777777" w:rsidR="001E7CF2" w:rsidRDefault="00000000">
            <w:pPr>
              <w:adjustRightInd w:val="0"/>
              <w:snapToGrid w:val="0"/>
              <w:jc w:val="center"/>
              <w:rPr>
                <w:rFonts w:ascii="Times New Roman" w:hAnsi="Times New Roman"/>
                <w:szCs w:val="21"/>
              </w:rPr>
            </w:pPr>
            <w:r>
              <w:rPr>
                <w:rFonts w:ascii="Times New Roman" w:hAnsi="Times New Roman"/>
                <w:szCs w:val="21"/>
              </w:rPr>
              <w:t>检查数据的准确性，如可能，与公开的相关数据交叉核对</w:t>
            </w:r>
          </w:p>
        </w:tc>
      </w:tr>
      <w:tr w:rsidR="001E7CF2" w14:paraId="5B20EA12" w14:textId="77777777">
        <w:trPr>
          <w:trHeight w:val="397"/>
          <w:jc w:val="center"/>
        </w:trPr>
        <w:tc>
          <w:tcPr>
            <w:tcW w:w="1809" w:type="dxa"/>
            <w:vAlign w:val="center"/>
          </w:tcPr>
          <w:p w14:paraId="5CDC6492" w14:textId="77777777" w:rsidR="001E7CF2" w:rsidRDefault="00000000">
            <w:pPr>
              <w:adjustRightInd w:val="0"/>
              <w:snapToGrid w:val="0"/>
              <w:jc w:val="center"/>
              <w:rPr>
                <w:rFonts w:ascii="Times New Roman" w:hAnsi="Times New Roman"/>
                <w:b/>
                <w:szCs w:val="21"/>
              </w:rPr>
            </w:pPr>
            <w:r>
              <w:rPr>
                <w:rFonts w:ascii="Times New Roman" w:hAnsi="Times New Roman"/>
                <w:szCs w:val="21"/>
              </w:rPr>
              <w:t>数据用途</w:t>
            </w:r>
          </w:p>
        </w:tc>
        <w:tc>
          <w:tcPr>
            <w:tcW w:w="6713" w:type="dxa"/>
            <w:vAlign w:val="center"/>
          </w:tcPr>
          <w:p w14:paraId="0E0B1B3F" w14:textId="77777777" w:rsidR="001E7CF2" w:rsidRDefault="00000000">
            <w:pPr>
              <w:adjustRightInd w:val="0"/>
              <w:snapToGrid w:val="0"/>
              <w:jc w:val="center"/>
              <w:rPr>
                <w:rFonts w:ascii="Times New Roman" w:hAnsi="Times New Roman"/>
                <w:szCs w:val="21"/>
              </w:rPr>
            </w:pPr>
            <w:r>
              <w:rPr>
                <w:rFonts w:ascii="Times New Roman" w:hAnsi="Times New Roman"/>
                <w:szCs w:val="21"/>
              </w:rPr>
              <w:t>计算供热碳排放因子的权重</w:t>
            </w:r>
          </w:p>
        </w:tc>
      </w:tr>
    </w:tbl>
    <w:p w14:paraId="18C0987F" w14:textId="77777777" w:rsidR="001E7CF2" w:rsidRDefault="00000000">
      <w:pPr>
        <w:spacing w:beforeLines="50" w:before="156" w:afterLines="50" w:after="156"/>
        <w:jc w:val="center"/>
        <w:rPr>
          <w:rFonts w:ascii="Times New Roman" w:hAnsi="Times New Roman"/>
          <w:b/>
          <w:sz w:val="24"/>
        </w:rPr>
      </w:pPr>
      <w:r>
        <w:rPr>
          <w:rFonts w:ascii="Times New Roman" w:hAnsi="Times New Roman"/>
          <w:b/>
          <w:sz w:val="24"/>
        </w:rPr>
        <w:t>表</w:t>
      </w:r>
      <w:r>
        <w:rPr>
          <w:rFonts w:ascii="Times New Roman" w:hAnsi="Times New Roman" w:hint="eastAsia"/>
          <w:b/>
          <w:sz w:val="24"/>
        </w:rPr>
        <w:t>21</w:t>
      </w:r>
      <w:r>
        <w:rPr>
          <w:rFonts w:ascii="Times New Roman" w:hAnsi="Times New Roman"/>
          <w:b/>
          <w:bCs/>
          <w:i/>
          <w:iCs/>
          <w:sz w:val="24"/>
        </w:rPr>
        <w:t xml:space="preserve"> </w:t>
      </w:r>
      <w:r>
        <w:rPr>
          <w:rFonts w:ascii="Times New Roman" w:hAnsi="Times New Roman"/>
          <w:b/>
          <w:sz w:val="24"/>
        </w:rPr>
        <w:t xml:space="preserve"> </w:t>
      </w:r>
      <m:oMath>
        <m:sSub>
          <m:sSubPr>
            <m:ctrlPr>
              <w:rPr>
                <w:rFonts w:ascii="Cambria Math" w:hAnsi="Cambria Math"/>
                <w:bCs/>
                <w:sz w:val="24"/>
              </w:rPr>
            </m:ctrlPr>
          </m:sSubPr>
          <m:e>
            <m:r>
              <w:rPr>
                <w:rFonts w:ascii="Cambria Math" w:hAnsi="Cambria Math"/>
                <w:sz w:val="24"/>
              </w:rPr>
              <m:t>Sgr</m:t>
            </m:r>
          </m:e>
          <m:sub>
            <m:r>
              <w:rPr>
                <w:rFonts w:ascii="Cambria Math" w:hAnsi="Cambria Math"/>
                <w:sz w:val="24"/>
              </w:rPr>
              <m:t>n</m:t>
            </m:r>
            <m:r>
              <m:rPr>
                <m:sty m:val="p"/>
              </m:rPr>
              <w:rPr>
                <w:rFonts w:ascii="Cambria Math" w:hAnsi="Cambria Math"/>
                <w:sz w:val="24"/>
              </w:rPr>
              <m:t>,</m:t>
            </m:r>
            <m:r>
              <w:rPr>
                <w:rFonts w:ascii="Cambria Math" w:hAnsi="Cambria Math"/>
                <w:sz w:val="24"/>
              </w:rPr>
              <m:t>y</m:t>
            </m:r>
          </m:sub>
        </m:sSub>
      </m:oMath>
      <w:r>
        <w:rPr>
          <w:rFonts w:ascii="Times New Roman" w:hAnsi="Times New Roman"/>
          <w:b/>
          <w:sz w:val="24"/>
        </w:rPr>
        <w:t>的技术内容和确定方法</w:t>
      </w:r>
    </w:p>
    <w:tbl>
      <w:tblPr>
        <w:tblStyle w:val="a6"/>
        <w:tblW w:w="0" w:type="auto"/>
        <w:tblLook w:val="04A0" w:firstRow="1" w:lastRow="0" w:firstColumn="1" w:lastColumn="0" w:noHBand="0" w:noVBand="1"/>
      </w:tblPr>
      <w:tblGrid>
        <w:gridCol w:w="1809"/>
        <w:gridCol w:w="6713"/>
      </w:tblGrid>
      <w:tr w:rsidR="001E7CF2" w14:paraId="645D16DE" w14:textId="77777777">
        <w:trPr>
          <w:trHeight w:val="397"/>
        </w:trPr>
        <w:tc>
          <w:tcPr>
            <w:tcW w:w="1809" w:type="dxa"/>
            <w:vAlign w:val="center"/>
          </w:tcPr>
          <w:p w14:paraId="2FA6FF74" w14:textId="77777777" w:rsidR="001E7CF2" w:rsidRDefault="00000000">
            <w:pPr>
              <w:adjustRightInd w:val="0"/>
              <w:snapToGrid w:val="0"/>
              <w:jc w:val="center"/>
              <w:rPr>
                <w:rFonts w:ascii="Times New Roman" w:hAnsi="Times New Roman"/>
                <w:b/>
                <w:szCs w:val="21"/>
              </w:rPr>
            </w:pPr>
            <w:r>
              <w:rPr>
                <w:rFonts w:ascii="Times New Roman" w:hAnsi="Times New Roman"/>
                <w:szCs w:val="21"/>
              </w:rPr>
              <w:t>数据</w:t>
            </w:r>
            <w:r>
              <w:rPr>
                <w:rFonts w:ascii="Times New Roman" w:hAnsi="Times New Roman"/>
                <w:szCs w:val="21"/>
              </w:rPr>
              <w:t>/</w:t>
            </w:r>
            <w:r>
              <w:rPr>
                <w:rFonts w:ascii="Times New Roman" w:hAnsi="Times New Roman"/>
                <w:szCs w:val="21"/>
              </w:rPr>
              <w:t>参数名称</w:t>
            </w:r>
          </w:p>
        </w:tc>
        <w:tc>
          <w:tcPr>
            <w:tcW w:w="6713" w:type="dxa"/>
            <w:vAlign w:val="center"/>
          </w:tcPr>
          <w:p w14:paraId="34A2CB46" w14:textId="77777777" w:rsidR="001E7CF2" w:rsidRDefault="00000000">
            <w:pPr>
              <w:adjustRightInd w:val="0"/>
              <w:snapToGrid w:val="0"/>
              <w:jc w:val="center"/>
              <w:rPr>
                <w:rFonts w:ascii="Times New Roman" w:hAnsi="Times New Roman"/>
                <w:b/>
                <w:szCs w:val="21"/>
              </w:rPr>
            </w:pPr>
            <m:oMathPara>
              <m:oMathParaPr>
                <m:jc m:val="center"/>
              </m:oMathParaPr>
              <m:oMath>
                <m:sSub>
                  <m:sSubPr>
                    <m:ctrlPr>
                      <w:rPr>
                        <w:rFonts w:ascii="Cambria Math" w:hAnsi="Cambria Math"/>
                        <w:bCs/>
                        <w:i/>
                        <w:szCs w:val="21"/>
                      </w:rPr>
                    </m:ctrlPr>
                  </m:sSubPr>
                  <m:e>
                    <m:r>
                      <w:rPr>
                        <w:rFonts w:ascii="Cambria Math" w:hAnsi="Cambria Math"/>
                        <w:szCs w:val="21"/>
                      </w:rPr>
                      <m:t>Sgr</m:t>
                    </m:r>
                  </m:e>
                  <m:sub>
                    <m:r>
                      <w:rPr>
                        <w:rFonts w:ascii="Cambria Math" w:hAnsi="Cambria Math"/>
                        <w:szCs w:val="21"/>
                      </w:rPr>
                      <m:t>n,y</m:t>
                    </m:r>
                  </m:sub>
                </m:sSub>
              </m:oMath>
            </m:oMathPara>
          </w:p>
        </w:tc>
      </w:tr>
      <w:tr w:rsidR="001E7CF2" w14:paraId="36A61492" w14:textId="77777777">
        <w:trPr>
          <w:trHeight w:val="397"/>
        </w:trPr>
        <w:tc>
          <w:tcPr>
            <w:tcW w:w="1809" w:type="dxa"/>
            <w:vAlign w:val="center"/>
          </w:tcPr>
          <w:p w14:paraId="624325B4" w14:textId="77777777" w:rsidR="001E7CF2" w:rsidRDefault="00000000">
            <w:pPr>
              <w:adjustRightInd w:val="0"/>
              <w:snapToGrid w:val="0"/>
              <w:jc w:val="center"/>
              <w:rPr>
                <w:rFonts w:ascii="Times New Roman" w:hAnsi="Times New Roman"/>
                <w:b/>
                <w:szCs w:val="21"/>
              </w:rPr>
            </w:pPr>
            <w:r>
              <w:rPr>
                <w:rFonts w:ascii="Times New Roman" w:hAnsi="Times New Roman"/>
                <w:szCs w:val="21"/>
              </w:rPr>
              <w:t>应用的公式编号</w:t>
            </w:r>
          </w:p>
        </w:tc>
        <w:tc>
          <w:tcPr>
            <w:tcW w:w="6713" w:type="dxa"/>
            <w:vAlign w:val="center"/>
          </w:tcPr>
          <w:p w14:paraId="450A492D" w14:textId="77777777" w:rsidR="001E7CF2" w:rsidRDefault="00000000">
            <w:pPr>
              <w:adjustRightInd w:val="0"/>
              <w:snapToGrid w:val="0"/>
              <w:jc w:val="center"/>
              <w:rPr>
                <w:rFonts w:ascii="Times New Roman" w:hAnsi="Times New Roman"/>
                <w:szCs w:val="21"/>
              </w:rPr>
            </w:pPr>
            <w:r>
              <w:rPr>
                <w:rFonts w:ascii="Times New Roman" w:hAnsi="Times New Roman"/>
                <w:szCs w:val="21"/>
              </w:rPr>
              <w:t>(2)</w:t>
            </w:r>
          </w:p>
        </w:tc>
      </w:tr>
      <w:tr w:rsidR="001E7CF2" w14:paraId="01814639" w14:textId="77777777">
        <w:trPr>
          <w:trHeight w:val="397"/>
        </w:trPr>
        <w:tc>
          <w:tcPr>
            <w:tcW w:w="1809" w:type="dxa"/>
            <w:vAlign w:val="center"/>
          </w:tcPr>
          <w:p w14:paraId="1C6FFAFC" w14:textId="77777777" w:rsidR="001E7CF2" w:rsidRDefault="00000000">
            <w:pPr>
              <w:adjustRightInd w:val="0"/>
              <w:snapToGrid w:val="0"/>
              <w:jc w:val="center"/>
              <w:rPr>
                <w:rFonts w:ascii="Times New Roman" w:hAnsi="Times New Roman"/>
                <w:b/>
                <w:szCs w:val="21"/>
              </w:rPr>
            </w:pPr>
            <w:r>
              <w:rPr>
                <w:rFonts w:ascii="Times New Roman" w:hAnsi="Times New Roman"/>
                <w:szCs w:val="21"/>
              </w:rPr>
              <w:t>数据描述</w:t>
            </w:r>
          </w:p>
        </w:tc>
        <w:tc>
          <w:tcPr>
            <w:tcW w:w="6713" w:type="dxa"/>
            <w:vAlign w:val="center"/>
          </w:tcPr>
          <w:p w14:paraId="0EFC5623" w14:textId="77777777" w:rsidR="001E7CF2" w:rsidRDefault="00000000">
            <w:pPr>
              <w:adjustRightInd w:val="0"/>
              <w:snapToGrid w:val="0"/>
              <w:jc w:val="center"/>
              <w:rPr>
                <w:rFonts w:ascii="Times New Roman" w:hAnsi="Times New Roman"/>
                <w:szCs w:val="21"/>
              </w:rPr>
            </w:pPr>
            <w:r>
              <w:rPr>
                <w:rFonts w:ascii="Times New Roman" w:hAnsi="Times New Roman"/>
                <w:szCs w:val="21"/>
              </w:rPr>
              <w:t>第</w:t>
            </w:r>
            <w:r>
              <w:rPr>
                <w:rFonts w:ascii="Times New Roman" w:hAnsi="Times New Roman"/>
                <w:szCs w:val="21"/>
              </w:rPr>
              <w:t>y</w:t>
            </w:r>
            <w:proofErr w:type="gramStart"/>
            <w:r>
              <w:rPr>
                <w:rFonts w:ascii="Times New Roman" w:hAnsi="Times New Roman"/>
                <w:szCs w:val="21"/>
              </w:rPr>
              <w:t>年项目</w:t>
            </w:r>
            <w:proofErr w:type="gramEnd"/>
            <w:r>
              <w:rPr>
                <w:rFonts w:ascii="Times New Roman" w:hAnsi="Times New Roman"/>
                <w:szCs w:val="21"/>
              </w:rPr>
              <w:t>替代的化石燃料集中供热系统或所在城市建成区内第</w:t>
            </w:r>
            <w:r>
              <w:rPr>
                <w:rFonts w:ascii="Times New Roman" w:hAnsi="Times New Roman"/>
                <w:szCs w:val="21"/>
              </w:rPr>
              <w:t>n</w:t>
            </w:r>
            <w:proofErr w:type="gramStart"/>
            <w:r>
              <w:rPr>
                <w:rFonts w:ascii="Times New Roman" w:hAnsi="Times New Roman"/>
                <w:szCs w:val="21"/>
              </w:rPr>
              <w:t>个</w:t>
            </w:r>
            <w:proofErr w:type="gramEnd"/>
            <w:r>
              <w:rPr>
                <w:rFonts w:ascii="Times New Roman" w:hAnsi="Times New Roman"/>
                <w:szCs w:val="21"/>
              </w:rPr>
              <w:t>化石燃料集中供热系统的供热碳排放</w:t>
            </w:r>
            <w:r>
              <w:rPr>
                <w:rFonts w:ascii="Times New Roman" w:hAnsi="Times New Roman" w:hint="eastAsia"/>
                <w:szCs w:val="21"/>
              </w:rPr>
              <w:t>因子</w:t>
            </w:r>
          </w:p>
        </w:tc>
      </w:tr>
      <w:tr w:rsidR="001E7CF2" w14:paraId="19609BA3" w14:textId="77777777">
        <w:trPr>
          <w:trHeight w:val="397"/>
        </w:trPr>
        <w:tc>
          <w:tcPr>
            <w:tcW w:w="1809" w:type="dxa"/>
            <w:vAlign w:val="center"/>
          </w:tcPr>
          <w:p w14:paraId="576FB373" w14:textId="77777777" w:rsidR="001E7CF2" w:rsidRDefault="00000000">
            <w:pPr>
              <w:adjustRightInd w:val="0"/>
              <w:snapToGrid w:val="0"/>
              <w:jc w:val="center"/>
              <w:rPr>
                <w:rFonts w:ascii="Times New Roman" w:hAnsi="Times New Roman"/>
                <w:b/>
                <w:szCs w:val="21"/>
              </w:rPr>
            </w:pPr>
            <w:r>
              <w:rPr>
                <w:rFonts w:ascii="Times New Roman" w:hAnsi="Times New Roman"/>
                <w:szCs w:val="21"/>
              </w:rPr>
              <w:t>数据单位</w:t>
            </w:r>
          </w:p>
        </w:tc>
        <w:tc>
          <w:tcPr>
            <w:tcW w:w="6713" w:type="dxa"/>
            <w:vAlign w:val="center"/>
          </w:tcPr>
          <w:p w14:paraId="73442C33" w14:textId="77777777" w:rsidR="001E7CF2" w:rsidRDefault="00000000">
            <w:pPr>
              <w:adjustRightInd w:val="0"/>
              <w:snapToGrid w:val="0"/>
              <w:jc w:val="center"/>
              <w:rPr>
                <w:rFonts w:ascii="Times New Roman" w:hAnsi="Times New Roman"/>
                <w:szCs w:val="21"/>
              </w:rPr>
            </w:pPr>
            <w:r>
              <w:rPr>
                <w:rFonts w:ascii="Times New Roman" w:hAnsi="Times New Roman"/>
                <w:szCs w:val="21"/>
              </w:rPr>
              <w:t>tCO</w:t>
            </w:r>
            <w:r>
              <w:rPr>
                <w:rFonts w:ascii="Times New Roman" w:hAnsi="Times New Roman"/>
                <w:szCs w:val="21"/>
                <w:vertAlign w:val="subscript"/>
              </w:rPr>
              <w:t>2</w:t>
            </w:r>
            <w:r>
              <w:rPr>
                <w:rFonts w:ascii="Times New Roman" w:hAnsi="Times New Roman"/>
                <w:szCs w:val="21"/>
              </w:rPr>
              <w:t>/GJ</w:t>
            </w:r>
          </w:p>
        </w:tc>
      </w:tr>
      <w:tr w:rsidR="001E7CF2" w14:paraId="1EC4935B" w14:textId="77777777">
        <w:trPr>
          <w:trHeight w:val="397"/>
        </w:trPr>
        <w:tc>
          <w:tcPr>
            <w:tcW w:w="1809" w:type="dxa"/>
            <w:vAlign w:val="center"/>
          </w:tcPr>
          <w:p w14:paraId="2A3F807A" w14:textId="77777777" w:rsidR="001E7CF2" w:rsidRDefault="00000000">
            <w:pPr>
              <w:adjustRightInd w:val="0"/>
              <w:snapToGrid w:val="0"/>
              <w:jc w:val="center"/>
              <w:rPr>
                <w:rFonts w:ascii="Times New Roman" w:hAnsi="Times New Roman"/>
                <w:b/>
                <w:szCs w:val="21"/>
              </w:rPr>
            </w:pPr>
            <w:r>
              <w:rPr>
                <w:rFonts w:ascii="Times New Roman" w:hAnsi="Times New Roman"/>
                <w:szCs w:val="21"/>
              </w:rPr>
              <w:t>数据来源</w:t>
            </w:r>
          </w:p>
        </w:tc>
        <w:tc>
          <w:tcPr>
            <w:tcW w:w="6713" w:type="dxa"/>
            <w:vAlign w:val="center"/>
          </w:tcPr>
          <w:p w14:paraId="61308E00" w14:textId="77777777" w:rsidR="001E7CF2" w:rsidRDefault="00000000">
            <w:pPr>
              <w:adjustRightInd w:val="0"/>
              <w:snapToGrid w:val="0"/>
              <w:jc w:val="center"/>
              <w:rPr>
                <w:rFonts w:ascii="Times New Roman" w:hAnsi="Times New Roman"/>
                <w:szCs w:val="21"/>
              </w:rPr>
            </w:pPr>
            <w:r>
              <w:rPr>
                <w:rFonts w:ascii="Times New Roman" w:hAnsi="Times New Roman"/>
                <w:szCs w:val="21"/>
              </w:rPr>
              <w:t>相关政府主管部门的统计数据</w:t>
            </w:r>
          </w:p>
        </w:tc>
      </w:tr>
      <w:tr w:rsidR="001E7CF2" w14:paraId="44E4E2FC" w14:textId="77777777">
        <w:trPr>
          <w:trHeight w:val="397"/>
        </w:trPr>
        <w:tc>
          <w:tcPr>
            <w:tcW w:w="1809" w:type="dxa"/>
            <w:vAlign w:val="center"/>
          </w:tcPr>
          <w:p w14:paraId="7655DF79" w14:textId="77777777" w:rsidR="001E7CF2" w:rsidRDefault="00000000">
            <w:pPr>
              <w:adjustRightInd w:val="0"/>
              <w:snapToGrid w:val="0"/>
              <w:jc w:val="center"/>
              <w:rPr>
                <w:rFonts w:ascii="Times New Roman" w:hAnsi="Times New Roman"/>
                <w:szCs w:val="21"/>
              </w:rPr>
            </w:pPr>
            <w:r>
              <w:rPr>
                <w:rFonts w:ascii="Times New Roman" w:hAnsi="Times New Roman"/>
                <w:szCs w:val="21"/>
              </w:rPr>
              <w:t>测量程序</w:t>
            </w:r>
          </w:p>
        </w:tc>
        <w:tc>
          <w:tcPr>
            <w:tcW w:w="6713" w:type="dxa"/>
            <w:vAlign w:val="center"/>
          </w:tcPr>
          <w:p w14:paraId="576B27DB" w14:textId="77777777" w:rsidR="001E7CF2" w:rsidRDefault="00000000">
            <w:pPr>
              <w:jc w:val="center"/>
              <w:rPr>
                <w:rFonts w:ascii="Times New Roman" w:hAnsi="Times New Roman"/>
                <w:szCs w:val="21"/>
              </w:rPr>
            </w:pPr>
            <w:r>
              <w:rPr>
                <w:rFonts w:ascii="Times New Roman" w:hAnsi="Times New Roman"/>
                <w:szCs w:val="21"/>
              </w:rPr>
              <w:t>取得相关政府主管部门的统计数据</w:t>
            </w:r>
          </w:p>
        </w:tc>
      </w:tr>
      <w:tr w:rsidR="001E7CF2" w14:paraId="1E4BBDA9" w14:textId="77777777">
        <w:trPr>
          <w:trHeight w:val="397"/>
        </w:trPr>
        <w:tc>
          <w:tcPr>
            <w:tcW w:w="1809" w:type="dxa"/>
            <w:vAlign w:val="center"/>
          </w:tcPr>
          <w:p w14:paraId="1BE4C301" w14:textId="77777777" w:rsidR="001E7CF2" w:rsidRDefault="00000000">
            <w:pPr>
              <w:adjustRightInd w:val="0"/>
              <w:snapToGrid w:val="0"/>
              <w:jc w:val="center"/>
              <w:rPr>
                <w:rFonts w:ascii="Times New Roman" w:hAnsi="Times New Roman"/>
                <w:szCs w:val="21"/>
              </w:rPr>
            </w:pPr>
            <w:r>
              <w:rPr>
                <w:rFonts w:ascii="Times New Roman" w:hAnsi="Times New Roman"/>
                <w:szCs w:val="21"/>
              </w:rPr>
              <w:t>监测频率</w:t>
            </w:r>
          </w:p>
        </w:tc>
        <w:tc>
          <w:tcPr>
            <w:tcW w:w="6713" w:type="dxa"/>
            <w:vAlign w:val="center"/>
          </w:tcPr>
          <w:p w14:paraId="3219AE98" w14:textId="77777777" w:rsidR="001E7CF2" w:rsidRDefault="00000000">
            <w:pPr>
              <w:adjustRightInd w:val="0"/>
              <w:snapToGrid w:val="0"/>
              <w:jc w:val="center"/>
              <w:rPr>
                <w:rFonts w:ascii="Times New Roman" w:hAnsi="Times New Roman"/>
                <w:szCs w:val="21"/>
              </w:rPr>
            </w:pPr>
            <w:r>
              <w:rPr>
                <w:rFonts w:ascii="Times New Roman" w:hAnsi="Times New Roman"/>
                <w:szCs w:val="21"/>
              </w:rPr>
              <w:t>每年</w:t>
            </w:r>
          </w:p>
        </w:tc>
      </w:tr>
      <w:tr w:rsidR="001E7CF2" w14:paraId="44FAF228" w14:textId="77777777">
        <w:trPr>
          <w:trHeight w:val="397"/>
        </w:trPr>
        <w:tc>
          <w:tcPr>
            <w:tcW w:w="1809" w:type="dxa"/>
            <w:vAlign w:val="center"/>
          </w:tcPr>
          <w:p w14:paraId="5AB7B7F6" w14:textId="77777777" w:rsidR="001E7CF2" w:rsidRDefault="00000000">
            <w:pPr>
              <w:adjustRightInd w:val="0"/>
              <w:snapToGrid w:val="0"/>
              <w:jc w:val="center"/>
              <w:rPr>
                <w:rFonts w:ascii="Times New Roman" w:hAnsi="Times New Roman"/>
                <w:szCs w:val="21"/>
              </w:rPr>
            </w:pPr>
            <w:r>
              <w:rPr>
                <w:rFonts w:ascii="Times New Roman" w:hAnsi="Times New Roman"/>
                <w:szCs w:val="21"/>
              </w:rPr>
              <w:t>QA/QC</w:t>
            </w:r>
            <w:r>
              <w:rPr>
                <w:rFonts w:ascii="Times New Roman" w:hAnsi="Times New Roman"/>
                <w:szCs w:val="21"/>
              </w:rPr>
              <w:t>程序</w:t>
            </w:r>
          </w:p>
        </w:tc>
        <w:tc>
          <w:tcPr>
            <w:tcW w:w="6713" w:type="dxa"/>
            <w:vAlign w:val="center"/>
          </w:tcPr>
          <w:p w14:paraId="551941B7" w14:textId="77777777" w:rsidR="001E7CF2" w:rsidRDefault="00000000">
            <w:pPr>
              <w:adjustRightInd w:val="0"/>
              <w:snapToGrid w:val="0"/>
              <w:jc w:val="center"/>
              <w:rPr>
                <w:rFonts w:ascii="Times New Roman" w:hAnsi="Times New Roman"/>
                <w:szCs w:val="21"/>
              </w:rPr>
            </w:pPr>
            <w:r>
              <w:rPr>
                <w:rFonts w:ascii="Times New Roman" w:hAnsi="Times New Roman"/>
                <w:szCs w:val="21"/>
              </w:rPr>
              <w:t>检查数据的准确性，如可能，与公开的相关数据交叉核对</w:t>
            </w:r>
          </w:p>
        </w:tc>
      </w:tr>
      <w:tr w:rsidR="001E7CF2" w14:paraId="7247C459" w14:textId="77777777">
        <w:trPr>
          <w:trHeight w:val="397"/>
        </w:trPr>
        <w:tc>
          <w:tcPr>
            <w:tcW w:w="1809" w:type="dxa"/>
            <w:vAlign w:val="center"/>
          </w:tcPr>
          <w:p w14:paraId="6A28B8DA" w14:textId="77777777" w:rsidR="001E7CF2" w:rsidRDefault="00000000">
            <w:pPr>
              <w:adjustRightInd w:val="0"/>
              <w:snapToGrid w:val="0"/>
              <w:jc w:val="center"/>
              <w:rPr>
                <w:rFonts w:ascii="Times New Roman" w:hAnsi="Times New Roman"/>
                <w:b/>
                <w:szCs w:val="21"/>
              </w:rPr>
            </w:pPr>
            <w:r>
              <w:rPr>
                <w:rFonts w:ascii="Times New Roman" w:hAnsi="Times New Roman"/>
                <w:szCs w:val="21"/>
              </w:rPr>
              <w:t>数据用途</w:t>
            </w:r>
          </w:p>
        </w:tc>
        <w:tc>
          <w:tcPr>
            <w:tcW w:w="6713" w:type="dxa"/>
            <w:vAlign w:val="center"/>
          </w:tcPr>
          <w:p w14:paraId="3748789C" w14:textId="77777777" w:rsidR="001E7CF2" w:rsidRDefault="00000000">
            <w:pPr>
              <w:adjustRightInd w:val="0"/>
              <w:snapToGrid w:val="0"/>
              <w:jc w:val="center"/>
              <w:rPr>
                <w:rFonts w:ascii="Times New Roman" w:hAnsi="Times New Roman"/>
                <w:szCs w:val="21"/>
              </w:rPr>
            </w:pPr>
            <w:r>
              <w:rPr>
                <w:rFonts w:ascii="Times New Roman" w:hAnsi="Times New Roman"/>
                <w:szCs w:val="21"/>
              </w:rPr>
              <w:t>计算</w:t>
            </w:r>
            <w:r>
              <w:rPr>
                <w:rFonts w:ascii="Times New Roman" w:hAnsi="Times New Roman" w:hint="eastAsia"/>
                <w:szCs w:val="21"/>
              </w:rPr>
              <w:t>供热系统</w:t>
            </w:r>
            <w:r>
              <w:rPr>
                <w:rFonts w:ascii="Times New Roman" w:hAnsi="Times New Roman"/>
                <w:szCs w:val="21"/>
              </w:rPr>
              <w:t>基准线排放量</w:t>
            </w:r>
          </w:p>
        </w:tc>
      </w:tr>
    </w:tbl>
    <w:p w14:paraId="464475B4" w14:textId="77777777" w:rsidR="001E7CF2" w:rsidRDefault="00000000">
      <w:pPr>
        <w:spacing w:beforeLines="50" w:before="156" w:afterLines="50" w:after="156"/>
        <w:jc w:val="center"/>
        <w:rPr>
          <w:rFonts w:ascii="Times New Roman" w:hAnsi="Times New Roman"/>
          <w:b/>
          <w:bCs/>
          <w:sz w:val="24"/>
        </w:rPr>
      </w:pPr>
      <w:r>
        <w:rPr>
          <w:rFonts w:ascii="Times New Roman" w:hAnsi="Times New Roman"/>
          <w:b/>
          <w:bCs/>
          <w:sz w:val="24"/>
        </w:rPr>
        <w:t>表</w:t>
      </w:r>
      <w:r>
        <w:rPr>
          <w:rFonts w:ascii="Times New Roman" w:hAnsi="Times New Roman" w:hint="eastAsia"/>
          <w:b/>
          <w:bCs/>
          <w:sz w:val="24"/>
        </w:rPr>
        <w:t>22</w:t>
      </w:r>
      <w:r>
        <w:rPr>
          <w:rFonts w:ascii="Times New Roman" w:hAnsi="Times New Roman"/>
          <w:b/>
          <w:bCs/>
          <w:sz w:val="24"/>
        </w:rPr>
        <w:t xml:space="preserve"> </w:t>
      </w:r>
      <w:r>
        <w:rPr>
          <w:rFonts w:ascii="Times New Roman" w:hAnsi="Times New Roman"/>
          <w:b/>
          <w:bCs/>
          <w:i/>
          <w:iCs/>
          <w:sz w:val="24"/>
        </w:rPr>
        <w:t xml:space="preserve"> </w:t>
      </w:r>
      <m:oMath>
        <m:sSub>
          <m:sSubPr>
            <m:ctrlPr>
              <w:rPr>
                <w:rFonts w:ascii="Cambria Math" w:hAnsi="Cambria Math"/>
                <w:b/>
                <w:bCs/>
                <w:i/>
                <w:iCs/>
                <w:sz w:val="24"/>
              </w:rPr>
            </m:ctrlPr>
          </m:sSubPr>
          <m:e>
            <m:r>
              <m:rPr>
                <m:sty m:val="bi"/>
              </m:rPr>
              <w:rPr>
                <w:rFonts w:ascii="Cambria Math" w:hAnsi="Cambria Math"/>
                <w:sz w:val="24"/>
              </w:rPr>
              <m:t>EC</m:t>
            </m:r>
          </m:e>
          <m:sub>
            <m:r>
              <m:rPr>
                <m:sty m:val="bi"/>
              </m:rPr>
              <w:rPr>
                <w:rFonts w:ascii="Cambria Math" w:hAnsi="Cambria Math"/>
                <w:sz w:val="24"/>
              </w:rPr>
              <m:t>PJ,y</m:t>
            </m:r>
          </m:sub>
        </m:sSub>
      </m:oMath>
      <w:r>
        <w:rPr>
          <w:rFonts w:ascii="Times New Roman" w:hAnsi="Times New Roman"/>
          <w:b/>
          <w:bCs/>
          <w:sz w:val="24"/>
        </w:rPr>
        <w:t>的技术内容和确定方法</w:t>
      </w:r>
    </w:p>
    <w:tbl>
      <w:tblPr>
        <w:tblStyle w:val="a6"/>
        <w:tblW w:w="0" w:type="auto"/>
        <w:tblLook w:val="04A0" w:firstRow="1" w:lastRow="0" w:firstColumn="1" w:lastColumn="0" w:noHBand="0" w:noVBand="1"/>
      </w:tblPr>
      <w:tblGrid>
        <w:gridCol w:w="1809"/>
        <w:gridCol w:w="6713"/>
      </w:tblGrid>
      <w:tr w:rsidR="001E7CF2" w14:paraId="361149CC" w14:textId="77777777">
        <w:trPr>
          <w:trHeight w:val="397"/>
        </w:trPr>
        <w:tc>
          <w:tcPr>
            <w:tcW w:w="1809" w:type="dxa"/>
            <w:vAlign w:val="center"/>
          </w:tcPr>
          <w:p w14:paraId="4B645F78" w14:textId="77777777" w:rsidR="001E7CF2" w:rsidRDefault="00000000">
            <w:pPr>
              <w:adjustRightInd w:val="0"/>
              <w:snapToGrid w:val="0"/>
              <w:jc w:val="center"/>
              <w:rPr>
                <w:rFonts w:ascii="Times New Roman" w:hAnsi="Times New Roman"/>
                <w:b/>
                <w:szCs w:val="21"/>
              </w:rPr>
            </w:pPr>
            <w:r>
              <w:rPr>
                <w:rFonts w:ascii="Times New Roman" w:hAnsi="Times New Roman"/>
                <w:szCs w:val="21"/>
              </w:rPr>
              <w:lastRenderedPageBreak/>
              <w:t>数据</w:t>
            </w:r>
            <w:r>
              <w:rPr>
                <w:rFonts w:ascii="Times New Roman" w:hAnsi="Times New Roman"/>
                <w:szCs w:val="21"/>
              </w:rPr>
              <w:t>/</w:t>
            </w:r>
            <w:r>
              <w:rPr>
                <w:rFonts w:ascii="Times New Roman" w:hAnsi="Times New Roman"/>
                <w:szCs w:val="21"/>
              </w:rPr>
              <w:t>参数名称</w:t>
            </w:r>
          </w:p>
        </w:tc>
        <w:tc>
          <w:tcPr>
            <w:tcW w:w="6713" w:type="dxa"/>
            <w:vAlign w:val="center"/>
          </w:tcPr>
          <w:p w14:paraId="64AF59B4" w14:textId="77777777" w:rsidR="001E7CF2" w:rsidRDefault="00000000">
            <w:pPr>
              <w:adjustRightInd w:val="0"/>
              <w:snapToGrid w:val="0"/>
              <w:jc w:val="center"/>
              <w:rPr>
                <w:rFonts w:ascii="Times New Roman" w:hAnsi="Times New Roman"/>
                <w:b/>
                <w:szCs w:val="21"/>
              </w:rPr>
            </w:pPr>
            <m:oMathPara>
              <m:oMathParaPr>
                <m:jc m:val="center"/>
              </m:oMathParaPr>
              <m:oMath>
                <m:sSub>
                  <m:sSubPr>
                    <m:ctrlPr>
                      <w:rPr>
                        <w:rFonts w:ascii="Cambria Math" w:hAnsi="Cambria Math"/>
                        <w:i/>
                        <w:iCs/>
                        <w:szCs w:val="21"/>
                      </w:rPr>
                    </m:ctrlPr>
                  </m:sSubPr>
                  <m:e>
                    <m:r>
                      <w:rPr>
                        <w:rFonts w:ascii="Cambria Math" w:hAnsi="Cambria Math"/>
                        <w:szCs w:val="21"/>
                      </w:rPr>
                      <m:t>EC</m:t>
                    </m:r>
                  </m:e>
                  <m:sub>
                    <m:r>
                      <w:rPr>
                        <w:rFonts w:ascii="Cambria Math" w:hAnsi="Cambria Math"/>
                        <w:szCs w:val="21"/>
                      </w:rPr>
                      <m:t>PJ,y</m:t>
                    </m:r>
                  </m:sub>
                </m:sSub>
              </m:oMath>
            </m:oMathPara>
          </w:p>
        </w:tc>
      </w:tr>
      <w:tr w:rsidR="001E7CF2" w14:paraId="7E1E7797" w14:textId="77777777">
        <w:trPr>
          <w:trHeight w:val="397"/>
        </w:trPr>
        <w:tc>
          <w:tcPr>
            <w:tcW w:w="1809" w:type="dxa"/>
            <w:vAlign w:val="center"/>
          </w:tcPr>
          <w:p w14:paraId="5048F72B" w14:textId="77777777" w:rsidR="001E7CF2" w:rsidRDefault="00000000">
            <w:pPr>
              <w:adjustRightInd w:val="0"/>
              <w:snapToGrid w:val="0"/>
              <w:jc w:val="center"/>
              <w:rPr>
                <w:rFonts w:ascii="Times New Roman" w:hAnsi="Times New Roman"/>
                <w:b/>
                <w:szCs w:val="21"/>
              </w:rPr>
            </w:pPr>
            <w:r>
              <w:rPr>
                <w:rFonts w:ascii="Times New Roman" w:hAnsi="Times New Roman"/>
                <w:szCs w:val="21"/>
              </w:rPr>
              <w:t>应用的公式编号</w:t>
            </w:r>
          </w:p>
        </w:tc>
        <w:tc>
          <w:tcPr>
            <w:tcW w:w="6713" w:type="dxa"/>
            <w:vAlign w:val="center"/>
          </w:tcPr>
          <w:p w14:paraId="1A3F0138" w14:textId="77777777" w:rsidR="001E7CF2" w:rsidRDefault="00000000">
            <w:pPr>
              <w:adjustRightInd w:val="0"/>
              <w:snapToGrid w:val="0"/>
              <w:jc w:val="center"/>
              <w:rPr>
                <w:rFonts w:ascii="Times New Roman" w:hAnsi="Times New Roman"/>
                <w:szCs w:val="21"/>
              </w:rPr>
            </w:pPr>
            <w:r>
              <w:rPr>
                <w:rFonts w:ascii="Times New Roman" w:hAnsi="Times New Roman"/>
                <w:szCs w:val="21"/>
              </w:rPr>
              <w:t>(</w:t>
            </w:r>
            <w:r>
              <w:rPr>
                <w:rFonts w:ascii="Times New Roman" w:hAnsi="Times New Roman" w:hint="eastAsia"/>
                <w:szCs w:val="21"/>
              </w:rPr>
              <w:t>16</w:t>
            </w:r>
            <w:r>
              <w:rPr>
                <w:rFonts w:ascii="Times New Roman" w:hAnsi="Times New Roman"/>
                <w:szCs w:val="21"/>
              </w:rPr>
              <w:t>)</w:t>
            </w:r>
          </w:p>
        </w:tc>
      </w:tr>
      <w:tr w:rsidR="001E7CF2" w14:paraId="332A0B27" w14:textId="77777777">
        <w:trPr>
          <w:trHeight w:val="397"/>
        </w:trPr>
        <w:tc>
          <w:tcPr>
            <w:tcW w:w="1809" w:type="dxa"/>
            <w:vAlign w:val="center"/>
          </w:tcPr>
          <w:p w14:paraId="71DEC92C" w14:textId="77777777" w:rsidR="001E7CF2" w:rsidRDefault="00000000">
            <w:pPr>
              <w:adjustRightInd w:val="0"/>
              <w:snapToGrid w:val="0"/>
              <w:jc w:val="center"/>
              <w:rPr>
                <w:rFonts w:ascii="Times New Roman" w:hAnsi="Times New Roman"/>
                <w:b/>
                <w:szCs w:val="21"/>
              </w:rPr>
            </w:pPr>
            <w:r>
              <w:rPr>
                <w:rFonts w:ascii="Times New Roman" w:hAnsi="Times New Roman"/>
                <w:szCs w:val="21"/>
              </w:rPr>
              <w:t>数据描述</w:t>
            </w:r>
          </w:p>
        </w:tc>
        <w:tc>
          <w:tcPr>
            <w:tcW w:w="6713" w:type="dxa"/>
            <w:vAlign w:val="center"/>
          </w:tcPr>
          <w:p w14:paraId="0AD89DCA" w14:textId="77777777" w:rsidR="001E7CF2" w:rsidRDefault="00000000">
            <w:pPr>
              <w:adjustRightInd w:val="0"/>
              <w:snapToGrid w:val="0"/>
              <w:jc w:val="center"/>
              <w:rPr>
                <w:rFonts w:ascii="Times New Roman" w:hAnsi="Times New Roman"/>
                <w:szCs w:val="21"/>
              </w:rPr>
            </w:pPr>
            <w:r>
              <w:rPr>
                <w:rFonts w:ascii="Times New Roman" w:hAnsi="Times New Roman"/>
                <w:szCs w:val="21"/>
              </w:rPr>
              <w:t>第</w:t>
            </w:r>
            <w:r>
              <w:rPr>
                <w:rFonts w:ascii="Times New Roman" w:hAnsi="Times New Roman"/>
                <w:szCs w:val="21"/>
              </w:rPr>
              <w:t>y</w:t>
            </w:r>
            <w:proofErr w:type="gramStart"/>
            <w:r>
              <w:rPr>
                <w:rFonts w:ascii="Times New Roman" w:hAnsi="Times New Roman"/>
                <w:szCs w:val="21"/>
              </w:rPr>
              <w:t>年项目</w:t>
            </w:r>
            <w:proofErr w:type="gramEnd"/>
            <w:r>
              <w:rPr>
                <w:rFonts w:ascii="Times New Roman" w:hAnsi="Times New Roman"/>
                <w:szCs w:val="21"/>
              </w:rPr>
              <w:t>消耗电量</w:t>
            </w:r>
          </w:p>
        </w:tc>
      </w:tr>
      <w:tr w:rsidR="001E7CF2" w14:paraId="18BDFE1E" w14:textId="77777777">
        <w:trPr>
          <w:trHeight w:val="397"/>
        </w:trPr>
        <w:tc>
          <w:tcPr>
            <w:tcW w:w="1809" w:type="dxa"/>
            <w:vAlign w:val="center"/>
          </w:tcPr>
          <w:p w14:paraId="6EFA968E" w14:textId="77777777" w:rsidR="001E7CF2" w:rsidRDefault="00000000">
            <w:pPr>
              <w:adjustRightInd w:val="0"/>
              <w:snapToGrid w:val="0"/>
              <w:jc w:val="center"/>
              <w:rPr>
                <w:rFonts w:ascii="Times New Roman" w:hAnsi="Times New Roman"/>
                <w:b/>
                <w:szCs w:val="21"/>
              </w:rPr>
            </w:pPr>
            <w:r>
              <w:rPr>
                <w:rFonts w:ascii="Times New Roman" w:hAnsi="Times New Roman"/>
                <w:szCs w:val="21"/>
              </w:rPr>
              <w:t>数据单位</w:t>
            </w:r>
          </w:p>
        </w:tc>
        <w:tc>
          <w:tcPr>
            <w:tcW w:w="6713" w:type="dxa"/>
            <w:vAlign w:val="center"/>
          </w:tcPr>
          <w:p w14:paraId="1E6EB90E" w14:textId="77777777" w:rsidR="001E7CF2" w:rsidRDefault="00000000">
            <w:pPr>
              <w:adjustRightInd w:val="0"/>
              <w:snapToGrid w:val="0"/>
              <w:jc w:val="center"/>
              <w:rPr>
                <w:rFonts w:ascii="Times New Roman" w:hAnsi="Times New Roman"/>
                <w:szCs w:val="21"/>
              </w:rPr>
            </w:pPr>
            <w:r>
              <w:rPr>
                <w:rFonts w:ascii="Times New Roman" w:hAnsi="Times New Roman"/>
                <w:szCs w:val="21"/>
              </w:rPr>
              <w:t>MWh</w:t>
            </w:r>
          </w:p>
        </w:tc>
      </w:tr>
      <w:tr w:rsidR="001E7CF2" w14:paraId="35155A16" w14:textId="77777777">
        <w:trPr>
          <w:trHeight w:val="397"/>
        </w:trPr>
        <w:tc>
          <w:tcPr>
            <w:tcW w:w="1809" w:type="dxa"/>
            <w:vAlign w:val="center"/>
          </w:tcPr>
          <w:p w14:paraId="4BCA88EF" w14:textId="77777777" w:rsidR="001E7CF2" w:rsidRDefault="00000000">
            <w:pPr>
              <w:adjustRightInd w:val="0"/>
              <w:snapToGrid w:val="0"/>
              <w:jc w:val="center"/>
              <w:rPr>
                <w:rFonts w:ascii="Times New Roman" w:hAnsi="Times New Roman"/>
                <w:b/>
                <w:szCs w:val="21"/>
              </w:rPr>
            </w:pPr>
            <w:r>
              <w:rPr>
                <w:rFonts w:ascii="Times New Roman" w:hAnsi="Times New Roman"/>
                <w:szCs w:val="21"/>
              </w:rPr>
              <w:t>数据来源</w:t>
            </w:r>
          </w:p>
        </w:tc>
        <w:tc>
          <w:tcPr>
            <w:tcW w:w="6713" w:type="dxa"/>
            <w:vAlign w:val="center"/>
          </w:tcPr>
          <w:p w14:paraId="33F40FF8" w14:textId="77777777" w:rsidR="001E7CF2" w:rsidRDefault="00000000">
            <w:pPr>
              <w:adjustRightInd w:val="0"/>
              <w:snapToGrid w:val="0"/>
              <w:jc w:val="center"/>
              <w:rPr>
                <w:rFonts w:ascii="Times New Roman" w:hAnsi="Times New Roman"/>
                <w:szCs w:val="21"/>
              </w:rPr>
            </w:pPr>
            <w:r>
              <w:rPr>
                <w:rFonts w:ascii="Times New Roman" w:hAnsi="Times New Roman"/>
                <w:szCs w:val="21"/>
              </w:rPr>
              <w:t>使用电能表监测获得。</w:t>
            </w:r>
          </w:p>
        </w:tc>
      </w:tr>
      <w:tr w:rsidR="001E7CF2" w14:paraId="69BBA833" w14:textId="77777777">
        <w:trPr>
          <w:trHeight w:val="397"/>
        </w:trPr>
        <w:tc>
          <w:tcPr>
            <w:tcW w:w="1809" w:type="dxa"/>
            <w:vAlign w:val="center"/>
          </w:tcPr>
          <w:p w14:paraId="0F2DD24A" w14:textId="77777777" w:rsidR="001E7CF2" w:rsidRDefault="00000000">
            <w:pPr>
              <w:adjustRightInd w:val="0"/>
              <w:snapToGrid w:val="0"/>
              <w:jc w:val="center"/>
              <w:rPr>
                <w:rFonts w:ascii="Times New Roman" w:hAnsi="Times New Roman"/>
                <w:szCs w:val="21"/>
              </w:rPr>
            </w:pPr>
            <w:r>
              <w:rPr>
                <w:rFonts w:ascii="Times New Roman" w:hAnsi="Times New Roman"/>
                <w:szCs w:val="21"/>
              </w:rPr>
              <w:t>测量程序</w:t>
            </w:r>
          </w:p>
        </w:tc>
        <w:tc>
          <w:tcPr>
            <w:tcW w:w="6713" w:type="dxa"/>
            <w:vAlign w:val="center"/>
          </w:tcPr>
          <w:p w14:paraId="6BE9219E" w14:textId="77777777" w:rsidR="001E7CF2" w:rsidRDefault="00000000">
            <w:pPr>
              <w:jc w:val="center"/>
              <w:rPr>
                <w:rFonts w:ascii="Times New Roman" w:hAnsi="Times New Roman"/>
                <w:szCs w:val="21"/>
              </w:rPr>
            </w:pPr>
            <w:r>
              <w:rPr>
                <w:rFonts w:ascii="Times New Roman" w:hAnsi="Times New Roman"/>
                <w:szCs w:val="21"/>
              </w:rPr>
              <w:t>应</w:t>
            </w:r>
            <w:proofErr w:type="gramStart"/>
            <w:r>
              <w:rPr>
                <w:rFonts w:ascii="Times New Roman" w:hAnsi="Times New Roman"/>
                <w:szCs w:val="21"/>
              </w:rPr>
              <w:t>监测总</w:t>
            </w:r>
            <w:proofErr w:type="gramEnd"/>
            <w:r>
              <w:rPr>
                <w:rFonts w:ascii="Times New Roman" w:hAnsi="Times New Roman"/>
                <w:szCs w:val="21"/>
              </w:rPr>
              <w:t>耗电量</w:t>
            </w:r>
            <w:r>
              <w:rPr>
                <w:rFonts w:ascii="Times New Roman" w:hAnsi="Times New Roman"/>
                <w:szCs w:val="21"/>
              </w:rPr>
              <w:t xml:space="preserve"> </w:t>
            </w:r>
          </w:p>
        </w:tc>
      </w:tr>
      <w:tr w:rsidR="001E7CF2" w14:paraId="5DCA4402" w14:textId="77777777">
        <w:trPr>
          <w:trHeight w:val="397"/>
        </w:trPr>
        <w:tc>
          <w:tcPr>
            <w:tcW w:w="1809" w:type="dxa"/>
            <w:vAlign w:val="center"/>
          </w:tcPr>
          <w:p w14:paraId="5F30ABD4" w14:textId="77777777" w:rsidR="001E7CF2" w:rsidRDefault="00000000">
            <w:pPr>
              <w:adjustRightInd w:val="0"/>
              <w:snapToGrid w:val="0"/>
              <w:jc w:val="center"/>
              <w:rPr>
                <w:rFonts w:ascii="Times New Roman" w:hAnsi="Times New Roman"/>
                <w:szCs w:val="21"/>
              </w:rPr>
            </w:pPr>
            <w:r>
              <w:rPr>
                <w:rFonts w:ascii="Times New Roman" w:hAnsi="Times New Roman"/>
                <w:szCs w:val="21"/>
              </w:rPr>
              <w:t>监测频率</w:t>
            </w:r>
          </w:p>
        </w:tc>
        <w:tc>
          <w:tcPr>
            <w:tcW w:w="6713" w:type="dxa"/>
            <w:vAlign w:val="center"/>
          </w:tcPr>
          <w:p w14:paraId="693CD528" w14:textId="77777777" w:rsidR="001E7CF2" w:rsidRDefault="00000000">
            <w:pPr>
              <w:adjustRightInd w:val="0"/>
              <w:snapToGrid w:val="0"/>
              <w:jc w:val="center"/>
              <w:rPr>
                <w:rFonts w:ascii="Times New Roman" w:hAnsi="Times New Roman"/>
                <w:szCs w:val="21"/>
              </w:rPr>
            </w:pPr>
            <w:r>
              <w:rPr>
                <w:rFonts w:ascii="Times New Roman" w:hAnsi="Times New Roman"/>
                <w:szCs w:val="21"/>
              </w:rPr>
              <w:t>连续监测，至少每月记录一次</w:t>
            </w:r>
          </w:p>
        </w:tc>
      </w:tr>
      <w:tr w:rsidR="001E7CF2" w14:paraId="39940F40" w14:textId="77777777">
        <w:trPr>
          <w:trHeight w:val="397"/>
        </w:trPr>
        <w:tc>
          <w:tcPr>
            <w:tcW w:w="1809" w:type="dxa"/>
            <w:vAlign w:val="center"/>
          </w:tcPr>
          <w:p w14:paraId="339FF0D2" w14:textId="77777777" w:rsidR="001E7CF2" w:rsidRDefault="00000000">
            <w:pPr>
              <w:adjustRightInd w:val="0"/>
              <w:snapToGrid w:val="0"/>
              <w:jc w:val="center"/>
              <w:rPr>
                <w:rFonts w:ascii="Times New Roman" w:hAnsi="Times New Roman"/>
                <w:szCs w:val="21"/>
              </w:rPr>
            </w:pPr>
            <w:r>
              <w:rPr>
                <w:rFonts w:ascii="Times New Roman" w:hAnsi="Times New Roman"/>
                <w:szCs w:val="21"/>
              </w:rPr>
              <w:t>QA/QC</w:t>
            </w:r>
            <w:r>
              <w:rPr>
                <w:rFonts w:ascii="Times New Roman" w:hAnsi="Times New Roman"/>
                <w:szCs w:val="21"/>
              </w:rPr>
              <w:t>程序</w:t>
            </w:r>
          </w:p>
        </w:tc>
        <w:tc>
          <w:tcPr>
            <w:tcW w:w="6713" w:type="dxa"/>
            <w:vAlign w:val="center"/>
          </w:tcPr>
          <w:p w14:paraId="19E677F1" w14:textId="77777777" w:rsidR="001E7CF2" w:rsidRDefault="00000000">
            <w:pPr>
              <w:adjustRightInd w:val="0"/>
              <w:snapToGrid w:val="0"/>
              <w:jc w:val="center"/>
              <w:rPr>
                <w:rFonts w:ascii="Times New Roman" w:hAnsi="Times New Roman"/>
                <w:szCs w:val="21"/>
              </w:rPr>
            </w:pPr>
            <w:r>
              <w:rPr>
                <w:rFonts w:ascii="Times New Roman" w:hAnsi="Times New Roman"/>
                <w:szCs w:val="21"/>
              </w:rPr>
              <w:t>定期对电能表进行校准维护。提供每月电量统计原始记录，计量装置读数记录与电量结算单交叉核对，以确保数据记录的准确性和</w:t>
            </w:r>
            <w:r>
              <w:rPr>
                <w:rFonts w:ascii="Times New Roman" w:hAnsi="Times New Roman" w:hint="eastAsia"/>
                <w:szCs w:val="21"/>
              </w:rPr>
              <w:t>完整性</w:t>
            </w:r>
            <w:r>
              <w:rPr>
                <w:rFonts w:ascii="Times New Roman" w:hAnsi="Times New Roman"/>
                <w:szCs w:val="21"/>
              </w:rPr>
              <w:t>。</w:t>
            </w:r>
          </w:p>
        </w:tc>
      </w:tr>
      <w:tr w:rsidR="001E7CF2" w14:paraId="6B0D6874" w14:textId="77777777">
        <w:trPr>
          <w:trHeight w:val="397"/>
        </w:trPr>
        <w:tc>
          <w:tcPr>
            <w:tcW w:w="1809" w:type="dxa"/>
            <w:vAlign w:val="center"/>
          </w:tcPr>
          <w:p w14:paraId="0019D4A8" w14:textId="77777777" w:rsidR="001E7CF2" w:rsidRDefault="00000000">
            <w:pPr>
              <w:adjustRightInd w:val="0"/>
              <w:snapToGrid w:val="0"/>
              <w:jc w:val="center"/>
              <w:rPr>
                <w:rFonts w:ascii="Times New Roman" w:hAnsi="Times New Roman"/>
                <w:b/>
                <w:szCs w:val="21"/>
              </w:rPr>
            </w:pPr>
            <w:r>
              <w:rPr>
                <w:rFonts w:ascii="Times New Roman" w:hAnsi="Times New Roman"/>
                <w:szCs w:val="21"/>
              </w:rPr>
              <w:t>数据用途</w:t>
            </w:r>
          </w:p>
        </w:tc>
        <w:tc>
          <w:tcPr>
            <w:tcW w:w="6713" w:type="dxa"/>
            <w:vAlign w:val="center"/>
          </w:tcPr>
          <w:p w14:paraId="79FFF2AA" w14:textId="77777777" w:rsidR="001E7CF2" w:rsidRDefault="00000000">
            <w:pPr>
              <w:adjustRightInd w:val="0"/>
              <w:snapToGrid w:val="0"/>
              <w:jc w:val="center"/>
              <w:rPr>
                <w:rFonts w:ascii="Times New Roman" w:hAnsi="Times New Roman"/>
                <w:szCs w:val="21"/>
              </w:rPr>
            </w:pPr>
            <w:r>
              <w:rPr>
                <w:rFonts w:ascii="Times New Roman" w:hAnsi="Times New Roman"/>
                <w:szCs w:val="21"/>
              </w:rPr>
              <w:t>第</w:t>
            </w:r>
            <w:r>
              <w:rPr>
                <w:rFonts w:ascii="Times New Roman" w:hAnsi="Times New Roman"/>
                <w:szCs w:val="21"/>
              </w:rPr>
              <w:t>y</w:t>
            </w:r>
            <w:proofErr w:type="gramStart"/>
            <w:r>
              <w:rPr>
                <w:rFonts w:ascii="Times New Roman" w:hAnsi="Times New Roman"/>
                <w:szCs w:val="21"/>
              </w:rPr>
              <w:t>年</w:t>
            </w:r>
            <w:r>
              <w:rPr>
                <w:rFonts w:ascii="Times New Roman" w:hAnsi="Times New Roman" w:hint="eastAsia"/>
                <w:szCs w:val="21"/>
              </w:rPr>
              <w:t>项目</w:t>
            </w:r>
            <w:proofErr w:type="gramEnd"/>
            <w:r>
              <w:rPr>
                <w:rFonts w:ascii="Times New Roman" w:hAnsi="Times New Roman" w:hint="eastAsia"/>
                <w:szCs w:val="21"/>
              </w:rPr>
              <w:t>电力消耗所产生的排放量</w:t>
            </w:r>
            <m:oMath>
              <m:sSub>
                <m:sSubPr>
                  <m:ctrlPr>
                    <w:rPr>
                      <w:rFonts w:ascii="Cambria Math" w:eastAsiaTheme="minorEastAsia" w:hAnsi="Cambria Math"/>
                      <w:i/>
                      <w:iCs/>
                      <w:szCs w:val="21"/>
                    </w:rPr>
                  </m:ctrlPr>
                </m:sSubPr>
                <m:e>
                  <m:r>
                    <w:rPr>
                      <w:rFonts w:ascii="Cambria Math" w:eastAsiaTheme="minorEastAsia" w:hAnsi="Cambria Math"/>
                      <w:szCs w:val="21"/>
                    </w:rPr>
                    <m:t>P</m:t>
                  </m:r>
                </m:e>
                <m:sub>
                  <m:r>
                    <w:rPr>
                      <w:rFonts w:ascii="Cambria Math" w:eastAsiaTheme="minorEastAsia" w:hAnsi="Cambria Math"/>
                      <w:szCs w:val="21"/>
                    </w:rPr>
                    <m:t>e,y</m:t>
                  </m:r>
                </m:sub>
              </m:sSub>
            </m:oMath>
          </w:p>
        </w:tc>
      </w:tr>
    </w:tbl>
    <w:p w14:paraId="7C6D2BFD" w14:textId="77777777" w:rsidR="001E7CF2" w:rsidRDefault="00000000">
      <w:pPr>
        <w:spacing w:beforeLines="50" w:before="156" w:afterLines="50" w:after="156"/>
        <w:jc w:val="center"/>
        <w:rPr>
          <w:rFonts w:ascii="Times New Roman" w:hAnsi="Times New Roman"/>
          <w:b/>
          <w:bCs/>
          <w:sz w:val="24"/>
        </w:rPr>
      </w:pPr>
      <w:r>
        <w:rPr>
          <w:rFonts w:ascii="Times New Roman" w:hAnsi="Times New Roman"/>
          <w:b/>
          <w:bCs/>
          <w:sz w:val="24"/>
        </w:rPr>
        <w:t>表</w:t>
      </w:r>
      <w:r>
        <w:rPr>
          <w:rFonts w:ascii="Times New Roman" w:hAnsi="Times New Roman" w:hint="eastAsia"/>
          <w:b/>
          <w:bCs/>
          <w:sz w:val="24"/>
        </w:rPr>
        <w:t>23</w:t>
      </w:r>
      <w:r>
        <w:rPr>
          <w:rFonts w:ascii="Times New Roman" w:hAnsi="Times New Roman"/>
          <w:b/>
          <w:bCs/>
          <w:sz w:val="24"/>
        </w:rPr>
        <w:t xml:space="preserve">  </w:t>
      </w:r>
      <w:r>
        <w:rPr>
          <w:rFonts w:ascii="Times New Roman" w:hAnsi="Times New Roman" w:hint="eastAsia"/>
          <w:b/>
          <w:bCs/>
          <w:sz w:val="24"/>
        </w:rPr>
        <w:t>制冷剂泄漏判定</w:t>
      </w:r>
      <w:r>
        <w:rPr>
          <w:rFonts w:ascii="Times New Roman" w:hAnsi="Times New Roman"/>
          <w:b/>
          <w:bCs/>
          <w:sz w:val="24"/>
        </w:rPr>
        <w:t>的技术内容和确定方法</w:t>
      </w:r>
    </w:p>
    <w:tbl>
      <w:tblPr>
        <w:tblStyle w:val="a6"/>
        <w:tblW w:w="5000" w:type="pct"/>
        <w:tblLook w:val="04A0" w:firstRow="1" w:lastRow="0" w:firstColumn="1" w:lastColumn="0" w:noHBand="0" w:noVBand="1"/>
      </w:tblPr>
      <w:tblGrid>
        <w:gridCol w:w="2342"/>
        <w:gridCol w:w="6180"/>
      </w:tblGrid>
      <w:tr w:rsidR="001E7CF2" w14:paraId="4AC3FD8B" w14:textId="77777777">
        <w:trPr>
          <w:trHeight w:val="340"/>
        </w:trPr>
        <w:tc>
          <w:tcPr>
            <w:tcW w:w="2342" w:type="dxa"/>
          </w:tcPr>
          <w:p w14:paraId="033D80E0" w14:textId="77777777" w:rsidR="001E7CF2" w:rsidRDefault="00000000">
            <w:pPr>
              <w:rPr>
                <w:rFonts w:ascii="Times New Roman" w:hAnsi="Times New Roman"/>
                <w:szCs w:val="21"/>
              </w:rPr>
            </w:pPr>
            <w:r>
              <w:rPr>
                <w:rFonts w:ascii="Times New Roman" w:hAnsi="Times New Roman"/>
                <w:szCs w:val="21"/>
              </w:rPr>
              <w:t>数据</w:t>
            </w:r>
            <w:r>
              <w:rPr>
                <w:rFonts w:ascii="Times New Roman" w:hAnsi="Times New Roman"/>
                <w:szCs w:val="21"/>
              </w:rPr>
              <w:t>/</w:t>
            </w:r>
            <w:r>
              <w:rPr>
                <w:rFonts w:ascii="Times New Roman" w:hAnsi="Times New Roman"/>
                <w:szCs w:val="21"/>
              </w:rPr>
              <w:t>参数名称</w:t>
            </w:r>
          </w:p>
        </w:tc>
        <w:tc>
          <w:tcPr>
            <w:tcW w:w="6180" w:type="dxa"/>
            <w:vAlign w:val="center"/>
          </w:tcPr>
          <w:p w14:paraId="6985BD81" w14:textId="77777777" w:rsidR="001E7CF2" w:rsidRDefault="00000000">
            <w:pPr>
              <w:rPr>
                <w:rFonts w:ascii="Times New Roman" w:hAnsi="Times New Roman"/>
                <w:i/>
                <w:iCs/>
                <w:szCs w:val="21"/>
              </w:rPr>
            </w:pPr>
            <m:oMathPara>
              <m:oMathParaPr>
                <m:jc m:val="left"/>
              </m:oMathParaPr>
              <m:oMath>
                <m:sSub>
                  <m:sSubPr>
                    <m:ctrlPr>
                      <w:rPr>
                        <w:rFonts w:ascii="Cambria Math" w:eastAsiaTheme="minorEastAsia" w:hAnsi="Cambria Math"/>
                        <w:i/>
                        <w:szCs w:val="21"/>
                      </w:rPr>
                    </m:ctrlPr>
                  </m:sSubPr>
                  <m:e>
                    <m:r>
                      <w:rPr>
                        <w:rFonts w:ascii="Cambria Math" w:eastAsiaTheme="minorEastAsia" w:hAnsi="Cambria Math" w:hint="eastAsia"/>
                        <w:szCs w:val="21"/>
                      </w:rPr>
                      <m:t>L</m:t>
                    </m:r>
                    <m:r>
                      <w:rPr>
                        <w:rFonts w:ascii="Cambria Math" w:eastAsiaTheme="minorEastAsia" w:hAnsi="Cambria Math"/>
                        <w:szCs w:val="21"/>
                      </w:rPr>
                      <m:t>E</m:t>
                    </m:r>
                  </m:e>
                  <m:sub>
                    <m:r>
                      <w:rPr>
                        <w:rFonts w:ascii="Cambria Math" w:eastAsiaTheme="minorEastAsia" w:hAnsi="Cambria Math"/>
                        <w:szCs w:val="21"/>
                      </w:rPr>
                      <m:t>y</m:t>
                    </m:r>
                  </m:sub>
                </m:sSub>
              </m:oMath>
            </m:oMathPara>
          </w:p>
        </w:tc>
      </w:tr>
      <w:tr w:rsidR="001E7CF2" w14:paraId="45DC44F2" w14:textId="77777777">
        <w:trPr>
          <w:trHeight w:val="340"/>
        </w:trPr>
        <w:tc>
          <w:tcPr>
            <w:tcW w:w="2342" w:type="dxa"/>
          </w:tcPr>
          <w:p w14:paraId="5BE29BC1" w14:textId="77777777" w:rsidR="001E7CF2" w:rsidRDefault="00000000">
            <w:pPr>
              <w:rPr>
                <w:rFonts w:ascii="Times New Roman" w:hAnsi="Times New Roman"/>
                <w:szCs w:val="21"/>
              </w:rPr>
            </w:pPr>
            <w:r>
              <w:rPr>
                <w:rFonts w:ascii="Times New Roman" w:hAnsi="Times New Roman"/>
                <w:szCs w:val="21"/>
              </w:rPr>
              <w:t>应用的公式编号</w:t>
            </w:r>
          </w:p>
        </w:tc>
        <w:tc>
          <w:tcPr>
            <w:tcW w:w="6180" w:type="dxa"/>
            <w:vAlign w:val="center"/>
          </w:tcPr>
          <w:p w14:paraId="1F7E2849" w14:textId="77777777" w:rsidR="001E7CF2" w:rsidRDefault="00000000">
            <w:pPr>
              <w:rPr>
                <w:rFonts w:ascii="Times New Roman" w:hAnsi="Times New Roman"/>
                <w:szCs w:val="21"/>
              </w:rPr>
            </w:pPr>
            <w:r>
              <w:rPr>
                <w:rFonts w:ascii="Times New Roman" w:hAnsi="Times New Roman"/>
                <w:szCs w:val="21"/>
              </w:rPr>
              <w:t>公式（</w:t>
            </w:r>
            <w:r>
              <w:rPr>
                <w:rFonts w:ascii="Times New Roman" w:hAnsi="Times New Roman"/>
                <w:szCs w:val="21"/>
              </w:rPr>
              <w:t>1</w:t>
            </w:r>
            <w:r>
              <w:rPr>
                <w:rFonts w:ascii="Times New Roman" w:hAnsi="Times New Roman" w:hint="eastAsia"/>
                <w:szCs w:val="21"/>
              </w:rPr>
              <w:t>8</w:t>
            </w:r>
            <w:r>
              <w:rPr>
                <w:rFonts w:ascii="Times New Roman" w:hAnsi="Times New Roman"/>
                <w:szCs w:val="21"/>
              </w:rPr>
              <w:t>）</w:t>
            </w:r>
          </w:p>
        </w:tc>
      </w:tr>
      <w:tr w:rsidR="001E7CF2" w14:paraId="374AA31A" w14:textId="77777777">
        <w:trPr>
          <w:trHeight w:val="340"/>
        </w:trPr>
        <w:tc>
          <w:tcPr>
            <w:tcW w:w="2342" w:type="dxa"/>
          </w:tcPr>
          <w:p w14:paraId="2E4DDC3F" w14:textId="77777777" w:rsidR="001E7CF2" w:rsidRDefault="00000000">
            <w:pPr>
              <w:rPr>
                <w:rFonts w:ascii="Times New Roman" w:hAnsi="Times New Roman"/>
                <w:szCs w:val="21"/>
              </w:rPr>
            </w:pPr>
            <w:r>
              <w:rPr>
                <w:rFonts w:ascii="Times New Roman" w:hAnsi="Times New Roman"/>
                <w:szCs w:val="21"/>
              </w:rPr>
              <w:t>数据描述</w:t>
            </w:r>
          </w:p>
        </w:tc>
        <w:tc>
          <w:tcPr>
            <w:tcW w:w="6180" w:type="dxa"/>
            <w:vAlign w:val="center"/>
          </w:tcPr>
          <w:p w14:paraId="7C0718AD" w14:textId="77777777" w:rsidR="001E7CF2" w:rsidRDefault="00000000">
            <w:pPr>
              <w:rPr>
                <w:rFonts w:ascii="Times New Roman" w:hAnsi="Times New Roman"/>
                <w:szCs w:val="21"/>
              </w:rPr>
            </w:pPr>
            <w:r>
              <w:rPr>
                <w:rFonts w:ascii="Times New Roman" w:hAnsi="Times New Roman"/>
                <w:szCs w:val="21"/>
              </w:rPr>
              <w:t>第</w:t>
            </w:r>
            <w:r>
              <w:rPr>
                <w:rFonts w:ascii="Times New Roman" w:hAnsi="Times New Roman"/>
                <w:szCs w:val="21"/>
              </w:rPr>
              <w:t>y</w:t>
            </w:r>
            <w:proofErr w:type="gramStart"/>
            <w:r>
              <w:rPr>
                <w:rFonts w:ascii="Times New Roman" w:hAnsi="Times New Roman"/>
                <w:szCs w:val="21"/>
              </w:rPr>
              <w:t>年项目</w:t>
            </w:r>
            <w:proofErr w:type="gramEnd"/>
            <w:r>
              <w:rPr>
                <w:rFonts w:ascii="Times New Roman" w:hAnsi="Times New Roman" w:hint="eastAsia"/>
                <w:szCs w:val="21"/>
              </w:rPr>
              <w:t>制冷剂泄漏判定</w:t>
            </w:r>
          </w:p>
        </w:tc>
      </w:tr>
      <w:tr w:rsidR="001E7CF2" w14:paraId="79D1E178" w14:textId="77777777">
        <w:trPr>
          <w:trHeight w:val="340"/>
        </w:trPr>
        <w:tc>
          <w:tcPr>
            <w:tcW w:w="2342" w:type="dxa"/>
          </w:tcPr>
          <w:p w14:paraId="455FF8D5" w14:textId="77777777" w:rsidR="001E7CF2" w:rsidRDefault="00000000">
            <w:pPr>
              <w:rPr>
                <w:rFonts w:ascii="Times New Roman" w:hAnsi="Times New Roman"/>
                <w:szCs w:val="21"/>
              </w:rPr>
            </w:pPr>
            <w:r>
              <w:rPr>
                <w:rFonts w:ascii="Times New Roman" w:hAnsi="Times New Roman"/>
                <w:szCs w:val="21"/>
              </w:rPr>
              <w:t>数据单位</w:t>
            </w:r>
          </w:p>
        </w:tc>
        <w:tc>
          <w:tcPr>
            <w:tcW w:w="6180" w:type="dxa"/>
            <w:vAlign w:val="center"/>
          </w:tcPr>
          <w:p w14:paraId="0DD9DBCC" w14:textId="77777777" w:rsidR="001E7CF2" w:rsidRDefault="00000000">
            <w:pPr>
              <w:rPr>
                <w:rFonts w:ascii="Times New Roman" w:hAnsi="Times New Roman"/>
                <w:szCs w:val="21"/>
              </w:rPr>
            </w:pPr>
            <w:r>
              <w:rPr>
                <w:rFonts w:ascii="Times New Roman" w:hAnsi="Times New Roman" w:hint="eastAsia"/>
                <w:szCs w:val="21"/>
              </w:rPr>
              <w:t>/</w:t>
            </w:r>
          </w:p>
        </w:tc>
      </w:tr>
      <w:tr w:rsidR="001E7CF2" w14:paraId="1C493526" w14:textId="77777777">
        <w:trPr>
          <w:trHeight w:val="340"/>
        </w:trPr>
        <w:tc>
          <w:tcPr>
            <w:tcW w:w="2342" w:type="dxa"/>
          </w:tcPr>
          <w:p w14:paraId="03C3B9ED" w14:textId="77777777" w:rsidR="001E7CF2" w:rsidRDefault="00000000">
            <w:pPr>
              <w:rPr>
                <w:rFonts w:ascii="Times New Roman" w:hAnsi="Times New Roman"/>
                <w:szCs w:val="21"/>
              </w:rPr>
            </w:pPr>
            <w:r>
              <w:rPr>
                <w:rFonts w:ascii="Times New Roman" w:hAnsi="Times New Roman"/>
                <w:szCs w:val="21"/>
              </w:rPr>
              <w:t>数据来源</w:t>
            </w:r>
          </w:p>
        </w:tc>
        <w:tc>
          <w:tcPr>
            <w:tcW w:w="6180" w:type="dxa"/>
            <w:vAlign w:val="center"/>
          </w:tcPr>
          <w:p w14:paraId="06C059FF" w14:textId="77777777" w:rsidR="001E7CF2" w:rsidRDefault="00000000">
            <w:pPr>
              <w:rPr>
                <w:rFonts w:ascii="Times New Roman" w:hAnsi="Times New Roman"/>
                <w:szCs w:val="21"/>
              </w:rPr>
            </w:pPr>
            <w:r>
              <w:rPr>
                <w:rFonts w:ascii="Times New Roman" w:hAnsi="Times New Roman" w:hint="eastAsia"/>
                <w:szCs w:val="21"/>
              </w:rPr>
              <w:t>地源热泵中控系统制冷剂压力表获取</w:t>
            </w:r>
          </w:p>
        </w:tc>
      </w:tr>
      <w:tr w:rsidR="001E7CF2" w14:paraId="472B7433" w14:textId="77777777">
        <w:trPr>
          <w:trHeight w:val="340"/>
        </w:trPr>
        <w:tc>
          <w:tcPr>
            <w:tcW w:w="2342" w:type="dxa"/>
          </w:tcPr>
          <w:p w14:paraId="3F88BE68" w14:textId="77777777" w:rsidR="001E7CF2" w:rsidRDefault="00000000">
            <w:pPr>
              <w:rPr>
                <w:rFonts w:ascii="Times New Roman" w:hAnsi="Times New Roman"/>
                <w:szCs w:val="21"/>
              </w:rPr>
            </w:pPr>
            <w:r>
              <w:rPr>
                <w:rFonts w:ascii="Times New Roman" w:hAnsi="Times New Roman"/>
                <w:szCs w:val="21"/>
              </w:rPr>
              <w:t>测量程序</w:t>
            </w:r>
          </w:p>
        </w:tc>
        <w:tc>
          <w:tcPr>
            <w:tcW w:w="6180" w:type="dxa"/>
            <w:vAlign w:val="center"/>
          </w:tcPr>
          <w:p w14:paraId="7BFD802F" w14:textId="77777777" w:rsidR="001E7CF2" w:rsidRDefault="00000000">
            <w:pPr>
              <w:rPr>
                <w:rFonts w:ascii="Times New Roman" w:hAnsi="Times New Roman"/>
                <w:szCs w:val="21"/>
              </w:rPr>
            </w:pPr>
            <w:r>
              <w:rPr>
                <w:rFonts w:ascii="Times New Roman" w:hAnsi="Times New Roman" w:hint="eastAsia"/>
                <w:szCs w:val="21"/>
              </w:rPr>
              <w:t>安装制冷剂压力表，定期记录</w:t>
            </w:r>
          </w:p>
        </w:tc>
      </w:tr>
      <w:tr w:rsidR="001E7CF2" w14:paraId="54D1576D" w14:textId="77777777">
        <w:trPr>
          <w:trHeight w:val="340"/>
        </w:trPr>
        <w:tc>
          <w:tcPr>
            <w:tcW w:w="2342" w:type="dxa"/>
          </w:tcPr>
          <w:p w14:paraId="69159C5F" w14:textId="77777777" w:rsidR="001E7CF2" w:rsidRDefault="00000000">
            <w:pPr>
              <w:rPr>
                <w:rFonts w:ascii="Times New Roman" w:hAnsi="Times New Roman"/>
                <w:szCs w:val="21"/>
              </w:rPr>
            </w:pPr>
            <w:r>
              <w:rPr>
                <w:rFonts w:ascii="Times New Roman" w:hAnsi="Times New Roman"/>
                <w:szCs w:val="21"/>
              </w:rPr>
              <w:t>监测频率</w:t>
            </w:r>
          </w:p>
        </w:tc>
        <w:tc>
          <w:tcPr>
            <w:tcW w:w="6180" w:type="dxa"/>
            <w:vAlign w:val="center"/>
          </w:tcPr>
          <w:p w14:paraId="7D1CCC2A" w14:textId="77777777" w:rsidR="001E7CF2" w:rsidRDefault="00000000">
            <w:pPr>
              <w:rPr>
                <w:rFonts w:ascii="Times New Roman" w:hAnsi="Times New Roman"/>
                <w:szCs w:val="21"/>
              </w:rPr>
            </w:pPr>
            <w:r>
              <w:rPr>
                <w:rFonts w:ascii="Times New Roman" w:hAnsi="Times New Roman" w:hint="eastAsia"/>
                <w:szCs w:val="21"/>
              </w:rPr>
              <w:t>连续</w:t>
            </w:r>
          </w:p>
        </w:tc>
      </w:tr>
      <w:tr w:rsidR="001E7CF2" w14:paraId="11D5CF68" w14:textId="77777777">
        <w:trPr>
          <w:trHeight w:val="340"/>
        </w:trPr>
        <w:tc>
          <w:tcPr>
            <w:tcW w:w="2342" w:type="dxa"/>
          </w:tcPr>
          <w:p w14:paraId="7E13C749" w14:textId="77777777" w:rsidR="001E7CF2" w:rsidRDefault="00000000">
            <w:pPr>
              <w:rPr>
                <w:rFonts w:ascii="Times New Roman" w:hAnsi="Times New Roman"/>
                <w:szCs w:val="21"/>
              </w:rPr>
            </w:pPr>
            <w:r>
              <w:rPr>
                <w:rFonts w:ascii="Times New Roman" w:hAnsi="Times New Roman"/>
                <w:szCs w:val="21"/>
              </w:rPr>
              <w:t>QA/QC</w:t>
            </w:r>
            <w:r>
              <w:rPr>
                <w:rFonts w:ascii="Times New Roman" w:hAnsi="Times New Roman"/>
                <w:szCs w:val="21"/>
              </w:rPr>
              <w:t>程序</w:t>
            </w:r>
          </w:p>
        </w:tc>
        <w:tc>
          <w:tcPr>
            <w:tcW w:w="6180" w:type="dxa"/>
            <w:vAlign w:val="center"/>
          </w:tcPr>
          <w:p w14:paraId="57D141CA" w14:textId="77777777" w:rsidR="001E7CF2" w:rsidRDefault="00000000">
            <w:pPr>
              <w:rPr>
                <w:rFonts w:ascii="Times New Roman" w:hAnsi="Times New Roman"/>
                <w:szCs w:val="21"/>
              </w:rPr>
            </w:pPr>
            <w:r>
              <w:rPr>
                <w:rFonts w:ascii="Times New Roman" w:hAnsi="Times New Roman" w:hint="eastAsia"/>
                <w:szCs w:val="21"/>
              </w:rPr>
              <w:t>压力表需经过</w:t>
            </w:r>
            <w:proofErr w:type="gramStart"/>
            <w:r>
              <w:rPr>
                <w:rFonts w:ascii="Times New Roman" w:hAnsi="Times New Roman" w:hint="eastAsia"/>
                <w:szCs w:val="21"/>
              </w:rPr>
              <w:t>检定且</w:t>
            </w:r>
            <w:proofErr w:type="gramEnd"/>
            <w:r>
              <w:rPr>
                <w:rFonts w:ascii="Times New Roman" w:hAnsi="Times New Roman" w:hint="eastAsia"/>
                <w:szCs w:val="21"/>
              </w:rPr>
              <w:t>符合国家及行业标准；定期对压力表进行校准维护。</w:t>
            </w:r>
          </w:p>
        </w:tc>
      </w:tr>
      <w:tr w:rsidR="001E7CF2" w14:paraId="45B1A49F" w14:textId="77777777">
        <w:trPr>
          <w:trHeight w:val="340"/>
        </w:trPr>
        <w:tc>
          <w:tcPr>
            <w:tcW w:w="2342" w:type="dxa"/>
          </w:tcPr>
          <w:p w14:paraId="52828745" w14:textId="77777777" w:rsidR="001E7CF2" w:rsidRDefault="00000000">
            <w:pPr>
              <w:rPr>
                <w:rFonts w:ascii="Times New Roman" w:hAnsi="Times New Roman"/>
                <w:szCs w:val="21"/>
              </w:rPr>
            </w:pPr>
            <w:r>
              <w:rPr>
                <w:rFonts w:ascii="Times New Roman" w:hAnsi="Times New Roman"/>
                <w:szCs w:val="21"/>
              </w:rPr>
              <w:t>数据用途</w:t>
            </w:r>
          </w:p>
        </w:tc>
        <w:tc>
          <w:tcPr>
            <w:tcW w:w="6180" w:type="dxa"/>
            <w:vAlign w:val="center"/>
          </w:tcPr>
          <w:p w14:paraId="748C4EA2" w14:textId="77777777" w:rsidR="001E7CF2" w:rsidRDefault="00000000">
            <w:pPr>
              <w:rPr>
                <w:rFonts w:ascii="Times New Roman" w:hAnsi="Times New Roman"/>
                <w:szCs w:val="21"/>
              </w:rPr>
            </w:pPr>
            <w:r>
              <w:rPr>
                <w:rFonts w:ascii="Times New Roman" w:hAnsi="Times New Roman" w:hint="eastAsia"/>
                <w:szCs w:val="21"/>
              </w:rPr>
              <w:t>用于核实制冷剂是否泄漏</w:t>
            </w:r>
          </w:p>
        </w:tc>
      </w:tr>
    </w:tbl>
    <w:p w14:paraId="4B0546B2" w14:textId="77777777" w:rsidR="001E7CF2" w:rsidRDefault="00000000">
      <w:pPr>
        <w:spacing w:beforeLines="50" w:before="156" w:afterLines="50" w:after="156"/>
        <w:jc w:val="center"/>
        <w:rPr>
          <w:rFonts w:ascii="Times New Roman" w:hAnsi="Times New Roman"/>
          <w:b/>
          <w:bCs/>
          <w:sz w:val="24"/>
        </w:rPr>
      </w:pPr>
      <w:r>
        <w:rPr>
          <w:rFonts w:ascii="Times New Roman" w:hAnsi="Times New Roman" w:hint="eastAsia"/>
          <w:b/>
          <w:bCs/>
          <w:sz w:val="24"/>
        </w:rPr>
        <w:t>表</w:t>
      </w:r>
      <w:r>
        <w:rPr>
          <w:rFonts w:ascii="Times New Roman" w:hAnsi="Times New Roman" w:hint="eastAsia"/>
          <w:b/>
          <w:bCs/>
          <w:sz w:val="24"/>
        </w:rPr>
        <w:t xml:space="preserve">24  </w:t>
      </w:r>
      <m:oMath>
        <m:sSub>
          <m:sSubPr>
            <m:ctrlPr>
              <w:rPr>
                <w:rFonts w:ascii="Cambria Math" w:hAnsi="Cambria Math"/>
                <w:i/>
                <w:iCs/>
                <w:sz w:val="24"/>
                <w:vertAlign w:val="subscript"/>
              </w:rPr>
            </m:ctrlPr>
          </m:sSubPr>
          <m:e>
            <m:r>
              <w:rPr>
                <w:rFonts w:ascii="Cambria Math" w:hAnsi="Cambria Math"/>
                <w:sz w:val="24"/>
                <w:vertAlign w:val="subscript"/>
              </w:rPr>
              <m:t>FC</m:t>
            </m:r>
          </m:e>
          <m:sub>
            <m:r>
              <w:rPr>
                <w:rFonts w:ascii="Cambria Math" w:hAnsi="Cambria Math" w:hint="eastAsia"/>
                <w:sz w:val="24"/>
                <w:vertAlign w:val="subscript"/>
              </w:rPr>
              <m:t>y</m:t>
            </m:r>
          </m:sub>
        </m:sSub>
      </m:oMath>
      <w:r>
        <w:rPr>
          <w:rFonts w:ascii="Times New Roman" w:hAnsi="Times New Roman" w:hint="eastAsia"/>
          <w:b/>
          <w:bCs/>
          <w:sz w:val="24"/>
        </w:rPr>
        <w:t>的技术内容和确定方法</w:t>
      </w:r>
    </w:p>
    <w:tbl>
      <w:tblPr>
        <w:tblStyle w:val="a6"/>
        <w:tblW w:w="5000" w:type="pct"/>
        <w:tblLook w:val="04A0" w:firstRow="1" w:lastRow="0" w:firstColumn="1" w:lastColumn="0" w:noHBand="0" w:noVBand="1"/>
      </w:tblPr>
      <w:tblGrid>
        <w:gridCol w:w="2342"/>
        <w:gridCol w:w="6180"/>
      </w:tblGrid>
      <w:tr w:rsidR="001E7CF2" w14:paraId="12BB2166" w14:textId="77777777">
        <w:trPr>
          <w:trHeight w:val="340"/>
        </w:trPr>
        <w:tc>
          <w:tcPr>
            <w:tcW w:w="2342" w:type="dxa"/>
            <w:vAlign w:val="center"/>
          </w:tcPr>
          <w:p w14:paraId="2475F9D3" w14:textId="77777777" w:rsidR="001E7CF2" w:rsidRDefault="00000000">
            <w:pPr>
              <w:jc w:val="center"/>
              <w:rPr>
                <w:rFonts w:ascii="Times New Roman" w:hAnsi="Times New Roman"/>
                <w:szCs w:val="21"/>
              </w:rPr>
            </w:pPr>
            <w:r>
              <w:rPr>
                <w:rFonts w:ascii="Times New Roman" w:hAnsi="Times New Roman" w:hint="eastAsia"/>
                <w:szCs w:val="21"/>
              </w:rPr>
              <w:t>数据</w:t>
            </w:r>
            <w:r>
              <w:rPr>
                <w:rFonts w:ascii="Times New Roman" w:hAnsi="Times New Roman" w:hint="eastAsia"/>
                <w:szCs w:val="21"/>
              </w:rPr>
              <w:t>/</w:t>
            </w:r>
            <w:r>
              <w:rPr>
                <w:rFonts w:ascii="Times New Roman" w:hAnsi="Times New Roman" w:hint="eastAsia"/>
                <w:szCs w:val="21"/>
              </w:rPr>
              <w:t>参数名称</w:t>
            </w:r>
          </w:p>
        </w:tc>
        <w:tc>
          <w:tcPr>
            <w:tcW w:w="6180" w:type="dxa"/>
            <w:vAlign w:val="center"/>
          </w:tcPr>
          <w:p w14:paraId="5CFDE15A" w14:textId="77777777" w:rsidR="001E7CF2" w:rsidRDefault="00000000">
            <w:pPr>
              <w:jc w:val="center"/>
              <w:rPr>
                <w:rFonts w:ascii="Times New Roman" w:hAnsi="Times New Roman"/>
                <w:i/>
                <w:iCs/>
                <w:szCs w:val="21"/>
              </w:rPr>
            </w:pPr>
            <m:oMathPara>
              <m:oMath>
                <m:sSub>
                  <m:sSubPr>
                    <m:ctrlPr>
                      <w:rPr>
                        <w:rFonts w:ascii="Cambria Math" w:hAnsi="Cambria Math"/>
                        <w:i/>
                        <w:iCs/>
                        <w:szCs w:val="21"/>
                        <w:vertAlign w:val="subscript"/>
                      </w:rPr>
                    </m:ctrlPr>
                  </m:sSubPr>
                  <m:e>
                    <m:r>
                      <w:rPr>
                        <w:rFonts w:ascii="Cambria Math" w:hAnsi="Cambria Math"/>
                        <w:szCs w:val="21"/>
                        <w:vertAlign w:val="subscript"/>
                      </w:rPr>
                      <m:t>FC</m:t>
                    </m:r>
                  </m:e>
                  <m:sub>
                    <m:r>
                      <w:rPr>
                        <w:rFonts w:ascii="Cambria Math" w:hAnsi="Cambria Math" w:hint="eastAsia"/>
                        <w:szCs w:val="21"/>
                        <w:vertAlign w:val="subscript"/>
                      </w:rPr>
                      <m:t>y</m:t>
                    </m:r>
                  </m:sub>
                </m:sSub>
              </m:oMath>
            </m:oMathPara>
          </w:p>
        </w:tc>
      </w:tr>
      <w:tr w:rsidR="001E7CF2" w14:paraId="43289ACA" w14:textId="77777777">
        <w:trPr>
          <w:trHeight w:val="340"/>
        </w:trPr>
        <w:tc>
          <w:tcPr>
            <w:tcW w:w="2342" w:type="dxa"/>
            <w:vAlign w:val="center"/>
          </w:tcPr>
          <w:p w14:paraId="2FFD0884" w14:textId="77777777" w:rsidR="001E7CF2" w:rsidRDefault="00000000">
            <w:pPr>
              <w:jc w:val="center"/>
              <w:rPr>
                <w:rFonts w:ascii="Times New Roman" w:hAnsi="Times New Roman"/>
                <w:szCs w:val="21"/>
              </w:rPr>
            </w:pPr>
            <w:r>
              <w:rPr>
                <w:rFonts w:ascii="Times New Roman" w:hAnsi="Times New Roman" w:hint="eastAsia"/>
                <w:szCs w:val="21"/>
              </w:rPr>
              <w:t>应用公式编号</w:t>
            </w:r>
          </w:p>
        </w:tc>
        <w:tc>
          <w:tcPr>
            <w:tcW w:w="6180" w:type="dxa"/>
            <w:vAlign w:val="center"/>
          </w:tcPr>
          <w:p w14:paraId="193C8E37" w14:textId="77777777" w:rsidR="001E7CF2" w:rsidRDefault="00000000">
            <w:pPr>
              <w:jc w:val="center"/>
              <w:rPr>
                <w:rFonts w:ascii="Times New Roman" w:hAnsi="Times New Roman"/>
                <w:szCs w:val="21"/>
              </w:rPr>
            </w:pPr>
            <w:r>
              <w:rPr>
                <w:rFonts w:ascii="Times New Roman" w:hAnsi="Times New Roman" w:hint="eastAsia"/>
                <w:szCs w:val="21"/>
              </w:rPr>
              <w:t>公式（</w:t>
            </w:r>
            <w:r>
              <w:rPr>
                <w:rFonts w:ascii="Times New Roman" w:hAnsi="Times New Roman" w:hint="eastAsia"/>
                <w:szCs w:val="21"/>
              </w:rPr>
              <w:t>17</w:t>
            </w:r>
            <w:r>
              <w:rPr>
                <w:rFonts w:ascii="Times New Roman" w:hAnsi="Times New Roman" w:hint="eastAsia"/>
                <w:szCs w:val="21"/>
              </w:rPr>
              <w:t>）</w:t>
            </w:r>
          </w:p>
        </w:tc>
      </w:tr>
      <w:tr w:rsidR="001E7CF2" w14:paraId="44231D33" w14:textId="77777777">
        <w:trPr>
          <w:trHeight w:val="340"/>
        </w:trPr>
        <w:tc>
          <w:tcPr>
            <w:tcW w:w="2342" w:type="dxa"/>
            <w:vAlign w:val="center"/>
          </w:tcPr>
          <w:p w14:paraId="07C703D0" w14:textId="77777777" w:rsidR="001E7CF2" w:rsidRDefault="00000000">
            <w:pPr>
              <w:jc w:val="center"/>
              <w:rPr>
                <w:rFonts w:ascii="Times New Roman" w:hAnsi="Times New Roman"/>
                <w:szCs w:val="21"/>
              </w:rPr>
            </w:pPr>
            <w:r>
              <w:rPr>
                <w:rFonts w:ascii="Times New Roman" w:hAnsi="Times New Roman" w:hint="eastAsia"/>
                <w:szCs w:val="21"/>
              </w:rPr>
              <w:t>数据描述</w:t>
            </w:r>
          </w:p>
        </w:tc>
        <w:tc>
          <w:tcPr>
            <w:tcW w:w="6180" w:type="dxa"/>
            <w:vAlign w:val="center"/>
          </w:tcPr>
          <w:p w14:paraId="78EA0086" w14:textId="77777777" w:rsidR="001E7CF2" w:rsidRDefault="00000000">
            <w:pPr>
              <w:jc w:val="center"/>
              <w:rPr>
                <w:rFonts w:ascii="Times New Roman" w:hAnsi="Times New Roman"/>
                <w:szCs w:val="21"/>
              </w:rPr>
            </w:pPr>
            <w:r>
              <w:rPr>
                <w:rFonts w:ascii="Times New Roman" w:hAnsi="Times New Roman" w:hint="eastAsia"/>
                <w:szCs w:val="21"/>
              </w:rPr>
              <w:t>辅助热源运行时，</w:t>
            </w:r>
            <w:r>
              <w:rPr>
                <w:rFonts w:ascii="Times New Roman" w:hAnsi="Times New Roman"/>
                <w:szCs w:val="21"/>
              </w:rPr>
              <w:t>第</w:t>
            </w:r>
            <w:r>
              <w:rPr>
                <w:rFonts w:ascii="Times New Roman" w:hAnsi="Times New Roman"/>
                <w:szCs w:val="21"/>
              </w:rPr>
              <w:t>y</w:t>
            </w:r>
            <w:r>
              <w:rPr>
                <w:rFonts w:ascii="Times New Roman" w:hAnsi="Times New Roman"/>
                <w:szCs w:val="21"/>
              </w:rPr>
              <w:t>年</w:t>
            </w:r>
            <w:r>
              <w:rPr>
                <w:rFonts w:ascii="Times New Roman" w:hAnsi="Times New Roman" w:hint="eastAsia"/>
                <w:szCs w:val="21"/>
              </w:rPr>
              <w:t>化石燃料的消耗量</w:t>
            </w:r>
          </w:p>
        </w:tc>
      </w:tr>
      <w:tr w:rsidR="001E7CF2" w14:paraId="2C16CE4E" w14:textId="77777777">
        <w:trPr>
          <w:trHeight w:val="340"/>
        </w:trPr>
        <w:tc>
          <w:tcPr>
            <w:tcW w:w="2342" w:type="dxa"/>
            <w:vAlign w:val="center"/>
          </w:tcPr>
          <w:p w14:paraId="12240592" w14:textId="77777777" w:rsidR="001E7CF2" w:rsidRDefault="00000000">
            <w:pPr>
              <w:jc w:val="center"/>
              <w:rPr>
                <w:rFonts w:ascii="Times New Roman" w:hAnsi="Times New Roman"/>
                <w:szCs w:val="21"/>
              </w:rPr>
            </w:pPr>
            <w:r>
              <w:rPr>
                <w:rFonts w:ascii="Times New Roman" w:hAnsi="Times New Roman" w:hint="eastAsia"/>
                <w:szCs w:val="21"/>
              </w:rPr>
              <w:t>数据单位</w:t>
            </w:r>
          </w:p>
        </w:tc>
        <w:tc>
          <w:tcPr>
            <w:tcW w:w="6180" w:type="dxa"/>
            <w:vAlign w:val="center"/>
          </w:tcPr>
          <w:p w14:paraId="0AF675ED" w14:textId="77777777" w:rsidR="001E7CF2" w:rsidRDefault="00000000">
            <w:pPr>
              <w:jc w:val="center"/>
              <w:rPr>
                <w:rFonts w:ascii="Times New Roman" w:hAnsi="Times New Roman"/>
                <w:szCs w:val="21"/>
              </w:rPr>
            </w:pPr>
            <w:r>
              <w:rPr>
                <w:rFonts w:ascii="Times New Roman" w:hAnsi="Times New Roman" w:hint="eastAsia"/>
                <w:szCs w:val="21"/>
              </w:rPr>
              <w:t>t</w:t>
            </w:r>
            <w:r>
              <w:rPr>
                <w:rFonts w:ascii="Times New Roman" w:hAnsi="Times New Roman" w:hint="eastAsia"/>
                <w:szCs w:val="21"/>
              </w:rPr>
              <w:t>或万</w:t>
            </w:r>
            <w:r>
              <w:rPr>
                <w:rFonts w:ascii="Times New Roman" w:hAnsi="Times New Roman" w:hint="eastAsia"/>
                <w:szCs w:val="21"/>
              </w:rPr>
              <w:t>Nm</w:t>
            </w:r>
            <w:r>
              <w:rPr>
                <w:rFonts w:ascii="Times New Roman" w:hAnsi="Times New Roman" w:hint="eastAsia"/>
                <w:szCs w:val="21"/>
                <w:vertAlign w:val="superscript"/>
              </w:rPr>
              <w:t>3</w:t>
            </w:r>
          </w:p>
        </w:tc>
      </w:tr>
      <w:tr w:rsidR="001E7CF2" w14:paraId="346D8947" w14:textId="77777777">
        <w:trPr>
          <w:trHeight w:val="340"/>
        </w:trPr>
        <w:tc>
          <w:tcPr>
            <w:tcW w:w="2342" w:type="dxa"/>
            <w:vAlign w:val="center"/>
          </w:tcPr>
          <w:p w14:paraId="01F54B93" w14:textId="77777777" w:rsidR="001E7CF2" w:rsidRDefault="00000000">
            <w:pPr>
              <w:jc w:val="center"/>
              <w:rPr>
                <w:rFonts w:ascii="Times New Roman" w:hAnsi="Times New Roman"/>
                <w:szCs w:val="21"/>
              </w:rPr>
            </w:pPr>
            <w:r>
              <w:rPr>
                <w:rFonts w:ascii="Times New Roman" w:hAnsi="Times New Roman" w:hint="eastAsia"/>
                <w:szCs w:val="21"/>
              </w:rPr>
              <w:t>数据来源</w:t>
            </w:r>
          </w:p>
        </w:tc>
        <w:tc>
          <w:tcPr>
            <w:tcW w:w="6180" w:type="dxa"/>
            <w:vAlign w:val="center"/>
          </w:tcPr>
          <w:p w14:paraId="3A60F396" w14:textId="77777777" w:rsidR="001E7CF2" w:rsidRDefault="00000000">
            <w:pPr>
              <w:jc w:val="center"/>
              <w:rPr>
                <w:rFonts w:ascii="Times New Roman" w:hAnsi="Times New Roman"/>
                <w:szCs w:val="21"/>
              </w:rPr>
            </w:pPr>
            <w:r>
              <w:rPr>
                <w:rFonts w:ascii="Times New Roman" w:hAnsi="Times New Roman" w:hint="eastAsia"/>
                <w:szCs w:val="21"/>
              </w:rPr>
              <w:t>运行管理统计数据</w:t>
            </w:r>
          </w:p>
        </w:tc>
      </w:tr>
      <w:tr w:rsidR="001E7CF2" w14:paraId="245427D4" w14:textId="77777777">
        <w:trPr>
          <w:trHeight w:val="340"/>
        </w:trPr>
        <w:tc>
          <w:tcPr>
            <w:tcW w:w="2342" w:type="dxa"/>
            <w:vAlign w:val="center"/>
          </w:tcPr>
          <w:p w14:paraId="693833B8" w14:textId="77777777" w:rsidR="001E7CF2" w:rsidRDefault="00000000">
            <w:pPr>
              <w:jc w:val="center"/>
              <w:rPr>
                <w:rFonts w:ascii="Times New Roman" w:hAnsi="Times New Roman"/>
                <w:szCs w:val="21"/>
              </w:rPr>
            </w:pPr>
            <w:r>
              <w:rPr>
                <w:rFonts w:ascii="Times New Roman" w:hAnsi="Times New Roman" w:hint="eastAsia"/>
                <w:szCs w:val="21"/>
              </w:rPr>
              <w:t>测量程序</w:t>
            </w:r>
          </w:p>
        </w:tc>
        <w:tc>
          <w:tcPr>
            <w:tcW w:w="6180" w:type="dxa"/>
            <w:vAlign w:val="center"/>
          </w:tcPr>
          <w:p w14:paraId="2C250C43" w14:textId="77777777" w:rsidR="001E7CF2" w:rsidRDefault="00000000">
            <w:pPr>
              <w:jc w:val="center"/>
              <w:rPr>
                <w:rFonts w:ascii="Times New Roman" w:hAnsi="Times New Roman"/>
                <w:szCs w:val="21"/>
              </w:rPr>
            </w:pPr>
            <w:r>
              <w:rPr>
                <w:rFonts w:ascii="Times New Roman" w:hAnsi="Times New Roman" w:hint="eastAsia"/>
                <w:szCs w:val="21"/>
              </w:rPr>
              <w:t>安装计量装置，定期记录</w:t>
            </w:r>
          </w:p>
        </w:tc>
      </w:tr>
      <w:tr w:rsidR="001E7CF2" w14:paraId="3BFE9A9A" w14:textId="77777777">
        <w:trPr>
          <w:trHeight w:val="340"/>
        </w:trPr>
        <w:tc>
          <w:tcPr>
            <w:tcW w:w="2342" w:type="dxa"/>
            <w:vAlign w:val="center"/>
          </w:tcPr>
          <w:p w14:paraId="4B88C06A" w14:textId="77777777" w:rsidR="001E7CF2" w:rsidRDefault="00000000">
            <w:pPr>
              <w:jc w:val="center"/>
              <w:rPr>
                <w:rFonts w:ascii="Times New Roman" w:hAnsi="Times New Roman"/>
                <w:szCs w:val="21"/>
              </w:rPr>
            </w:pPr>
            <w:r>
              <w:rPr>
                <w:rFonts w:ascii="Times New Roman" w:hAnsi="Times New Roman" w:hint="eastAsia"/>
                <w:szCs w:val="21"/>
              </w:rPr>
              <w:t>监测频率</w:t>
            </w:r>
          </w:p>
        </w:tc>
        <w:tc>
          <w:tcPr>
            <w:tcW w:w="6180" w:type="dxa"/>
            <w:vAlign w:val="center"/>
          </w:tcPr>
          <w:p w14:paraId="584A7886" w14:textId="77777777" w:rsidR="001E7CF2" w:rsidRDefault="00000000">
            <w:pPr>
              <w:jc w:val="center"/>
              <w:rPr>
                <w:rFonts w:ascii="Times New Roman" w:hAnsi="Times New Roman"/>
                <w:szCs w:val="21"/>
              </w:rPr>
            </w:pPr>
            <w:r>
              <w:rPr>
                <w:rFonts w:ascii="Times New Roman" w:hAnsi="Times New Roman" w:hint="eastAsia"/>
                <w:szCs w:val="21"/>
              </w:rPr>
              <w:t>每月连续测量，每年进行总计</w:t>
            </w:r>
          </w:p>
        </w:tc>
      </w:tr>
      <w:tr w:rsidR="001E7CF2" w14:paraId="6AC0BA89" w14:textId="77777777">
        <w:trPr>
          <w:trHeight w:val="340"/>
        </w:trPr>
        <w:tc>
          <w:tcPr>
            <w:tcW w:w="2342" w:type="dxa"/>
            <w:vAlign w:val="center"/>
          </w:tcPr>
          <w:p w14:paraId="317DCB55" w14:textId="77777777" w:rsidR="001E7CF2" w:rsidRDefault="00000000">
            <w:pPr>
              <w:jc w:val="center"/>
              <w:rPr>
                <w:rFonts w:ascii="Times New Roman" w:hAnsi="Times New Roman"/>
                <w:szCs w:val="21"/>
              </w:rPr>
            </w:pPr>
            <w:r>
              <w:rPr>
                <w:rFonts w:ascii="Times New Roman" w:hAnsi="Times New Roman"/>
                <w:szCs w:val="21"/>
              </w:rPr>
              <w:t>QA/QC</w:t>
            </w:r>
            <w:r>
              <w:rPr>
                <w:rFonts w:ascii="Times New Roman" w:hAnsi="Times New Roman"/>
                <w:szCs w:val="21"/>
              </w:rPr>
              <w:t>程序</w:t>
            </w:r>
          </w:p>
        </w:tc>
        <w:tc>
          <w:tcPr>
            <w:tcW w:w="6180" w:type="dxa"/>
            <w:vAlign w:val="center"/>
          </w:tcPr>
          <w:p w14:paraId="41EE36FF" w14:textId="77777777" w:rsidR="001E7CF2" w:rsidRDefault="00000000">
            <w:pPr>
              <w:jc w:val="center"/>
              <w:rPr>
                <w:rFonts w:ascii="Times New Roman" w:hAnsi="Times New Roman"/>
                <w:szCs w:val="21"/>
              </w:rPr>
            </w:pPr>
            <w:r>
              <w:rPr>
                <w:rFonts w:ascii="Times New Roman" w:hAnsi="Times New Roman" w:hint="eastAsia"/>
                <w:szCs w:val="21"/>
              </w:rPr>
              <w:t>计量装置读数记录与化石燃料购买凭证进行交叉核对，以确保数据记录的准确性和完整性。通过生产系统记录的，提供每日</w:t>
            </w:r>
            <w:r>
              <w:rPr>
                <w:rFonts w:ascii="Times New Roman" w:hAnsi="Times New Roman" w:hint="eastAsia"/>
                <w:szCs w:val="21"/>
              </w:rPr>
              <w:t>/</w:t>
            </w:r>
            <w:r>
              <w:rPr>
                <w:rFonts w:ascii="Times New Roman" w:hAnsi="Times New Roman" w:hint="eastAsia"/>
                <w:szCs w:val="21"/>
              </w:rPr>
              <w:t>每月原始记录；通过购销</w:t>
            </w:r>
            <w:proofErr w:type="gramStart"/>
            <w:r>
              <w:rPr>
                <w:rFonts w:ascii="Times New Roman" w:hAnsi="Times New Roman" w:hint="eastAsia"/>
                <w:szCs w:val="21"/>
              </w:rPr>
              <w:t>存台账记录</w:t>
            </w:r>
            <w:proofErr w:type="gramEnd"/>
            <w:r>
              <w:rPr>
                <w:rFonts w:ascii="Times New Roman" w:hAnsi="Times New Roman" w:hint="eastAsia"/>
                <w:szCs w:val="21"/>
              </w:rPr>
              <w:t>的，提供月度购销</w:t>
            </w:r>
            <w:proofErr w:type="gramStart"/>
            <w:r>
              <w:rPr>
                <w:rFonts w:ascii="Times New Roman" w:hAnsi="Times New Roman" w:hint="eastAsia"/>
                <w:szCs w:val="21"/>
              </w:rPr>
              <w:t>存记录</w:t>
            </w:r>
            <w:proofErr w:type="gramEnd"/>
            <w:r>
              <w:rPr>
                <w:rFonts w:ascii="Times New Roman" w:hAnsi="Times New Roman" w:hint="eastAsia"/>
                <w:szCs w:val="21"/>
              </w:rPr>
              <w:t>或结算凭证。</w:t>
            </w:r>
          </w:p>
        </w:tc>
      </w:tr>
      <w:tr w:rsidR="001E7CF2" w14:paraId="0DCC64C8" w14:textId="77777777">
        <w:trPr>
          <w:trHeight w:val="340"/>
        </w:trPr>
        <w:tc>
          <w:tcPr>
            <w:tcW w:w="2342" w:type="dxa"/>
            <w:vAlign w:val="center"/>
          </w:tcPr>
          <w:p w14:paraId="7EC11B2B" w14:textId="77777777" w:rsidR="001E7CF2" w:rsidRDefault="00000000">
            <w:pPr>
              <w:jc w:val="center"/>
              <w:rPr>
                <w:rFonts w:ascii="Times New Roman" w:hAnsi="Times New Roman"/>
                <w:szCs w:val="21"/>
              </w:rPr>
            </w:pPr>
            <w:r>
              <w:rPr>
                <w:rFonts w:ascii="Times New Roman" w:hAnsi="Times New Roman" w:hint="eastAsia"/>
                <w:szCs w:val="21"/>
              </w:rPr>
              <w:t>数据用途</w:t>
            </w:r>
          </w:p>
        </w:tc>
        <w:tc>
          <w:tcPr>
            <w:tcW w:w="6180" w:type="dxa"/>
            <w:vAlign w:val="center"/>
          </w:tcPr>
          <w:p w14:paraId="513C350F" w14:textId="77777777" w:rsidR="001E7CF2" w:rsidRDefault="00000000">
            <w:pPr>
              <w:jc w:val="center"/>
              <w:rPr>
                <w:rFonts w:ascii="Times New Roman" w:hAnsi="Times New Roman"/>
                <w:szCs w:val="21"/>
              </w:rPr>
            </w:pPr>
            <w:r>
              <w:rPr>
                <w:rFonts w:ascii="Times New Roman" w:hAnsi="Times New Roman" w:hint="eastAsia"/>
                <w:color w:val="000000" w:themeColor="text1"/>
                <w:szCs w:val="21"/>
              </w:rPr>
              <w:t>用于计算辅助热源运行时，</w:t>
            </w:r>
            <w:r>
              <w:rPr>
                <w:rFonts w:ascii="Times New Roman" w:hAnsi="Times New Roman"/>
                <w:color w:val="000000" w:themeColor="text1"/>
                <w:szCs w:val="21"/>
              </w:rPr>
              <w:t>第</w:t>
            </w:r>
            <w:r>
              <w:rPr>
                <w:rFonts w:ascii="Times New Roman" w:hAnsi="Times New Roman"/>
                <w:color w:val="000000" w:themeColor="text1"/>
                <w:szCs w:val="21"/>
              </w:rPr>
              <w:t>y</w:t>
            </w:r>
            <w:r>
              <w:rPr>
                <w:rFonts w:ascii="Times New Roman" w:hAnsi="Times New Roman"/>
                <w:color w:val="000000" w:themeColor="text1"/>
                <w:szCs w:val="21"/>
              </w:rPr>
              <w:t>年</w:t>
            </w:r>
            <w:r>
              <w:rPr>
                <w:rFonts w:ascii="Times New Roman" w:hAnsi="Times New Roman" w:hint="eastAsia"/>
                <w:color w:val="000000" w:themeColor="text1"/>
                <w:szCs w:val="21"/>
              </w:rPr>
              <w:t>化石燃料消耗所产生的排放量</w:t>
            </w:r>
            <m:oMath>
              <m:sSub>
                <m:sSubPr>
                  <m:ctrlPr>
                    <w:rPr>
                      <w:rFonts w:ascii="Cambria Math" w:eastAsiaTheme="minorEastAsia" w:hAnsi="Cambria Math"/>
                      <w:i/>
                      <w:iCs/>
                      <w:szCs w:val="21"/>
                    </w:rPr>
                  </m:ctrlPr>
                </m:sSubPr>
                <m:e>
                  <m:r>
                    <w:rPr>
                      <w:rFonts w:ascii="Cambria Math" w:eastAsiaTheme="minorEastAsia" w:hAnsi="Cambria Math"/>
                      <w:szCs w:val="21"/>
                    </w:rPr>
                    <m:t>P</m:t>
                  </m:r>
                </m:e>
                <m:sub>
                  <m:r>
                    <w:rPr>
                      <w:rFonts w:ascii="Cambria Math" w:eastAsiaTheme="minorEastAsia" w:hAnsi="Cambria Math"/>
                      <w:szCs w:val="21"/>
                    </w:rPr>
                    <m:t>f,y</m:t>
                  </m:r>
                </m:sub>
              </m:sSub>
            </m:oMath>
          </w:p>
        </w:tc>
      </w:tr>
    </w:tbl>
    <w:p w14:paraId="75430872" w14:textId="77777777" w:rsidR="001E7CF2" w:rsidRDefault="00000000">
      <w:pPr>
        <w:spacing w:line="360" w:lineRule="auto"/>
        <w:outlineLvl w:val="1"/>
        <w:rPr>
          <w:rFonts w:ascii="Times New Roman" w:hAnsi="Times New Roman"/>
          <w:b/>
          <w:bCs/>
          <w:sz w:val="28"/>
          <w:szCs w:val="28"/>
        </w:rPr>
      </w:pPr>
      <w:bookmarkStart w:id="68" w:name="_Toc14744"/>
      <w:bookmarkStart w:id="69" w:name="_Toc182554424"/>
      <w:bookmarkStart w:id="70" w:name="_Toc200982768"/>
      <w:r>
        <w:rPr>
          <w:rFonts w:ascii="Times New Roman" w:hAnsi="Times New Roman"/>
          <w:b/>
          <w:bCs/>
          <w:sz w:val="28"/>
          <w:szCs w:val="28"/>
        </w:rPr>
        <w:t xml:space="preserve">8.3 </w:t>
      </w:r>
      <w:r>
        <w:rPr>
          <w:rFonts w:ascii="Times New Roman" w:hAnsi="Times New Roman"/>
          <w:b/>
          <w:bCs/>
          <w:sz w:val="28"/>
          <w:szCs w:val="28"/>
        </w:rPr>
        <w:t>项目实施及监测的数据管理要求</w:t>
      </w:r>
      <w:bookmarkEnd w:id="68"/>
      <w:bookmarkEnd w:id="69"/>
      <w:bookmarkEnd w:id="70"/>
    </w:p>
    <w:p w14:paraId="27A7FBAC" w14:textId="77777777" w:rsidR="001E7CF2" w:rsidRDefault="00000000">
      <w:pPr>
        <w:spacing w:line="360" w:lineRule="auto"/>
        <w:outlineLvl w:val="3"/>
        <w:rPr>
          <w:rFonts w:ascii="Times New Roman" w:hAnsi="Times New Roman"/>
          <w:b/>
          <w:bCs/>
          <w:sz w:val="24"/>
        </w:rPr>
      </w:pPr>
      <w:bookmarkStart w:id="71" w:name="_Hlk171888981"/>
      <w:r>
        <w:rPr>
          <w:rFonts w:ascii="Times New Roman" w:hAnsi="Times New Roman"/>
          <w:b/>
          <w:bCs/>
          <w:sz w:val="24"/>
        </w:rPr>
        <w:lastRenderedPageBreak/>
        <w:t xml:space="preserve">8.3.1 </w:t>
      </w:r>
      <w:r>
        <w:rPr>
          <w:rFonts w:ascii="Times New Roman" w:hAnsi="Times New Roman"/>
          <w:b/>
          <w:bCs/>
          <w:sz w:val="24"/>
        </w:rPr>
        <w:t>一般要求</w:t>
      </w:r>
      <w:bookmarkEnd w:id="71"/>
    </w:p>
    <w:p w14:paraId="726EAB81"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项目申报方应采取以下措施，确保监测参数和数据的质量：</w:t>
      </w:r>
    </w:p>
    <w:p w14:paraId="1AB672A5" w14:textId="77777777" w:rsidR="001E7CF2" w:rsidRDefault="00000000">
      <w:pPr>
        <w:spacing w:line="360" w:lineRule="auto"/>
        <w:ind w:firstLineChars="200" w:firstLine="480"/>
        <w:rPr>
          <w:rFonts w:ascii="Times New Roman" w:hAnsi="Times New Roman"/>
          <w:sz w:val="24"/>
        </w:rPr>
      </w:pPr>
      <w:r>
        <w:rPr>
          <w:rFonts w:ascii="Times New Roman" w:hAnsi="Times New Roman" w:hint="eastAsia"/>
          <w:sz w:val="24"/>
        </w:rPr>
        <w:t>1</w:t>
      </w:r>
      <w:r>
        <w:rPr>
          <w:rFonts w:ascii="Times New Roman" w:hAnsi="Times New Roman"/>
          <w:sz w:val="24"/>
        </w:rPr>
        <w:t>）</w:t>
      </w:r>
      <w:r>
        <w:rPr>
          <w:rFonts w:ascii="Times New Roman" w:hAnsi="Times New Roman"/>
          <w:sz w:val="24"/>
        </w:rPr>
        <w:t xml:space="preserve"> </w:t>
      </w:r>
      <w:r>
        <w:rPr>
          <w:rFonts w:ascii="Times New Roman" w:hAnsi="Times New Roman"/>
          <w:sz w:val="24"/>
        </w:rPr>
        <w:t>遵循项目设计阶段确定的数据监测程序与方法要求，制定详细的监测方案；</w:t>
      </w:r>
    </w:p>
    <w:p w14:paraId="6458E44E" w14:textId="77777777" w:rsidR="001E7CF2" w:rsidRDefault="00000000">
      <w:pPr>
        <w:spacing w:line="360" w:lineRule="auto"/>
        <w:ind w:firstLineChars="200" w:firstLine="480"/>
        <w:rPr>
          <w:rFonts w:ascii="Times New Roman" w:hAnsi="Times New Roman"/>
          <w:sz w:val="24"/>
        </w:rPr>
      </w:pPr>
      <w:r>
        <w:rPr>
          <w:rFonts w:ascii="Times New Roman" w:hAnsi="Times New Roman" w:hint="eastAsia"/>
          <w:sz w:val="24"/>
        </w:rPr>
        <w:t>2</w:t>
      </w:r>
      <w:r>
        <w:rPr>
          <w:rFonts w:ascii="Times New Roman" w:hAnsi="Times New Roman"/>
          <w:sz w:val="24"/>
        </w:rPr>
        <w:t>）</w:t>
      </w:r>
      <w:r>
        <w:rPr>
          <w:rFonts w:ascii="Times New Roman" w:hAnsi="Times New Roman"/>
          <w:sz w:val="24"/>
        </w:rPr>
        <w:t xml:space="preserve"> </w:t>
      </w:r>
      <w:r>
        <w:rPr>
          <w:rFonts w:ascii="Times New Roman" w:hAnsi="Times New Roman"/>
          <w:sz w:val="24"/>
        </w:rPr>
        <w:t>建立可信且透明的内部管理制度和质量保障体系；</w:t>
      </w:r>
    </w:p>
    <w:p w14:paraId="413B5F4D" w14:textId="77777777" w:rsidR="001E7CF2" w:rsidRDefault="00000000">
      <w:pPr>
        <w:spacing w:line="360" w:lineRule="auto"/>
        <w:ind w:firstLineChars="200" w:firstLine="480"/>
        <w:rPr>
          <w:rFonts w:ascii="Times New Roman" w:hAnsi="Times New Roman"/>
          <w:sz w:val="24"/>
        </w:rPr>
      </w:pPr>
      <w:r>
        <w:rPr>
          <w:rFonts w:ascii="Times New Roman" w:hAnsi="Times New Roman" w:hint="eastAsia"/>
          <w:sz w:val="24"/>
        </w:rPr>
        <w:t>3</w:t>
      </w:r>
      <w:r>
        <w:rPr>
          <w:rFonts w:ascii="Times New Roman" w:hAnsi="Times New Roman"/>
          <w:sz w:val="24"/>
        </w:rPr>
        <w:t>）</w:t>
      </w:r>
      <w:r>
        <w:rPr>
          <w:rFonts w:ascii="Times New Roman" w:hAnsi="Times New Roman"/>
          <w:sz w:val="24"/>
        </w:rPr>
        <w:t xml:space="preserve"> </w:t>
      </w:r>
      <w:r>
        <w:rPr>
          <w:rFonts w:ascii="Times New Roman" w:hAnsi="Times New Roman"/>
          <w:sz w:val="24"/>
        </w:rPr>
        <w:t>明确负责部门及其职责、具体工作要求、数据管理程序、工作时间节点等；</w:t>
      </w:r>
    </w:p>
    <w:p w14:paraId="1DC3D415" w14:textId="77777777" w:rsidR="001E7CF2" w:rsidRDefault="00000000">
      <w:pPr>
        <w:spacing w:line="360" w:lineRule="auto"/>
        <w:ind w:firstLineChars="200" w:firstLine="480"/>
        <w:rPr>
          <w:rFonts w:ascii="Times New Roman" w:hAnsi="Times New Roman"/>
          <w:sz w:val="24"/>
        </w:rPr>
      </w:pPr>
      <w:r>
        <w:rPr>
          <w:rFonts w:ascii="Times New Roman" w:hAnsi="Times New Roman" w:hint="eastAsia"/>
          <w:sz w:val="24"/>
        </w:rPr>
        <w:t>4</w:t>
      </w:r>
      <w:r>
        <w:rPr>
          <w:rFonts w:ascii="Times New Roman" w:hAnsi="Times New Roman"/>
          <w:sz w:val="24"/>
        </w:rPr>
        <w:t>）</w:t>
      </w:r>
      <w:r>
        <w:rPr>
          <w:rFonts w:ascii="Times New Roman" w:hAnsi="Times New Roman"/>
          <w:sz w:val="24"/>
        </w:rPr>
        <w:t xml:space="preserve"> </w:t>
      </w:r>
      <w:r>
        <w:rPr>
          <w:rFonts w:ascii="Times New Roman" w:hAnsi="Times New Roman"/>
          <w:sz w:val="24"/>
        </w:rPr>
        <w:t>指定专职人员负责流量、温度、压力、热量、电量、化石燃料消耗量等数据的监测、收集、记录和交叉核对。</w:t>
      </w:r>
    </w:p>
    <w:p w14:paraId="7CABEB90" w14:textId="77777777" w:rsidR="001E7CF2" w:rsidRDefault="00000000">
      <w:pPr>
        <w:spacing w:line="360" w:lineRule="auto"/>
        <w:outlineLvl w:val="3"/>
        <w:rPr>
          <w:rFonts w:ascii="Times New Roman" w:hAnsi="Times New Roman"/>
          <w:b/>
          <w:bCs/>
          <w:sz w:val="24"/>
        </w:rPr>
      </w:pPr>
      <w:r>
        <w:rPr>
          <w:rFonts w:ascii="Times New Roman" w:hAnsi="Times New Roman"/>
          <w:b/>
          <w:bCs/>
          <w:sz w:val="24"/>
        </w:rPr>
        <w:t xml:space="preserve">8.3.2 </w:t>
      </w:r>
      <w:r>
        <w:rPr>
          <w:rFonts w:ascii="Times New Roman" w:hAnsi="Times New Roman"/>
          <w:b/>
          <w:bCs/>
          <w:sz w:val="24"/>
        </w:rPr>
        <w:t>计量装置的检定、校准要求</w:t>
      </w:r>
    </w:p>
    <w:p w14:paraId="6A78ED85" w14:textId="77777777" w:rsidR="001E7CF2" w:rsidRDefault="00000000">
      <w:pPr>
        <w:spacing w:line="360" w:lineRule="auto"/>
        <w:ind w:firstLineChars="200" w:firstLine="480"/>
        <w:rPr>
          <w:rFonts w:ascii="Times New Roman" w:hAnsi="Times New Roman"/>
          <w:sz w:val="24"/>
        </w:rPr>
      </w:pPr>
      <w:r>
        <w:rPr>
          <w:rFonts w:ascii="Times New Roman" w:hAnsi="Times New Roman" w:hint="eastAsia"/>
          <w:sz w:val="24"/>
        </w:rPr>
        <w:t>1</w:t>
      </w:r>
      <w:r>
        <w:rPr>
          <w:rFonts w:ascii="Times New Roman" w:hAnsi="Times New Roman"/>
          <w:sz w:val="24"/>
        </w:rPr>
        <w:t>）项目使用的电能表、热量表、流量计、温度计等计量装置在安装前应由国家法定计量检定机构或获得计量授权的计量技术机构按照</w:t>
      </w:r>
      <w:r>
        <w:rPr>
          <w:rFonts w:ascii="Times New Roman" w:hAnsi="Times New Roman"/>
          <w:sz w:val="24"/>
        </w:rPr>
        <w:t>JJG 596</w:t>
      </w:r>
      <w:r>
        <w:rPr>
          <w:rFonts w:ascii="Times New Roman" w:hAnsi="Times New Roman"/>
          <w:sz w:val="24"/>
        </w:rPr>
        <w:t>、</w:t>
      </w:r>
      <w:r>
        <w:rPr>
          <w:rFonts w:ascii="Times New Roman" w:hAnsi="Times New Roman"/>
          <w:sz w:val="24"/>
        </w:rPr>
        <w:t>GB/T 3224</w:t>
      </w:r>
      <w:r>
        <w:rPr>
          <w:rFonts w:ascii="Times New Roman" w:hAnsi="Times New Roman"/>
          <w:sz w:val="24"/>
        </w:rPr>
        <w:t>、</w:t>
      </w:r>
      <w:r>
        <w:rPr>
          <w:rFonts w:ascii="Times New Roman" w:hAnsi="Times New Roman"/>
          <w:sz w:val="24"/>
        </w:rPr>
        <w:t>JJG 640</w:t>
      </w:r>
      <w:r>
        <w:rPr>
          <w:rFonts w:ascii="Times New Roman" w:hAnsi="Times New Roman"/>
          <w:sz w:val="24"/>
        </w:rPr>
        <w:t>、</w:t>
      </w:r>
      <w:r>
        <w:rPr>
          <w:rFonts w:ascii="Times New Roman" w:hAnsi="Times New Roman"/>
          <w:sz w:val="24"/>
        </w:rPr>
        <w:t>GB/T 34050</w:t>
      </w:r>
      <w:r>
        <w:rPr>
          <w:rFonts w:ascii="Times New Roman" w:hAnsi="Times New Roman"/>
          <w:sz w:val="24"/>
        </w:rPr>
        <w:t>等相关规程的要求进行检定。在计量装置使用期间，项目申报方应委托具备</w:t>
      </w:r>
      <w:r>
        <w:rPr>
          <w:rFonts w:ascii="Times New Roman" w:hAnsi="Times New Roman"/>
          <w:sz w:val="24"/>
        </w:rPr>
        <w:t xml:space="preserve"> CNAS</w:t>
      </w:r>
      <w:r>
        <w:rPr>
          <w:rFonts w:ascii="Times New Roman" w:hAnsi="Times New Roman"/>
          <w:sz w:val="24"/>
        </w:rPr>
        <w:t>或</w:t>
      </w:r>
      <w:r>
        <w:rPr>
          <w:rFonts w:ascii="Times New Roman" w:hAnsi="Times New Roman"/>
          <w:sz w:val="24"/>
        </w:rPr>
        <w:t>CMA</w:t>
      </w:r>
      <w:r>
        <w:rPr>
          <w:rFonts w:ascii="Times New Roman" w:hAnsi="Times New Roman"/>
          <w:sz w:val="24"/>
        </w:rPr>
        <w:t>资质的第三方计量技术机构，按照</w:t>
      </w:r>
      <w:r>
        <w:rPr>
          <w:rFonts w:ascii="Times New Roman" w:hAnsi="Times New Roman"/>
          <w:sz w:val="24"/>
        </w:rPr>
        <w:t>DL/T 1664</w:t>
      </w:r>
      <w:r>
        <w:rPr>
          <w:rFonts w:ascii="Times New Roman" w:hAnsi="Times New Roman"/>
          <w:sz w:val="24"/>
        </w:rPr>
        <w:t>、</w:t>
      </w:r>
      <w:r>
        <w:rPr>
          <w:rFonts w:ascii="Times New Roman" w:hAnsi="Times New Roman"/>
          <w:sz w:val="24"/>
        </w:rPr>
        <w:t>GB/T 21446</w:t>
      </w:r>
      <w:r>
        <w:rPr>
          <w:rFonts w:ascii="Times New Roman" w:hAnsi="Times New Roman"/>
          <w:sz w:val="24"/>
        </w:rPr>
        <w:t>、</w:t>
      </w:r>
      <w:r>
        <w:rPr>
          <w:rFonts w:ascii="Times New Roman" w:hAnsi="Times New Roman"/>
          <w:sz w:val="24"/>
        </w:rPr>
        <w:t>JJF 1366</w:t>
      </w:r>
      <w:r>
        <w:rPr>
          <w:rFonts w:ascii="Times New Roman" w:hAnsi="Times New Roman"/>
          <w:sz w:val="24"/>
        </w:rPr>
        <w:t>等相关标准和规程的要求</w:t>
      </w:r>
      <w:r>
        <w:rPr>
          <w:rFonts w:ascii="Times New Roman" w:hAnsi="Times New Roman" w:hint="eastAsia"/>
          <w:sz w:val="24"/>
        </w:rPr>
        <w:t>每年</w:t>
      </w:r>
      <w:r>
        <w:rPr>
          <w:rFonts w:ascii="Times New Roman" w:hAnsi="Times New Roman"/>
          <w:sz w:val="24"/>
        </w:rPr>
        <w:t>对计量装置进行校准，并且出具报告。</w:t>
      </w:r>
      <w:r>
        <w:rPr>
          <w:rFonts w:ascii="Times New Roman" w:hAnsi="Times New Roman"/>
          <w:sz w:val="24"/>
        </w:rPr>
        <w:t xml:space="preserve"> </w:t>
      </w:r>
    </w:p>
    <w:p w14:paraId="3C3CEB0C" w14:textId="77777777" w:rsidR="001E7CF2" w:rsidRDefault="00000000">
      <w:pPr>
        <w:spacing w:line="360" w:lineRule="auto"/>
        <w:ind w:firstLineChars="200" w:firstLine="480"/>
        <w:rPr>
          <w:rFonts w:ascii="Times New Roman" w:hAnsi="Times New Roman"/>
          <w:sz w:val="24"/>
        </w:rPr>
      </w:pPr>
      <w:r>
        <w:rPr>
          <w:rFonts w:ascii="Times New Roman" w:hAnsi="Times New Roman" w:hint="eastAsia"/>
          <w:sz w:val="24"/>
        </w:rPr>
        <w:t>2</w:t>
      </w:r>
      <w:r>
        <w:rPr>
          <w:rFonts w:ascii="Times New Roman" w:hAnsi="Times New Roman"/>
          <w:sz w:val="24"/>
        </w:rPr>
        <w:t>）已安装的计量装置出现以下情形时，项目申报方应委托具备</w:t>
      </w:r>
      <w:r>
        <w:rPr>
          <w:rFonts w:ascii="Times New Roman" w:hAnsi="Times New Roman"/>
          <w:sz w:val="24"/>
        </w:rPr>
        <w:t>CNAS</w:t>
      </w:r>
      <w:r>
        <w:rPr>
          <w:rFonts w:ascii="Times New Roman" w:hAnsi="Times New Roman"/>
          <w:sz w:val="24"/>
        </w:rPr>
        <w:t>或</w:t>
      </w:r>
      <w:r>
        <w:rPr>
          <w:rFonts w:ascii="Times New Roman" w:hAnsi="Times New Roman"/>
          <w:sz w:val="24"/>
        </w:rPr>
        <w:t>CMA</w:t>
      </w:r>
      <w:r>
        <w:rPr>
          <w:rFonts w:ascii="Times New Roman" w:hAnsi="Times New Roman"/>
          <w:sz w:val="24"/>
        </w:rPr>
        <w:t>资质的第三方计量技术机构在</w:t>
      </w:r>
      <w:r>
        <w:rPr>
          <w:rFonts w:ascii="Times New Roman" w:hAnsi="Times New Roman"/>
          <w:sz w:val="24"/>
        </w:rPr>
        <w:t>30</w:t>
      </w:r>
      <w:r>
        <w:rPr>
          <w:rFonts w:ascii="Times New Roman" w:hAnsi="Times New Roman"/>
          <w:sz w:val="24"/>
        </w:rPr>
        <w:t>天内对计量装置进行校准，必要时更换新计量装置，以确保监测数据的准确性：</w:t>
      </w:r>
    </w:p>
    <w:p w14:paraId="0811FC23"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 xml:space="preserve"> a</w:t>
      </w:r>
      <w:r>
        <w:rPr>
          <w:rFonts w:ascii="Times New Roman" w:hAnsi="Times New Roman"/>
          <w:sz w:val="24"/>
        </w:rPr>
        <w:t>）计量装置的误差超出规定的准确度范围；</w:t>
      </w:r>
    </w:p>
    <w:p w14:paraId="350276D9"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 xml:space="preserve"> b</w:t>
      </w:r>
      <w:r>
        <w:rPr>
          <w:rFonts w:ascii="Times New Roman" w:hAnsi="Times New Roman"/>
          <w:sz w:val="24"/>
        </w:rPr>
        <w:t>）零部件故障问题导致计量装置不能正常使用。</w:t>
      </w:r>
    </w:p>
    <w:p w14:paraId="3A963C26" w14:textId="77777777" w:rsidR="001E7CF2" w:rsidRDefault="00000000">
      <w:pPr>
        <w:spacing w:line="360" w:lineRule="auto"/>
        <w:outlineLvl w:val="1"/>
        <w:rPr>
          <w:rFonts w:ascii="Times New Roman" w:hAnsi="Times New Roman"/>
          <w:b/>
          <w:bCs/>
          <w:sz w:val="28"/>
          <w:szCs w:val="28"/>
        </w:rPr>
      </w:pPr>
      <w:bookmarkStart w:id="72" w:name="_Toc27618"/>
      <w:bookmarkStart w:id="73" w:name="_Toc182554425"/>
      <w:bookmarkStart w:id="74" w:name="_Toc200982769"/>
      <w:r>
        <w:rPr>
          <w:rFonts w:ascii="Times New Roman" w:hAnsi="Times New Roman"/>
          <w:b/>
          <w:bCs/>
          <w:sz w:val="28"/>
          <w:szCs w:val="28"/>
        </w:rPr>
        <w:t xml:space="preserve">8.4 </w:t>
      </w:r>
      <w:r>
        <w:rPr>
          <w:rFonts w:ascii="Times New Roman" w:hAnsi="Times New Roman"/>
          <w:b/>
          <w:bCs/>
          <w:sz w:val="28"/>
          <w:szCs w:val="28"/>
        </w:rPr>
        <w:t>数据管理与归档要求</w:t>
      </w:r>
      <w:bookmarkEnd w:id="72"/>
      <w:bookmarkEnd w:id="73"/>
      <w:bookmarkEnd w:id="74"/>
    </w:p>
    <w:p w14:paraId="308E4510" w14:textId="77777777" w:rsidR="001E7CF2" w:rsidRDefault="00000000">
      <w:pPr>
        <w:spacing w:line="360" w:lineRule="auto"/>
        <w:ind w:firstLineChars="200" w:firstLine="480"/>
        <w:rPr>
          <w:rFonts w:ascii="Times New Roman" w:hAnsi="Times New Roman"/>
          <w:sz w:val="24"/>
        </w:rPr>
      </w:pPr>
      <w:r>
        <w:rPr>
          <w:rFonts w:ascii="Times New Roman" w:hAnsi="Times New Roman" w:hint="eastAsia"/>
          <w:sz w:val="24"/>
        </w:rPr>
        <w:t>1</w:t>
      </w:r>
      <w:r>
        <w:rPr>
          <w:rFonts w:ascii="Times New Roman" w:hAnsi="Times New Roman"/>
          <w:sz w:val="24"/>
        </w:rPr>
        <w:t>）对于收集到的监测数据，项目申报方应建立数据、信息等原始记录和台</w:t>
      </w:r>
      <w:proofErr w:type="gramStart"/>
      <w:r>
        <w:rPr>
          <w:rFonts w:ascii="Times New Roman" w:hAnsi="Times New Roman"/>
          <w:sz w:val="24"/>
        </w:rPr>
        <w:t>账管理</w:t>
      </w:r>
      <w:proofErr w:type="gramEnd"/>
      <w:r>
        <w:rPr>
          <w:rFonts w:ascii="Times New Roman" w:hAnsi="Times New Roman"/>
          <w:sz w:val="24"/>
        </w:rPr>
        <w:t>制度，妥善保管监测数据、电量结算凭证、化石燃料购买凭证，以及计量装置的检定、校准相关报告和维护记录。</w:t>
      </w:r>
      <w:proofErr w:type="gramStart"/>
      <w:r>
        <w:rPr>
          <w:rFonts w:ascii="Times New Roman" w:hAnsi="Times New Roman"/>
          <w:sz w:val="24"/>
        </w:rPr>
        <w:t>台账应明确</w:t>
      </w:r>
      <w:proofErr w:type="gramEnd"/>
      <w:r>
        <w:rPr>
          <w:rFonts w:ascii="Times New Roman" w:hAnsi="Times New Roman"/>
          <w:sz w:val="24"/>
        </w:rPr>
        <w:t>数据来源、数据获取时间及</w:t>
      </w:r>
      <w:proofErr w:type="gramStart"/>
      <w:r>
        <w:rPr>
          <w:rFonts w:ascii="Times New Roman" w:hAnsi="Times New Roman"/>
          <w:sz w:val="24"/>
        </w:rPr>
        <w:t>填报台</w:t>
      </w:r>
      <w:proofErr w:type="gramEnd"/>
      <w:r>
        <w:rPr>
          <w:rFonts w:ascii="Times New Roman" w:hAnsi="Times New Roman"/>
          <w:sz w:val="24"/>
        </w:rPr>
        <w:t>账的相关责任人等信息。项目设计和实施阶段产生的所有数据、信息均应电子存档，在项目最后一期减排量登记后至少保存</w:t>
      </w:r>
      <w:r>
        <w:rPr>
          <w:rFonts w:ascii="Times New Roman" w:hAnsi="Times New Roman"/>
          <w:sz w:val="24"/>
        </w:rPr>
        <w:t>10</w:t>
      </w:r>
      <w:r>
        <w:rPr>
          <w:rFonts w:ascii="Times New Roman" w:hAnsi="Times New Roman"/>
          <w:sz w:val="24"/>
        </w:rPr>
        <w:t>年，确保相关数据可被追溯。</w:t>
      </w:r>
      <w:r>
        <w:rPr>
          <w:rFonts w:ascii="Times New Roman" w:hAnsi="Times New Roman"/>
          <w:sz w:val="24"/>
        </w:rPr>
        <w:t xml:space="preserve"> </w:t>
      </w:r>
    </w:p>
    <w:p w14:paraId="5CFC46AF" w14:textId="77777777" w:rsidR="001E7CF2" w:rsidRDefault="00000000">
      <w:pPr>
        <w:spacing w:line="360" w:lineRule="auto"/>
        <w:ind w:firstLineChars="200" w:firstLine="480"/>
        <w:rPr>
          <w:rFonts w:ascii="Times New Roman" w:hAnsi="Times New Roman"/>
          <w:sz w:val="24"/>
        </w:rPr>
      </w:pPr>
      <w:r>
        <w:rPr>
          <w:rFonts w:ascii="Times New Roman" w:hAnsi="Times New Roman" w:hint="eastAsia"/>
          <w:sz w:val="24"/>
        </w:rPr>
        <w:t>2</w:t>
      </w:r>
      <w:r>
        <w:rPr>
          <w:rFonts w:ascii="Times New Roman" w:hAnsi="Times New Roman"/>
          <w:sz w:val="24"/>
        </w:rPr>
        <w:t>）项目申报方应建立数据内部审核制度，定期对监测数据进行审核，电能</w:t>
      </w:r>
      <w:r>
        <w:rPr>
          <w:rFonts w:ascii="Times New Roman" w:hAnsi="Times New Roman"/>
          <w:sz w:val="24"/>
        </w:rPr>
        <w:lastRenderedPageBreak/>
        <w:t>表读数记录应与电量结算单据进行交叉核对，化石燃料消耗量应与化石燃料采购单据进行交叉核对，确保数据记录的准确性、完整性符合要求。</w:t>
      </w:r>
    </w:p>
    <w:p w14:paraId="5530998A" w14:textId="77777777" w:rsidR="001E7CF2" w:rsidRDefault="00000000">
      <w:pPr>
        <w:spacing w:line="360" w:lineRule="auto"/>
        <w:outlineLvl w:val="1"/>
        <w:rPr>
          <w:rFonts w:ascii="Times New Roman" w:hAnsi="Times New Roman"/>
          <w:b/>
          <w:bCs/>
          <w:sz w:val="28"/>
          <w:szCs w:val="28"/>
        </w:rPr>
      </w:pPr>
      <w:bookmarkStart w:id="75" w:name="_Toc27287"/>
      <w:bookmarkStart w:id="76" w:name="_Toc182554426"/>
      <w:bookmarkStart w:id="77" w:name="_Toc200982770"/>
      <w:r>
        <w:rPr>
          <w:rFonts w:ascii="Times New Roman" w:hAnsi="Times New Roman"/>
          <w:b/>
          <w:bCs/>
          <w:sz w:val="28"/>
          <w:szCs w:val="28"/>
        </w:rPr>
        <w:t xml:space="preserve">8.5 </w:t>
      </w:r>
      <w:r>
        <w:rPr>
          <w:rFonts w:ascii="Times New Roman" w:hAnsi="Times New Roman"/>
          <w:b/>
          <w:bCs/>
          <w:sz w:val="28"/>
          <w:szCs w:val="28"/>
        </w:rPr>
        <w:t>数据精度控制与校正要求</w:t>
      </w:r>
      <w:bookmarkEnd w:id="75"/>
      <w:bookmarkEnd w:id="76"/>
      <w:bookmarkEnd w:id="77"/>
    </w:p>
    <w:p w14:paraId="447F2789"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电能表、热量表、流量计、温度计等计量装置出现未校准、延迟校准或者准确度超过规定要求时，应对该时间段内的热量、流量、温度、电量、化石燃料消耗量等数据采用如下措施进行保守性处理：</w:t>
      </w:r>
    </w:p>
    <w:p w14:paraId="5D1C9BE4" w14:textId="77777777" w:rsidR="001E7CF2" w:rsidRDefault="00000000">
      <w:pPr>
        <w:spacing w:line="360" w:lineRule="auto"/>
        <w:ind w:firstLineChars="200" w:firstLine="480"/>
        <w:rPr>
          <w:rFonts w:ascii="Times New Roman" w:hAnsi="Times New Roman"/>
          <w:sz w:val="24"/>
        </w:rPr>
      </w:pPr>
      <w:r>
        <w:rPr>
          <w:rFonts w:ascii="Times New Roman" w:hAnsi="Times New Roman" w:hint="eastAsia"/>
          <w:sz w:val="24"/>
        </w:rPr>
        <w:t>1</w:t>
      </w:r>
      <w:r>
        <w:rPr>
          <w:rFonts w:ascii="Times New Roman" w:hAnsi="Times New Roman"/>
          <w:sz w:val="24"/>
        </w:rPr>
        <w:t>）热量、流量、</w:t>
      </w:r>
      <w:r>
        <w:rPr>
          <w:rFonts w:ascii="Times New Roman" w:hAnsi="Times New Roman" w:hint="eastAsia"/>
          <w:sz w:val="24"/>
        </w:rPr>
        <w:t>供热供水</w:t>
      </w:r>
      <w:r>
        <w:rPr>
          <w:rFonts w:ascii="Times New Roman" w:hAnsi="Times New Roman" w:hint="eastAsia"/>
          <w:sz w:val="24"/>
        </w:rPr>
        <w:t>/</w:t>
      </w:r>
      <w:r>
        <w:rPr>
          <w:rFonts w:ascii="Times New Roman" w:hAnsi="Times New Roman" w:hint="eastAsia"/>
          <w:sz w:val="24"/>
        </w:rPr>
        <w:t>制冷回水</w:t>
      </w:r>
      <w:r>
        <w:rPr>
          <w:rFonts w:ascii="Times New Roman" w:hAnsi="Times New Roman"/>
          <w:sz w:val="24"/>
        </w:rPr>
        <w:t>温度处理方式：</w:t>
      </w:r>
    </w:p>
    <w:p w14:paraId="2D9573F6"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即时校准，但准确度超过规定要求：计量结果</w:t>
      </w:r>
      <w:r>
        <w:rPr>
          <w:rFonts w:ascii="Times New Roman" w:hAnsi="Times New Roman" w:hint="eastAsia"/>
          <w:sz w:val="24"/>
        </w:rPr>
        <w:t>×</w:t>
      </w:r>
      <w:r>
        <w:rPr>
          <w:rFonts w:ascii="Times New Roman" w:hAnsi="Times New Roman"/>
          <w:sz w:val="24"/>
        </w:rPr>
        <w:t>（</w:t>
      </w:r>
      <w:r>
        <w:rPr>
          <w:rFonts w:ascii="Times New Roman" w:hAnsi="Times New Roman"/>
          <w:sz w:val="24"/>
        </w:rPr>
        <w:t>1-</w:t>
      </w:r>
      <w:r>
        <w:rPr>
          <w:rFonts w:ascii="Times New Roman" w:hAnsi="Times New Roman"/>
          <w:sz w:val="24"/>
        </w:rPr>
        <w:t>实际基本误差的绝对值）；</w:t>
      </w:r>
    </w:p>
    <w:p w14:paraId="598E810D"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未校准：计量结果</w:t>
      </w:r>
      <w:r>
        <w:rPr>
          <w:rFonts w:ascii="Times New Roman" w:hAnsi="Times New Roman" w:hint="eastAsia"/>
          <w:sz w:val="24"/>
        </w:rPr>
        <w:t>×</w:t>
      </w:r>
      <w:r>
        <w:rPr>
          <w:rFonts w:ascii="Times New Roman" w:hAnsi="Times New Roman"/>
          <w:sz w:val="24"/>
        </w:rPr>
        <w:t>（</w:t>
      </w:r>
      <w:r>
        <w:rPr>
          <w:rFonts w:ascii="Times New Roman" w:hAnsi="Times New Roman"/>
          <w:sz w:val="24"/>
        </w:rPr>
        <w:t>1-</w:t>
      </w:r>
      <w:r>
        <w:rPr>
          <w:rFonts w:ascii="Times New Roman" w:hAnsi="Times New Roman"/>
          <w:sz w:val="24"/>
        </w:rPr>
        <w:t>准确度等级对应的最大允许误差）；</w:t>
      </w:r>
    </w:p>
    <w:p w14:paraId="4AF9C403"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延时校准：延迟的时间段内按未校准情形处理。</w:t>
      </w:r>
    </w:p>
    <w:p w14:paraId="6AE17D54" w14:textId="77777777" w:rsidR="001E7CF2" w:rsidRDefault="00000000">
      <w:pPr>
        <w:spacing w:line="360" w:lineRule="auto"/>
        <w:ind w:firstLineChars="200" w:firstLine="480"/>
        <w:rPr>
          <w:rFonts w:ascii="Times New Roman" w:hAnsi="Times New Roman"/>
          <w:sz w:val="24"/>
        </w:rPr>
      </w:pPr>
      <w:r>
        <w:rPr>
          <w:rFonts w:ascii="Times New Roman" w:hAnsi="Times New Roman" w:hint="eastAsia"/>
          <w:sz w:val="24"/>
        </w:rPr>
        <w:t>2</w:t>
      </w:r>
      <w:r>
        <w:rPr>
          <w:rFonts w:ascii="Times New Roman" w:hAnsi="Times New Roman"/>
          <w:sz w:val="24"/>
        </w:rPr>
        <w:t>）电量、</w:t>
      </w:r>
      <w:r>
        <w:rPr>
          <w:rFonts w:ascii="Times New Roman" w:hAnsi="Times New Roman" w:hint="eastAsia"/>
          <w:sz w:val="24"/>
        </w:rPr>
        <w:t>供热回水</w:t>
      </w:r>
      <w:r>
        <w:rPr>
          <w:rFonts w:ascii="Times New Roman" w:hAnsi="Times New Roman" w:hint="eastAsia"/>
          <w:sz w:val="24"/>
        </w:rPr>
        <w:t>/</w:t>
      </w:r>
      <w:r>
        <w:rPr>
          <w:rFonts w:ascii="Times New Roman" w:hAnsi="Times New Roman" w:hint="eastAsia"/>
          <w:sz w:val="24"/>
        </w:rPr>
        <w:t>制冷供水温度、</w:t>
      </w:r>
      <w:r>
        <w:rPr>
          <w:rFonts w:ascii="Times New Roman" w:hAnsi="Times New Roman"/>
          <w:sz w:val="24"/>
        </w:rPr>
        <w:t>化石燃料消耗量处理方式</w:t>
      </w:r>
    </w:p>
    <w:p w14:paraId="67920257"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即时校准，但准确度超过规定要求：计量结果</w:t>
      </w:r>
      <w:r>
        <w:rPr>
          <w:rFonts w:ascii="Times New Roman" w:hAnsi="Times New Roman" w:hint="eastAsia"/>
          <w:sz w:val="24"/>
        </w:rPr>
        <w:t>×</w:t>
      </w:r>
      <w:r>
        <w:rPr>
          <w:rFonts w:ascii="Times New Roman" w:hAnsi="Times New Roman"/>
          <w:sz w:val="24"/>
        </w:rPr>
        <w:t>（</w:t>
      </w:r>
      <w:r>
        <w:rPr>
          <w:rFonts w:ascii="Times New Roman" w:hAnsi="Times New Roman"/>
          <w:sz w:val="24"/>
        </w:rPr>
        <w:t>1+</w:t>
      </w:r>
      <w:r>
        <w:rPr>
          <w:rFonts w:ascii="Times New Roman" w:hAnsi="Times New Roman"/>
          <w:sz w:val="24"/>
        </w:rPr>
        <w:t>实际基本误差的绝对值）；</w:t>
      </w:r>
    </w:p>
    <w:p w14:paraId="6770A323"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未校准：计量结果</w:t>
      </w:r>
      <w:r>
        <w:rPr>
          <w:rFonts w:ascii="Times New Roman" w:hAnsi="Times New Roman" w:hint="eastAsia"/>
          <w:sz w:val="24"/>
        </w:rPr>
        <w:t>×</w:t>
      </w:r>
      <w:r>
        <w:rPr>
          <w:rFonts w:ascii="Times New Roman" w:hAnsi="Times New Roman"/>
          <w:sz w:val="24"/>
        </w:rPr>
        <w:t>（</w:t>
      </w:r>
      <w:r>
        <w:rPr>
          <w:rFonts w:ascii="Times New Roman" w:hAnsi="Times New Roman"/>
          <w:sz w:val="24"/>
        </w:rPr>
        <w:t>1+</w:t>
      </w:r>
      <w:r>
        <w:rPr>
          <w:rFonts w:ascii="Times New Roman" w:hAnsi="Times New Roman"/>
          <w:sz w:val="24"/>
        </w:rPr>
        <w:t>准确度等级对应的最大允许误差）；</w:t>
      </w:r>
    </w:p>
    <w:p w14:paraId="672F6641" w14:textId="77777777" w:rsidR="001E7CF2" w:rsidRDefault="00000000">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延时校准：延迟的时间段内按未校准情形处理。</w:t>
      </w:r>
    </w:p>
    <w:p w14:paraId="4D1BA712" w14:textId="6DB73D90" w:rsidR="001E7CF2" w:rsidRDefault="00881F13">
      <w:pPr>
        <w:spacing w:line="360" w:lineRule="auto"/>
        <w:outlineLvl w:val="0"/>
        <w:rPr>
          <w:rFonts w:ascii="Times New Roman" w:hAnsi="Times New Roman"/>
          <w:b/>
          <w:bCs/>
          <w:sz w:val="24"/>
        </w:rPr>
      </w:pPr>
      <w:bookmarkStart w:id="78" w:name="_Toc182554432"/>
      <w:bookmarkStart w:id="79" w:name="_Toc17610"/>
      <w:bookmarkStart w:id="80" w:name="_Toc200982771"/>
      <w:r>
        <w:rPr>
          <w:rFonts w:ascii="Times New Roman" w:hAnsi="Times New Roman" w:hint="eastAsia"/>
          <w:b/>
          <w:bCs/>
          <w:sz w:val="28"/>
          <w:szCs w:val="28"/>
        </w:rPr>
        <w:t>9</w:t>
      </w:r>
      <w:r>
        <w:rPr>
          <w:rFonts w:ascii="Times New Roman" w:hAnsi="Times New Roman" w:hint="eastAsia"/>
          <w:b/>
          <w:bCs/>
          <w:sz w:val="28"/>
          <w:szCs w:val="28"/>
        </w:rPr>
        <w:t>、方法学编制单位</w:t>
      </w:r>
      <w:bookmarkEnd w:id="78"/>
      <w:bookmarkEnd w:id="79"/>
      <w:bookmarkEnd w:id="80"/>
    </w:p>
    <w:p w14:paraId="38E54A56" w14:textId="5FAD77B4" w:rsidR="001E7CF2" w:rsidRDefault="00000000">
      <w:pPr>
        <w:spacing w:line="360" w:lineRule="auto"/>
        <w:ind w:firstLineChars="200" w:firstLine="480"/>
        <w:rPr>
          <w:rFonts w:ascii="Times New Roman" w:hAnsi="Times New Roman"/>
          <w:sz w:val="24"/>
          <w:highlight w:val="yellow"/>
        </w:rPr>
      </w:pPr>
      <w:r>
        <w:rPr>
          <w:rFonts w:ascii="Times New Roman" w:hAnsi="Times New Roman" w:hint="eastAsia"/>
          <w:sz w:val="24"/>
        </w:rPr>
        <w:t>本文件起草单位：山东省煤田地质规划勘察研究院、山东鲁金环境工程有限公司、山东省能源环境交易中心有限公司、山东省绿色发展有限公司、山东省环保发展</w:t>
      </w:r>
      <w:proofErr w:type="gramStart"/>
      <w:r>
        <w:rPr>
          <w:rFonts w:ascii="Times New Roman" w:hAnsi="Times New Roman" w:hint="eastAsia"/>
          <w:sz w:val="24"/>
        </w:rPr>
        <w:t>集团双碳科技</w:t>
      </w:r>
      <w:proofErr w:type="gramEnd"/>
      <w:r>
        <w:rPr>
          <w:rFonts w:ascii="Times New Roman" w:hAnsi="Times New Roman" w:hint="eastAsia"/>
          <w:sz w:val="24"/>
        </w:rPr>
        <w:t>有限公司、</w:t>
      </w:r>
      <w:r w:rsidR="00BA2CEA" w:rsidRPr="00BA2CEA">
        <w:rPr>
          <w:rFonts w:ascii="Times New Roman" w:hAnsi="Times New Roman" w:hint="eastAsia"/>
          <w:sz w:val="24"/>
        </w:rPr>
        <w:t>山东省核与辐射安全监测中心</w:t>
      </w:r>
      <w:r w:rsidR="00BA2CEA">
        <w:rPr>
          <w:rFonts w:ascii="Times New Roman" w:hAnsi="Times New Roman" w:hint="eastAsia"/>
          <w:sz w:val="24"/>
        </w:rPr>
        <w:t>、</w:t>
      </w:r>
      <w:r>
        <w:rPr>
          <w:rFonts w:ascii="Times New Roman" w:hAnsi="Times New Roman" w:hint="eastAsia"/>
          <w:sz w:val="24"/>
        </w:rPr>
        <w:t>山东土地数字科技集团有限公司、山东新达环境保护技术咨询有限责任公司。</w:t>
      </w:r>
    </w:p>
    <w:p w14:paraId="4F619531" w14:textId="77777777" w:rsidR="001E7CF2" w:rsidRDefault="001E7CF2">
      <w:pPr>
        <w:spacing w:line="360" w:lineRule="auto"/>
        <w:ind w:firstLineChars="200" w:firstLine="480"/>
        <w:rPr>
          <w:rFonts w:ascii="Times New Roman" w:hAnsi="Times New Roman"/>
          <w:sz w:val="24"/>
        </w:rPr>
      </w:pPr>
    </w:p>
    <w:p w14:paraId="6DA54B5F" w14:textId="77777777" w:rsidR="001E7CF2" w:rsidRDefault="001E7CF2">
      <w:pPr>
        <w:spacing w:line="360" w:lineRule="auto"/>
        <w:outlineLvl w:val="0"/>
        <w:rPr>
          <w:rFonts w:ascii="Times New Roman" w:hAnsi="Times New Roman"/>
          <w:sz w:val="24"/>
        </w:rPr>
      </w:pPr>
    </w:p>
    <w:p w14:paraId="79495BCB" w14:textId="77777777" w:rsidR="001E7CF2" w:rsidRDefault="00000000">
      <w:pPr>
        <w:spacing w:line="360" w:lineRule="auto"/>
        <w:outlineLvl w:val="0"/>
        <w:rPr>
          <w:rFonts w:ascii="Times New Roman" w:hAnsi="Times New Roman"/>
          <w:sz w:val="24"/>
        </w:rPr>
      </w:pPr>
      <w:r>
        <w:rPr>
          <w:rFonts w:ascii="Times New Roman" w:hAnsi="Times New Roman"/>
          <w:sz w:val="24"/>
        </w:rPr>
        <w:br w:type="page"/>
      </w:r>
    </w:p>
    <w:p w14:paraId="69919202" w14:textId="77777777" w:rsidR="00893EDE" w:rsidRDefault="00893EDE" w:rsidP="00893EDE">
      <w:pPr>
        <w:spacing w:line="360" w:lineRule="auto"/>
        <w:jc w:val="center"/>
        <w:outlineLvl w:val="0"/>
        <w:rPr>
          <w:rFonts w:ascii="Times New Roman" w:hAnsi="Times New Roman"/>
          <w:b/>
          <w:bCs/>
          <w:sz w:val="24"/>
        </w:rPr>
      </w:pPr>
      <w:bookmarkStart w:id="81" w:name="_Hlk182418691"/>
      <w:bookmarkStart w:id="82" w:name="_Toc182473220"/>
      <w:bookmarkStart w:id="83" w:name="_Toc182554433"/>
      <w:bookmarkStart w:id="84" w:name="_Toc18772"/>
    </w:p>
    <w:p w14:paraId="0E536453" w14:textId="6E4BB5FD" w:rsidR="001E7CF2" w:rsidRDefault="00000000" w:rsidP="00893EDE">
      <w:pPr>
        <w:spacing w:line="360" w:lineRule="auto"/>
        <w:jc w:val="center"/>
        <w:outlineLvl w:val="0"/>
        <w:rPr>
          <w:rFonts w:ascii="Times New Roman" w:hAnsi="Times New Roman"/>
          <w:b/>
          <w:bCs/>
          <w:sz w:val="24"/>
        </w:rPr>
      </w:pPr>
      <w:bookmarkStart w:id="85" w:name="_Toc200982772"/>
      <w:r>
        <w:rPr>
          <w:rFonts w:ascii="Times New Roman" w:hAnsi="Times New Roman" w:hint="eastAsia"/>
          <w:b/>
          <w:bCs/>
          <w:sz w:val="24"/>
        </w:rPr>
        <w:t>附录一</w:t>
      </w:r>
      <w:bookmarkEnd w:id="81"/>
      <w:bookmarkEnd w:id="82"/>
      <w:r>
        <w:rPr>
          <w:rFonts w:ascii="Times New Roman" w:hAnsi="Times New Roman" w:hint="eastAsia"/>
          <w:b/>
          <w:bCs/>
          <w:sz w:val="24"/>
        </w:rPr>
        <w:t>、中国华北区域电网基准线排放因子</w:t>
      </w:r>
      <w:bookmarkEnd w:id="83"/>
      <w:bookmarkEnd w:id="84"/>
      <w:bookmarkEnd w:id="85"/>
    </w:p>
    <w:tbl>
      <w:tblPr>
        <w:tblStyle w:val="a6"/>
        <w:tblW w:w="5000" w:type="pct"/>
        <w:tblLook w:val="04A0" w:firstRow="1" w:lastRow="0" w:firstColumn="1" w:lastColumn="0" w:noHBand="0" w:noVBand="1"/>
      </w:tblPr>
      <w:tblGrid>
        <w:gridCol w:w="1637"/>
        <w:gridCol w:w="3390"/>
        <w:gridCol w:w="3495"/>
      </w:tblGrid>
      <w:tr w:rsidR="001E7CF2" w14:paraId="3A61B2DA" w14:textId="77777777">
        <w:tc>
          <w:tcPr>
            <w:tcW w:w="1637" w:type="dxa"/>
            <w:vAlign w:val="center"/>
          </w:tcPr>
          <w:p w14:paraId="303C7515" w14:textId="77777777" w:rsidR="001E7CF2" w:rsidRDefault="00000000">
            <w:pPr>
              <w:spacing w:line="360" w:lineRule="auto"/>
              <w:jc w:val="center"/>
              <w:rPr>
                <w:rFonts w:ascii="Times New Roman" w:hAnsi="Times New Roman"/>
                <w:sz w:val="24"/>
              </w:rPr>
            </w:pPr>
            <w:r>
              <w:rPr>
                <w:rFonts w:ascii="Times New Roman" w:hAnsi="Times New Roman" w:hint="eastAsia"/>
                <w:b/>
                <w:bCs/>
                <w:sz w:val="24"/>
              </w:rPr>
              <w:t xml:space="preserve"> </w:t>
            </w:r>
            <w:r>
              <w:rPr>
                <w:rFonts w:ascii="Times New Roman" w:hAnsi="Times New Roman" w:hint="eastAsia"/>
                <w:sz w:val="24"/>
              </w:rPr>
              <w:t>年份</w:t>
            </w:r>
          </w:p>
        </w:tc>
        <w:tc>
          <w:tcPr>
            <w:tcW w:w="3390" w:type="dxa"/>
            <w:vAlign w:val="center"/>
          </w:tcPr>
          <w:p w14:paraId="1A64718F" w14:textId="77777777" w:rsidR="001E7CF2" w:rsidRDefault="00000000">
            <w:pPr>
              <w:spacing w:line="360" w:lineRule="auto"/>
              <w:jc w:val="center"/>
              <w:rPr>
                <w:rFonts w:ascii="Times New Roman" w:hAnsi="Times New Roman"/>
                <w:sz w:val="24"/>
              </w:rPr>
            </w:pPr>
            <m:oMath>
              <m:sSub>
                <m:sSubPr>
                  <m:ctrlPr>
                    <w:rPr>
                      <w:rFonts w:ascii="Cambria Math" w:hAnsi="Cambria Math"/>
                      <w:i/>
                      <w:sz w:val="24"/>
                      <w:vertAlign w:val="subscript"/>
                    </w:rPr>
                  </m:ctrlPr>
                </m:sSubPr>
                <m:e>
                  <m:r>
                    <w:rPr>
                      <w:rFonts w:ascii="Cambria Math" w:hAnsi="Cambria Math"/>
                      <w:sz w:val="24"/>
                      <w:vertAlign w:val="subscript"/>
                    </w:rPr>
                    <m:t>EF</m:t>
                  </m:r>
                </m:e>
                <m:sub>
                  <m:r>
                    <w:rPr>
                      <w:rFonts w:ascii="Cambria Math" w:hAnsi="Cambria Math"/>
                      <w:sz w:val="24"/>
                      <w:vertAlign w:val="subscript"/>
                    </w:rPr>
                    <m:t>grid,OM,y</m:t>
                  </m:r>
                </m:sub>
              </m:sSub>
            </m:oMath>
            <w:r>
              <w:rPr>
                <w:rFonts w:ascii="Times New Roman" w:hAnsi="Times New Roman" w:hint="eastAsia"/>
                <w:sz w:val="24"/>
              </w:rPr>
              <w:t>（</w:t>
            </w:r>
            <w:r>
              <w:rPr>
                <w:rFonts w:ascii="Times New Roman" w:hAnsi="Times New Roman" w:hint="eastAsia"/>
                <w:sz w:val="24"/>
              </w:rPr>
              <w:t>tCO</w:t>
            </w:r>
            <w:r>
              <w:rPr>
                <w:rFonts w:ascii="Times New Roman" w:hAnsi="Times New Roman" w:hint="eastAsia"/>
                <w:sz w:val="24"/>
                <w:vertAlign w:val="subscript"/>
              </w:rPr>
              <w:t>2</w:t>
            </w:r>
            <w:r>
              <w:rPr>
                <w:rFonts w:ascii="Times New Roman" w:hAnsi="Times New Roman" w:hint="eastAsia"/>
                <w:sz w:val="24"/>
              </w:rPr>
              <w:t>/MWh</w:t>
            </w:r>
            <w:r>
              <w:rPr>
                <w:rFonts w:ascii="Times New Roman" w:hAnsi="Times New Roman" w:hint="eastAsia"/>
                <w:sz w:val="24"/>
              </w:rPr>
              <w:t>）</w:t>
            </w:r>
          </w:p>
        </w:tc>
        <w:tc>
          <w:tcPr>
            <w:tcW w:w="3495" w:type="dxa"/>
            <w:vAlign w:val="center"/>
          </w:tcPr>
          <w:p w14:paraId="1A654701" w14:textId="77777777" w:rsidR="001E7CF2" w:rsidRDefault="00000000">
            <w:pPr>
              <w:spacing w:line="360" w:lineRule="auto"/>
              <w:jc w:val="center"/>
              <w:rPr>
                <w:rFonts w:ascii="Times New Roman" w:hAnsi="Times New Roman"/>
                <w:sz w:val="24"/>
              </w:rPr>
            </w:pPr>
            <m:oMath>
              <m:sSub>
                <m:sSubPr>
                  <m:ctrlPr>
                    <w:rPr>
                      <w:rFonts w:ascii="Cambria Math" w:hAnsi="Cambria Math"/>
                      <w:i/>
                      <w:sz w:val="24"/>
                      <w:vertAlign w:val="subscript"/>
                    </w:rPr>
                  </m:ctrlPr>
                </m:sSubPr>
                <m:e>
                  <m:r>
                    <w:rPr>
                      <w:rFonts w:ascii="Cambria Math" w:hAnsi="Cambria Math"/>
                      <w:sz w:val="24"/>
                      <w:vertAlign w:val="subscript"/>
                    </w:rPr>
                    <m:t>EF</m:t>
                  </m:r>
                </m:e>
                <m:sub>
                  <m:r>
                    <w:rPr>
                      <w:rFonts w:ascii="Cambria Math" w:hAnsi="Cambria Math"/>
                      <w:sz w:val="24"/>
                      <w:vertAlign w:val="subscript"/>
                    </w:rPr>
                    <m:t>grid,BM,y</m:t>
                  </m:r>
                </m:sub>
              </m:sSub>
            </m:oMath>
            <w:r>
              <w:rPr>
                <w:rFonts w:ascii="Times New Roman" w:hAnsi="Times New Roman" w:hint="eastAsia"/>
                <w:sz w:val="24"/>
              </w:rPr>
              <w:t>（</w:t>
            </w:r>
            <w:r>
              <w:rPr>
                <w:rFonts w:ascii="Times New Roman" w:hAnsi="Times New Roman" w:hint="eastAsia"/>
                <w:sz w:val="24"/>
              </w:rPr>
              <w:t>tCO</w:t>
            </w:r>
            <w:r>
              <w:rPr>
                <w:rFonts w:ascii="Times New Roman" w:hAnsi="Times New Roman" w:hint="eastAsia"/>
                <w:sz w:val="24"/>
                <w:vertAlign w:val="subscript"/>
              </w:rPr>
              <w:t>2</w:t>
            </w:r>
            <w:r>
              <w:rPr>
                <w:rFonts w:ascii="Times New Roman" w:hAnsi="Times New Roman" w:hint="eastAsia"/>
                <w:sz w:val="24"/>
              </w:rPr>
              <w:t>/MWh</w:t>
            </w:r>
            <w:r>
              <w:rPr>
                <w:rFonts w:ascii="Times New Roman" w:hAnsi="Times New Roman" w:hint="eastAsia"/>
                <w:sz w:val="24"/>
              </w:rPr>
              <w:t>）</w:t>
            </w:r>
          </w:p>
        </w:tc>
      </w:tr>
      <w:tr w:rsidR="001E7CF2" w14:paraId="193BB53B" w14:textId="77777777">
        <w:tc>
          <w:tcPr>
            <w:tcW w:w="1637" w:type="dxa"/>
            <w:vAlign w:val="center"/>
          </w:tcPr>
          <w:p w14:paraId="51172598" w14:textId="77777777" w:rsidR="001E7CF2" w:rsidRDefault="00000000">
            <w:pPr>
              <w:spacing w:line="360" w:lineRule="auto"/>
              <w:jc w:val="center"/>
              <w:rPr>
                <w:rFonts w:ascii="Times New Roman" w:hAnsi="Times New Roman"/>
                <w:sz w:val="24"/>
              </w:rPr>
            </w:pPr>
            <w:r>
              <w:rPr>
                <w:rFonts w:ascii="Times New Roman" w:hAnsi="Times New Roman" w:hint="eastAsia"/>
                <w:sz w:val="24"/>
              </w:rPr>
              <w:t>2019</w:t>
            </w:r>
          </w:p>
        </w:tc>
        <w:tc>
          <w:tcPr>
            <w:tcW w:w="3390" w:type="dxa"/>
            <w:vAlign w:val="center"/>
          </w:tcPr>
          <w:p w14:paraId="000A0E3E" w14:textId="77777777" w:rsidR="001E7CF2" w:rsidRDefault="00000000">
            <w:pPr>
              <w:spacing w:line="360" w:lineRule="auto"/>
              <w:jc w:val="center"/>
              <w:rPr>
                <w:rFonts w:ascii="Times New Roman" w:hAnsi="Times New Roman"/>
                <w:sz w:val="24"/>
              </w:rPr>
            </w:pPr>
            <w:r>
              <w:rPr>
                <w:rFonts w:ascii="Times New Roman" w:hAnsi="Times New Roman" w:hint="eastAsia"/>
                <w:sz w:val="24"/>
              </w:rPr>
              <w:t>0.9419</w:t>
            </w:r>
          </w:p>
        </w:tc>
        <w:tc>
          <w:tcPr>
            <w:tcW w:w="3495" w:type="dxa"/>
            <w:vAlign w:val="center"/>
          </w:tcPr>
          <w:p w14:paraId="1CD101B8" w14:textId="77777777" w:rsidR="001E7CF2" w:rsidRDefault="00000000">
            <w:pPr>
              <w:spacing w:line="360" w:lineRule="auto"/>
              <w:jc w:val="center"/>
              <w:rPr>
                <w:rFonts w:ascii="Times New Roman" w:hAnsi="Times New Roman"/>
                <w:sz w:val="24"/>
              </w:rPr>
            </w:pPr>
            <w:r>
              <w:rPr>
                <w:rFonts w:ascii="Times New Roman" w:hAnsi="Times New Roman" w:hint="eastAsia"/>
                <w:sz w:val="24"/>
              </w:rPr>
              <w:t>0.4819</w:t>
            </w:r>
          </w:p>
        </w:tc>
      </w:tr>
      <w:tr w:rsidR="001E7CF2" w14:paraId="0464B8BE" w14:textId="77777777">
        <w:tc>
          <w:tcPr>
            <w:tcW w:w="1637" w:type="dxa"/>
            <w:vAlign w:val="center"/>
          </w:tcPr>
          <w:p w14:paraId="22A46131" w14:textId="77777777" w:rsidR="001E7CF2" w:rsidRDefault="00000000">
            <w:pPr>
              <w:spacing w:line="360" w:lineRule="auto"/>
              <w:jc w:val="center"/>
              <w:rPr>
                <w:rFonts w:ascii="Times New Roman" w:hAnsi="Times New Roman"/>
                <w:sz w:val="24"/>
              </w:rPr>
            </w:pPr>
            <w:r>
              <w:rPr>
                <w:rFonts w:ascii="Times New Roman" w:hAnsi="Times New Roman" w:hint="eastAsia"/>
                <w:sz w:val="24"/>
              </w:rPr>
              <w:t>2020</w:t>
            </w:r>
          </w:p>
        </w:tc>
        <w:tc>
          <w:tcPr>
            <w:tcW w:w="3390" w:type="dxa"/>
            <w:vAlign w:val="center"/>
          </w:tcPr>
          <w:p w14:paraId="17315697" w14:textId="77777777" w:rsidR="001E7CF2" w:rsidRDefault="00000000">
            <w:pPr>
              <w:spacing w:line="360" w:lineRule="auto"/>
              <w:jc w:val="center"/>
              <w:rPr>
                <w:rFonts w:ascii="Times New Roman" w:hAnsi="Times New Roman"/>
                <w:sz w:val="24"/>
              </w:rPr>
            </w:pPr>
            <w:r>
              <w:rPr>
                <w:rFonts w:ascii="Times New Roman" w:hAnsi="Times New Roman" w:hint="eastAsia"/>
                <w:sz w:val="24"/>
              </w:rPr>
              <w:t>0.9408</w:t>
            </w:r>
          </w:p>
        </w:tc>
        <w:tc>
          <w:tcPr>
            <w:tcW w:w="3495" w:type="dxa"/>
            <w:vAlign w:val="center"/>
          </w:tcPr>
          <w:p w14:paraId="5AD3A4C3" w14:textId="77777777" w:rsidR="001E7CF2" w:rsidRDefault="00000000">
            <w:pPr>
              <w:spacing w:line="360" w:lineRule="auto"/>
              <w:jc w:val="center"/>
              <w:rPr>
                <w:rFonts w:ascii="Times New Roman" w:hAnsi="Times New Roman"/>
                <w:sz w:val="24"/>
              </w:rPr>
            </w:pPr>
            <w:r>
              <w:rPr>
                <w:rFonts w:ascii="Times New Roman" w:hAnsi="Times New Roman" w:hint="eastAsia"/>
                <w:sz w:val="24"/>
              </w:rPr>
              <w:t>0.4490</w:t>
            </w:r>
          </w:p>
        </w:tc>
      </w:tr>
      <w:tr w:rsidR="001E7CF2" w14:paraId="6FBB24AE" w14:textId="77777777">
        <w:tc>
          <w:tcPr>
            <w:tcW w:w="1637" w:type="dxa"/>
            <w:vAlign w:val="center"/>
          </w:tcPr>
          <w:p w14:paraId="270FF3B8" w14:textId="77777777" w:rsidR="001E7CF2" w:rsidRDefault="00000000">
            <w:pPr>
              <w:spacing w:line="360" w:lineRule="auto"/>
              <w:jc w:val="center"/>
              <w:rPr>
                <w:rFonts w:ascii="Times New Roman" w:hAnsi="Times New Roman"/>
                <w:sz w:val="24"/>
              </w:rPr>
            </w:pPr>
            <w:r>
              <w:rPr>
                <w:rFonts w:ascii="Times New Roman" w:hAnsi="Times New Roman" w:hint="eastAsia"/>
                <w:sz w:val="24"/>
              </w:rPr>
              <w:t>2021</w:t>
            </w:r>
          </w:p>
        </w:tc>
        <w:tc>
          <w:tcPr>
            <w:tcW w:w="3390" w:type="dxa"/>
            <w:vAlign w:val="center"/>
          </w:tcPr>
          <w:p w14:paraId="2A059124" w14:textId="77777777" w:rsidR="001E7CF2" w:rsidRDefault="00000000">
            <w:pPr>
              <w:spacing w:line="360" w:lineRule="auto"/>
              <w:jc w:val="center"/>
              <w:rPr>
                <w:rFonts w:ascii="Times New Roman" w:hAnsi="Times New Roman"/>
                <w:sz w:val="24"/>
              </w:rPr>
            </w:pPr>
            <w:r>
              <w:rPr>
                <w:rFonts w:ascii="Times New Roman" w:hAnsi="Times New Roman" w:hint="eastAsia"/>
                <w:sz w:val="24"/>
              </w:rPr>
              <w:t>0.9714</w:t>
            </w:r>
          </w:p>
        </w:tc>
        <w:tc>
          <w:tcPr>
            <w:tcW w:w="3495" w:type="dxa"/>
            <w:vAlign w:val="center"/>
          </w:tcPr>
          <w:p w14:paraId="329DEDDE" w14:textId="77777777" w:rsidR="001E7CF2" w:rsidRDefault="00000000">
            <w:pPr>
              <w:spacing w:line="360" w:lineRule="auto"/>
              <w:jc w:val="center"/>
              <w:rPr>
                <w:rFonts w:ascii="Times New Roman" w:hAnsi="Times New Roman"/>
                <w:sz w:val="24"/>
              </w:rPr>
            </w:pPr>
            <w:r>
              <w:rPr>
                <w:rFonts w:ascii="Times New Roman" w:hAnsi="Times New Roman" w:hint="eastAsia"/>
                <w:sz w:val="24"/>
              </w:rPr>
              <w:t>0.4701</w:t>
            </w:r>
          </w:p>
        </w:tc>
      </w:tr>
      <w:tr w:rsidR="001E7CF2" w14:paraId="003606E6" w14:textId="77777777">
        <w:tc>
          <w:tcPr>
            <w:tcW w:w="1637" w:type="dxa"/>
            <w:vAlign w:val="center"/>
          </w:tcPr>
          <w:p w14:paraId="797B088A" w14:textId="77777777" w:rsidR="001E7CF2" w:rsidRDefault="00000000">
            <w:pPr>
              <w:spacing w:line="360" w:lineRule="auto"/>
              <w:jc w:val="center"/>
              <w:rPr>
                <w:rFonts w:ascii="Times New Roman" w:hAnsi="Times New Roman"/>
                <w:sz w:val="24"/>
              </w:rPr>
            </w:pPr>
            <w:r>
              <w:rPr>
                <w:rFonts w:ascii="Times New Roman" w:hAnsi="Times New Roman" w:hint="eastAsia"/>
                <w:sz w:val="24"/>
              </w:rPr>
              <w:t>2022</w:t>
            </w:r>
          </w:p>
        </w:tc>
        <w:tc>
          <w:tcPr>
            <w:tcW w:w="3390" w:type="dxa"/>
            <w:vAlign w:val="center"/>
          </w:tcPr>
          <w:p w14:paraId="0003948B" w14:textId="77777777" w:rsidR="001E7CF2" w:rsidRDefault="00000000">
            <w:pPr>
              <w:spacing w:line="360" w:lineRule="auto"/>
              <w:jc w:val="center"/>
              <w:rPr>
                <w:rFonts w:ascii="Times New Roman" w:hAnsi="Times New Roman"/>
                <w:sz w:val="24"/>
              </w:rPr>
            </w:pPr>
            <w:r>
              <w:rPr>
                <w:rFonts w:ascii="Times New Roman" w:hAnsi="Times New Roman" w:hint="eastAsia"/>
                <w:sz w:val="24"/>
              </w:rPr>
              <w:t>0.9704</w:t>
            </w:r>
          </w:p>
        </w:tc>
        <w:tc>
          <w:tcPr>
            <w:tcW w:w="3495" w:type="dxa"/>
            <w:vAlign w:val="center"/>
          </w:tcPr>
          <w:p w14:paraId="24663618" w14:textId="77777777" w:rsidR="001E7CF2" w:rsidRDefault="00000000">
            <w:pPr>
              <w:spacing w:line="360" w:lineRule="auto"/>
              <w:jc w:val="center"/>
              <w:rPr>
                <w:rFonts w:ascii="Times New Roman" w:hAnsi="Times New Roman"/>
                <w:sz w:val="24"/>
              </w:rPr>
            </w:pPr>
            <w:r>
              <w:rPr>
                <w:rFonts w:ascii="Times New Roman" w:hAnsi="Times New Roman" w:hint="eastAsia"/>
                <w:sz w:val="24"/>
              </w:rPr>
              <w:t>0.3629</w:t>
            </w:r>
          </w:p>
        </w:tc>
      </w:tr>
      <w:tr w:rsidR="001E7CF2" w14:paraId="1A1C8A6D" w14:textId="77777777">
        <w:tc>
          <w:tcPr>
            <w:tcW w:w="1637" w:type="dxa"/>
            <w:vAlign w:val="center"/>
          </w:tcPr>
          <w:p w14:paraId="33B34E21" w14:textId="77777777" w:rsidR="001E7CF2" w:rsidRDefault="00000000">
            <w:pPr>
              <w:spacing w:line="360" w:lineRule="auto"/>
              <w:jc w:val="center"/>
              <w:rPr>
                <w:rFonts w:ascii="Times New Roman" w:hAnsi="Times New Roman"/>
                <w:sz w:val="24"/>
              </w:rPr>
            </w:pPr>
            <w:r>
              <w:rPr>
                <w:rFonts w:ascii="Times New Roman" w:hAnsi="Times New Roman" w:hint="eastAsia"/>
                <w:sz w:val="24"/>
              </w:rPr>
              <w:t>2023</w:t>
            </w:r>
          </w:p>
        </w:tc>
        <w:tc>
          <w:tcPr>
            <w:tcW w:w="3390" w:type="dxa"/>
            <w:vAlign w:val="center"/>
          </w:tcPr>
          <w:p w14:paraId="00C91C67" w14:textId="77777777" w:rsidR="001E7CF2" w:rsidRDefault="00000000">
            <w:pPr>
              <w:spacing w:line="360" w:lineRule="auto"/>
              <w:jc w:val="center"/>
              <w:rPr>
                <w:rFonts w:ascii="Times New Roman" w:hAnsi="Times New Roman"/>
                <w:sz w:val="24"/>
              </w:rPr>
            </w:pPr>
            <w:r>
              <w:rPr>
                <w:rFonts w:ascii="Times New Roman" w:hAnsi="Times New Roman" w:hint="eastAsia"/>
                <w:sz w:val="24"/>
              </w:rPr>
              <w:t>0.9350</w:t>
            </w:r>
          </w:p>
        </w:tc>
        <w:tc>
          <w:tcPr>
            <w:tcW w:w="3495" w:type="dxa"/>
            <w:vAlign w:val="center"/>
          </w:tcPr>
          <w:p w14:paraId="3E533B73" w14:textId="77777777" w:rsidR="001E7CF2" w:rsidRDefault="00000000">
            <w:pPr>
              <w:spacing w:line="360" w:lineRule="auto"/>
              <w:jc w:val="center"/>
              <w:rPr>
                <w:rFonts w:ascii="Times New Roman" w:hAnsi="Times New Roman"/>
                <w:sz w:val="24"/>
              </w:rPr>
            </w:pPr>
            <w:r>
              <w:rPr>
                <w:rFonts w:ascii="Times New Roman" w:hAnsi="Times New Roman" w:hint="eastAsia"/>
                <w:sz w:val="24"/>
              </w:rPr>
              <w:t>0.3020</w:t>
            </w:r>
          </w:p>
        </w:tc>
      </w:tr>
    </w:tbl>
    <w:p w14:paraId="53F7448C" w14:textId="32566F84" w:rsidR="001E7CF2" w:rsidRDefault="00000000">
      <w:pPr>
        <w:rPr>
          <w:rFonts w:ascii="Times New Roman" w:hAnsi="Times New Roman"/>
          <w:szCs w:val="21"/>
        </w:rPr>
      </w:pPr>
      <w:r>
        <w:rPr>
          <w:rFonts w:ascii="Times New Roman" w:hAnsi="Times New Roman" w:hint="eastAsia"/>
          <w:szCs w:val="21"/>
        </w:rPr>
        <w:t>注：以上取值来源于生态环境部以及国家气候战略中心发布的数据</w:t>
      </w:r>
      <w:r w:rsidR="0021341F">
        <w:rPr>
          <w:rFonts w:ascii="Times New Roman" w:hAnsi="Times New Roman" w:hint="eastAsia"/>
          <w:szCs w:val="21"/>
        </w:rPr>
        <w:t>，</w:t>
      </w:r>
      <w:r>
        <w:rPr>
          <w:rFonts w:ascii="Times New Roman" w:hAnsi="Times New Roman" w:hint="eastAsia"/>
          <w:szCs w:val="21"/>
        </w:rPr>
        <w:t>尚未公布当年度数据的，采用第</w:t>
      </w:r>
      <w:r>
        <w:rPr>
          <w:rFonts w:ascii="Times New Roman" w:hAnsi="Times New Roman" w:hint="eastAsia"/>
          <w:szCs w:val="21"/>
        </w:rPr>
        <w:t>y</w:t>
      </w:r>
      <w:r>
        <w:rPr>
          <w:rFonts w:ascii="Times New Roman" w:hAnsi="Times New Roman" w:hint="eastAsia"/>
          <w:szCs w:val="21"/>
        </w:rPr>
        <w:t>年之前最近年份的可获得数据。</w:t>
      </w:r>
      <w:r>
        <w:rPr>
          <w:rFonts w:ascii="Times New Roman" w:hAnsi="Times New Roman"/>
          <w:szCs w:val="21"/>
        </w:rPr>
        <w:br w:type="page"/>
      </w:r>
    </w:p>
    <w:p w14:paraId="0C1922FC" w14:textId="77777777" w:rsidR="008D3800" w:rsidRDefault="008D3800">
      <w:pPr>
        <w:spacing w:line="360" w:lineRule="auto"/>
        <w:outlineLvl w:val="0"/>
        <w:rPr>
          <w:rFonts w:ascii="Times New Roman" w:hAnsi="Times New Roman"/>
          <w:b/>
          <w:bCs/>
          <w:sz w:val="24"/>
        </w:rPr>
      </w:pPr>
      <w:bookmarkStart w:id="86" w:name="_Toc32677"/>
      <w:bookmarkStart w:id="87" w:name="_Toc182554434"/>
    </w:p>
    <w:p w14:paraId="500D9D9A" w14:textId="0AC03E0D" w:rsidR="001E7CF2" w:rsidRDefault="00000000" w:rsidP="008D3800">
      <w:pPr>
        <w:spacing w:line="360" w:lineRule="auto"/>
        <w:jc w:val="center"/>
        <w:outlineLvl w:val="0"/>
        <w:rPr>
          <w:rFonts w:ascii="Times New Roman" w:hAnsi="Times New Roman"/>
          <w:b/>
          <w:bCs/>
          <w:sz w:val="24"/>
        </w:rPr>
      </w:pPr>
      <w:bookmarkStart w:id="88" w:name="_Toc200982773"/>
      <w:r>
        <w:rPr>
          <w:rFonts w:ascii="Times New Roman" w:hAnsi="Times New Roman" w:hint="eastAsia"/>
          <w:b/>
          <w:bCs/>
          <w:sz w:val="24"/>
        </w:rPr>
        <w:t>附录二、</w:t>
      </w:r>
      <w:r>
        <w:rPr>
          <w:rFonts w:ascii="Times New Roman" w:hAnsi="Times New Roman" w:hint="eastAsia"/>
          <w:b/>
          <w:bCs/>
          <w:sz w:val="24"/>
        </w:rPr>
        <w:t xml:space="preserve"> </w:t>
      </w:r>
      <w:r>
        <w:rPr>
          <w:rFonts w:ascii="Times New Roman" w:hAnsi="Times New Roman"/>
          <w:b/>
          <w:bCs/>
          <w:sz w:val="24"/>
        </w:rPr>
        <w:t>部分化石燃料的低位发热量、单位热值含碳量及碳氧化率</w:t>
      </w:r>
      <w:bookmarkEnd w:id="86"/>
      <w:bookmarkEnd w:id="87"/>
      <w:bookmarkEnd w:id="88"/>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75"/>
        <w:gridCol w:w="1200"/>
        <w:gridCol w:w="2528"/>
        <w:gridCol w:w="1916"/>
        <w:gridCol w:w="1203"/>
      </w:tblGrid>
      <w:tr w:rsidR="001E7CF2" w14:paraId="6AD116A2" w14:textId="77777777">
        <w:trPr>
          <w:trHeight w:val="720"/>
        </w:trPr>
        <w:tc>
          <w:tcPr>
            <w:tcW w:w="983" w:type="pct"/>
            <w:shd w:val="clear" w:color="auto" w:fill="auto"/>
            <w:vAlign w:val="center"/>
          </w:tcPr>
          <w:p w14:paraId="3564089E" w14:textId="77777777" w:rsidR="001E7CF2" w:rsidRDefault="00000000">
            <w:pPr>
              <w:spacing w:line="360" w:lineRule="auto"/>
              <w:jc w:val="center"/>
              <w:rPr>
                <w:rFonts w:ascii="Times New Roman" w:hAnsi="Times New Roman"/>
                <w:szCs w:val="21"/>
              </w:rPr>
            </w:pPr>
            <w:r>
              <w:rPr>
                <w:rFonts w:ascii="Times New Roman" w:hAnsi="Times New Roman" w:hint="eastAsia"/>
                <w:szCs w:val="21"/>
              </w:rPr>
              <w:t>能源名称</w:t>
            </w:r>
          </w:p>
        </w:tc>
        <w:tc>
          <w:tcPr>
            <w:tcW w:w="704" w:type="pct"/>
            <w:shd w:val="clear" w:color="auto" w:fill="auto"/>
            <w:vAlign w:val="center"/>
          </w:tcPr>
          <w:p w14:paraId="59AB6FE9" w14:textId="77777777" w:rsidR="001E7CF2" w:rsidRDefault="00000000">
            <w:pPr>
              <w:spacing w:line="360" w:lineRule="auto"/>
              <w:jc w:val="center"/>
              <w:rPr>
                <w:rFonts w:ascii="Times New Roman" w:hAnsi="Times New Roman"/>
                <w:szCs w:val="21"/>
              </w:rPr>
            </w:pPr>
            <w:r>
              <w:rPr>
                <w:rFonts w:ascii="Times New Roman" w:hAnsi="Times New Roman" w:hint="eastAsia"/>
                <w:szCs w:val="21"/>
              </w:rPr>
              <w:t>计量单位</w:t>
            </w:r>
          </w:p>
        </w:tc>
        <w:tc>
          <w:tcPr>
            <w:tcW w:w="1483" w:type="pct"/>
            <w:shd w:val="clear" w:color="auto" w:fill="auto"/>
            <w:vAlign w:val="center"/>
          </w:tcPr>
          <w:p w14:paraId="20F127AC" w14:textId="77777777" w:rsidR="001E7CF2" w:rsidRDefault="00000000">
            <w:pPr>
              <w:spacing w:line="360" w:lineRule="auto"/>
              <w:jc w:val="center"/>
              <w:rPr>
                <w:rFonts w:ascii="Times New Roman" w:hAnsi="Times New Roman"/>
                <w:szCs w:val="21"/>
              </w:rPr>
            </w:pPr>
            <w:r>
              <w:rPr>
                <w:rFonts w:ascii="Times New Roman" w:hAnsi="Times New Roman" w:hint="eastAsia"/>
                <w:szCs w:val="21"/>
              </w:rPr>
              <w:t>低位发热量</w:t>
            </w:r>
            <w:r>
              <w:rPr>
                <w:rFonts w:ascii="Times New Roman" w:hAnsi="Times New Roman"/>
                <w:szCs w:val="21"/>
                <w:vertAlign w:val="superscript"/>
              </w:rPr>
              <w:t>f</w:t>
            </w:r>
          </w:p>
          <w:p w14:paraId="5E8BA5C8" w14:textId="77777777" w:rsidR="001E7CF2" w:rsidRDefault="00000000">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szCs w:val="21"/>
              </w:rPr>
              <w:t>GJ</w:t>
            </w:r>
            <w:r>
              <w:rPr>
                <w:rFonts w:ascii="Times New Roman" w:hAnsi="Times New Roman" w:hint="eastAsia"/>
                <w:szCs w:val="21"/>
              </w:rPr>
              <w:t>/t</w:t>
            </w:r>
            <w:r>
              <w:rPr>
                <w:rFonts w:ascii="Times New Roman" w:hAnsi="Times New Roman" w:hint="eastAsia"/>
                <w:szCs w:val="21"/>
              </w:rPr>
              <w:t>，</w:t>
            </w:r>
            <w:r>
              <w:rPr>
                <w:rFonts w:ascii="Times New Roman" w:hAnsi="Times New Roman"/>
                <w:szCs w:val="21"/>
              </w:rPr>
              <w:t>GJ</w:t>
            </w:r>
            <w:r>
              <w:rPr>
                <w:rFonts w:ascii="Times New Roman" w:hAnsi="Times New Roman" w:hint="eastAsia"/>
                <w:szCs w:val="21"/>
              </w:rPr>
              <w:t>/10</w:t>
            </w:r>
            <w:r>
              <w:rPr>
                <w:rFonts w:ascii="Times New Roman" w:hAnsi="Times New Roman" w:hint="eastAsia"/>
                <w:szCs w:val="21"/>
                <w:vertAlign w:val="superscript"/>
              </w:rPr>
              <w:t>4</w:t>
            </w:r>
            <w:r>
              <w:rPr>
                <w:rFonts w:ascii="Times New Roman" w:hAnsi="Times New Roman" w:hint="eastAsia"/>
                <w:szCs w:val="21"/>
              </w:rPr>
              <w:t>Nm</w:t>
            </w:r>
            <w:r>
              <w:rPr>
                <w:rFonts w:ascii="Times New Roman" w:hAnsi="Times New Roman" w:hint="eastAsia"/>
                <w:szCs w:val="21"/>
                <w:vertAlign w:val="superscript"/>
              </w:rPr>
              <w:t>3</w:t>
            </w:r>
            <w:r>
              <w:rPr>
                <w:rFonts w:ascii="Times New Roman" w:hAnsi="Times New Roman" w:hint="eastAsia"/>
                <w:szCs w:val="21"/>
              </w:rPr>
              <w:t>）</w:t>
            </w:r>
          </w:p>
        </w:tc>
        <w:tc>
          <w:tcPr>
            <w:tcW w:w="1124" w:type="pct"/>
            <w:shd w:val="clear" w:color="auto" w:fill="auto"/>
            <w:vAlign w:val="center"/>
          </w:tcPr>
          <w:p w14:paraId="2E63E19E" w14:textId="77777777" w:rsidR="001E7CF2" w:rsidRDefault="00000000">
            <w:pPr>
              <w:spacing w:line="360" w:lineRule="auto"/>
              <w:jc w:val="center"/>
              <w:rPr>
                <w:rFonts w:ascii="Times New Roman" w:hAnsi="Times New Roman"/>
                <w:szCs w:val="21"/>
              </w:rPr>
            </w:pPr>
            <w:r>
              <w:rPr>
                <w:rFonts w:ascii="Times New Roman" w:hAnsi="Times New Roman" w:hint="eastAsia"/>
                <w:szCs w:val="21"/>
              </w:rPr>
              <w:t>单位热值含碳量（</w:t>
            </w:r>
            <w:proofErr w:type="spellStart"/>
            <w:r>
              <w:rPr>
                <w:rFonts w:ascii="Times New Roman" w:hAnsi="Times New Roman"/>
                <w:szCs w:val="21"/>
              </w:rPr>
              <w:t>t</w:t>
            </w:r>
            <w:r>
              <w:rPr>
                <w:rFonts w:ascii="Times New Roman" w:hAnsi="Times New Roman" w:hint="eastAsia"/>
                <w:szCs w:val="21"/>
              </w:rPr>
              <w:t>C</w:t>
            </w:r>
            <w:proofErr w:type="spellEnd"/>
            <w:r>
              <w:rPr>
                <w:rFonts w:ascii="Times New Roman" w:hAnsi="Times New Roman" w:hint="eastAsia"/>
                <w:szCs w:val="21"/>
              </w:rPr>
              <w:t>/GJ</w:t>
            </w:r>
            <w:r>
              <w:rPr>
                <w:rFonts w:ascii="Times New Roman" w:hAnsi="Times New Roman" w:hint="eastAsia"/>
                <w:szCs w:val="21"/>
              </w:rPr>
              <w:t>）</w:t>
            </w:r>
          </w:p>
        </w:tc>
        <w:tc>
          <w:tcPr>
            <w:tcW w:w="705" w:type="pct"/>
            <w:shd w:val="clear" w:color="auto" w:fill="auto"/>
            <w:vAlign w:val="center"/>
          </w:tcPr>
          <w:p w14:paraId="48D33CD2" w14:textId="77777777" w:rsidR="001E7CF2" w:rsidRDefault="00000000">
            <w:pPr>
              <w:spacing w:line="360" w:lineRule="auto"/>
              <w:jc w:val="center"/>
              <w:rPr>
                <w:rFonts w:ascii="Times New Roman" w:hAnsi="Times New Roman"/>
                <w:szCs w:val="21"/>
              </w:rPr>
            </w:pPr>
            <w:r>
              <w:rPr>
                <w:rFonts w:ascii="Times New Roman" w:hAnsi="Times New Roman" w:hint="eastAsia"/>
                <w:szCs w:val="21"/>
              </w:rPr>
              <w:t>碳氧化率（</w:t>
            </w:r>
            <w:r>
              <w:rPr>
                <w:rFonts w:ascii="Times New Roman" w:hAnsi="Times New Roman"/>
                <w:szCs w:val="21"/>
              </w:rPr>
              <w:t>%</w:t>
            </w:r>
            <w:r>
              <w:rPr>
                <w:rFonts w:ascii="Times New Roman" w:hAnsi="Times New Roman" w:hint="eastAsia"/>
                <w:szCs w:val="21"/>
              </w:rPr>
              <w:t>）</w:t>
            </w:r>
          </w:p>
        </w:tc>
      </w:tr>
      <w:tr w:rsidR="001E7CF2" w14:paraId="7251B8F6" w14:textId="77777777">
        <w:trPr>
          <w:trHeight w:val="360"/>
        </w:trPr>
        <w:tc>
          <w:tcPr>
            <w:tcW w:w="983" w:type="pct"/>
            <w:shd w:val="clear" w:color="auto" w:fill="auto"/>
            <w:vAlign w:val="center"/>
          </w:tcPr>
          <w:p w14:paraId="725E3697" w14:textId="77777777" w:rsidR="001E7CF2" w:rsidRDefault="00000000">
            <w:pPr>
              <w:spacing w:line="360" w:lineRule="auto"/>
              <w:jc w:val="center"/>
              <w:rPr>
                <w:rFonts w:ascii="Times New Roman" w:hAnsi="Times New Roman"/>
                <w:szCs w:val="21"/>
              </w:rPr>
            </w:pPr>
            <w:r>
              <w:rPr>
                <w:rFonts w:ascii="Times New Roman" w:hAnsi="Times New Roman" w:hint="eastAsia"/>
                <w:szCs w:val="21"/>
              </w:rPr>
              <w:t>原油</w:t>
            </w:r>
          </w:p>
        </w:tc>
        <w:tc>
          <w:tcPr>
            <w:tcW w:w="704" w:type="pct"/>
            <w:shd w:val="clear" w:color="auto" w:fill="auto"/>
            <w:vAlign w:val="center"/>
          </w:tcPr>
          <w:p w14:paraId="236134DF" w14:textId="77777777" w:rsidR="001E7CF2" w:rsidRDefault="00000000">
            <w:pPr>
              <w:spacing w:line="360" w:lineRule="auto"/>
              <w:jc w:val="center"/>
              <w:rPr>
                <w:rFonts w:ascii="Times New Roman" w:hAnsi="Times New Roman"/>
                <w:szCs w:val="21"/>
              </w:rPr>
            </w:pPr>
            <w:r>
              <w:rPr>
                <w:rFonts w:ascii="Times New Roman" w:hAnsi="Times New Roman"/>
                <w:szCs w:val="21"/>
              </w:rPr>
              <w:t>t</w:t>
            </w:r>
          </w:p>
        </w:tc>
        <w:tc>
          <w:tcPr>
            <w:tcW w:w="1483" w:type="pct"/>
            <w:shd w:val="clear" w:color="auto" w:fill="auto"/>
            <w:vAlign w:val="center"/>
          </w:tcPr>
          <w:p w14:paraId="633605C8" w14:textId="77777777" w:rsidR="001E7CF2" w:rsidRDefault="00000000">
            <w:pPr>
              <w:spacing w:line="360" w:lineRule="auto"/>
              <w:jc w:val="center"/>
              <w:rPr>
                <w:rFonts w:ascii="Times New Roman" w:hAnsi="Times New Roman"/>
                <w:szCs w:val="21"/>
              </w:rPr>
            </w:pPr>
            <w:r>
              <w:rPr>
                <w:rFonts w:ascii="Times New Roman" w:hAnsi="Times New Roman"/>
                <w:szCs w:val="21"/>
              </w:rPr>
              <w:t>41.816</w:t>
            </w:r>
            <w:r>
              <w:rPr>
                <w:rFonts w:ascii="Times New Roman" w:hAnsi="Times New Roman"/>
                <w:szCs w:val="21"/>
                <w:vertAlign w:val="superscript"/>
              </w:rPr>
              <w:t>a</w:t>
            </w:r>
          </w:p>
        </w:tc>
        <w:tc>
          <w:tcPr>
            <w:tcW w:w="1124" w:type="pct"/>
            <w:shd w:val="clear" w:color="auto" w:fill="auto"/>
            <w:vAlign w:val="center"/>
          </w:tcPr>
          <w:p w14:paraId="2A88C165" w14:textId="77777777" w:rsidR="001E7CF2" w:rsidRDefault="00000000">
            <w:pPr>
              <w:spacing w:line="360" w:lineRule="auto"/>
              <w:jc w:val="center"/>
              <w:rPr>
                <w:rFonts w:ascii="Times New Roman" w:hAnsi="Times New Roman"/>
                <w:szCs w:val="21"/>
              </w:rPr>
            </w:pPr>
            <w:r>
              <w:rPr>
                <w:rFonts w:ascii="Times New Roman" w:hAnsi="Times New Roman"/>
                <w:szCs w:val="21"/>
              </w:rPr>
              <w:t>0.02008</w:t>
            </w:r>
            <w:r>
              <w:rPr>
                <w:rFonts w:ascii="Times New Roman" w:hAnsi="Times New Roman"/>
                <w:szCs w:val="21"/>
                <w:vertAlign w:val="superscript"/>
              </w:rPr>
              <w:t>b</w:t>
            </w:r>
          </w:p>
        </w:tc>
        <w:tc>
          <w:tcPr>
            <w:tcW w:w="705" w:type="pct"/>
            <w:vMerge w:val="restart"/>
            <w:shd w:val="clear" w:color="auto" w:fill="auto"/>
            <w:vAlign w:val="center"/>
          </w:tcPr>
          <w:p w14:paraId="5B6FFD35" w14:textId="77777777" w:rsidR="001E7CF2" w:rsidRDefault="00000000">
            <w:pPr>
              <w:spacing w:line="360" w:lineRule="auto"/>
              <w:jc w:val="center"/>
              <w:rPr>
                <w:rFonts w:ascii="Times New Roman" w:hAnsi="Times New Roman"/>
                <w:szCs w:val="21"/>
              </w:rPr>
            </w:pPr>
            <w:r>
              <w:rPr>
                <w:rFonts w:ascii="Times New Roman" w:hAnsi="Times New Roman"/>
                <w:szCs w:val="21"/>
              </w:rPr>
              <w:t>98</w:t>
            </w:r>
            <w:r>
              <w:rPr>
                <w:rFonts w:ascii="Times New Roman" w:hAnsi="Times New Roman"/>
                <w:szCs w:val="21"/>
                <w:vertAlign w:val="superscript"/>
              </w:rPr>
              <w:t>b</w:t>
            </w:r>
          </w:p>
        </w:tc>
      </w:tr>
      <w:tr w:rsidR="001E7CF2" w14:paraId="2F7EC000" w14:textId="77777777">
        <w:trPr>
          <w:trHeight w:val="360"/>
        </w:trPr>
        <w:tc>
          <w:tcPr>
            <w:tcW w:w="983" w:type="pct"/>
            <w:shd w:val="clear" w:color="auto" w:fill="auto"/>
            <w:vAlign w:val="center"/>
          </w:tcPr>
          <w:p w14:paraId="4431A5FC" w14:textId="77777777" w:rsidR="001E7CF2" w:rsidRDefault="00000000">
            <w:pPr>
              <w:spacing w:line="360" w:lineRule="auto"/>
              <w:jc w:val="center"/>
              <w:rPr>
                <w:rFonts w:ascii="Times New Roman" w:hAnsi="Times New Roman"/>
                <w:szCs w:val="21"/>
              </w:rPr>
            </w:pPr>
            <w:r>
              <w:rPr>
                <w:rFonts w:ascii="Times New Roman" w:hAnsi="Times New Roman" w:hint="eastAsia"/>
                <w:szCs w:val="21"/>
              </w:rPr>
              <w:t>燃料油</w:t>
            </w:r>
          </w:p>
        </w:tc>
        <w:tc>
          <w:tcPr>
            <w:tcW w:w="704" w:type="pct"/>
            <w:shd w:val="clear" w:color="auto" w:fill="auto"/>
            <w:vAlign w:val="center"/>
          </w:tcPr>
          <w:p w14:paraId="3FB98EB0" w14:textId="77777777" w:rsidR="001E7CF2" w:rsidRDefault="00000000">
            <w:pPr>
              <w:spacing w:line="360" w:lineRule="auto"/>
              <w:jc w:val="center"/>
              <w:rPr>
                <w:rFonts w:ascii="Times New Roman" w:hAnsi="Times New Roman"/>
                <w:szCs w:val="21"/>
              </w:rPr>
            </w:pPr>
            <w:r>
              <w:rPr>
                <w:rFonts w:ascii="Times New Roman" w:hAnsi="Times New Roman"/>
                <w:szCs w:val="21"/>
              </w:rPr>
              <w:t>t</w:t>
            </w:r>
          </w:p>
        </w:tc>
        <w:tc>
          <w:tcPr>
            <w:tcW w:w="1483" w:type="pct"/>
            <w:shd w:val="clear" w:color="auto" w:fill="auto"/>
            <w:vAlign w:val="center"/>
          </w:tcPr>
          <w:p w14:paraId="4CA3BD1E" w14:textId="77777777" w:rsidR="001E7CF2" w:rsidRDefault="00000000">
            <w:pPr>
              <w:spacing w:line="360" w:lineRule="auto"/>
              <w:jc w:val="center"/>
              <w:rPr>
                <w:rFonts w:ascii="Times New Roman" w:hAnsi="Times New Roman"/>
                <w:szCs w:val="21"/>
              </w:rPr>
            </w:pPr>
            <w:r>
              <w:rPr>
                <w:rFonts w:ascii="Times New Roman" w:hAnsi="Times New Roman"/>
                <w:szCs w:val="21"/>
              </w:rPr>
              <w:t>41.816</w:t>
            </w:r>
            <w:r>
              <w:rPr>
                <w:rFonts w:ascii="Times New Roman" w:hAnsi="Times New Roman"/>
                <w:szCs w:val="21"/>
                <w:vertAlign w:val="superscript"/>
              </w:rPr>
              <w:t>a</w:t>
            </w:r>
          </w:p>
        </w:tc>
        <w:tc>
          <w:tcPr>
            <w:tcW w:w="1124" w:type="pct"/>
            <w:shd w:val="clear" w:color="auto" w:fill="auto"/>
            <w:vAlign w:val="center"/>
          </w:tcPr>
          <w:p w14:paraId="409B172B" w14:textId="77777777" w:rsidR="001E7CF2" w:rsidRDefault="00000000">
            <w:pPr>
              <w:spacing w:line="360" w:lineRule="auto"/>
              <w:jc w:val="center"/>
              <w:rPr>
                <w:rFonts w:ascii="Times New Roman" w:hAnsi="Times New Roman"/>
                <w:szCs w:val="21"/>
              </w:rPr>
            </w:pPr>
            <w:r>
              <w:rPr>
                <w:rFonts w:ascii="Times New Roman" w:hAnsi="Times New Roman"/>
                <w:szCs w:val="21"/>
              </w:rPr>
              <w:t>0.0211</w:t>
            </w:r>
            <w:r>
              <w:rPr>
                <w:rFonts w:ascii="Times New Roman" w:hAnsi="Times New Roman"/>
                <w:szCs w:val="21"/>
                <w:vertAlign w:val="superscript"/>
              </w:rPr>
              <w:t>b</w:t>
            </w:r>
          </w:p>
        </w:tc>
        <w:tc>
          <w:tcPr>
            <w:tcW w:w="705" w:type="pct"/>
            <w:vMerge/>
            <w:vAlign w:val="center"/>
          </w:tcPr>
          <w:p w14:paraId="18D49C59" w14:textId="77777777" w:rsidR="001E7CF2" w:rsidRDefault="001E7CF2">
            <w:pPr>
              <w:spacing w:line="360" w:lineRule="auto"/>
              <w:jc w:val="center"/>
              <w:rPr>
                <w:rFonts w:ascii="Times New Roman" w:hAnsi="Times New Roman"/>
                <w:szCs w:val="21"/>
              </w:rPr>
            </w:pPr>
          </w:p>
        </w:tc>
      </w:tr>
      <w:tr w:rsidR="001E7CF2" w14:paraId="0E7C0E9F" w14:textId="77777777">
        <w:trPr>
          <w:trHeight w:val="360"/>
        </w:trPr>
        <w:tc>
          <w:tcPr>
            <w:tcW w:w="983" w:type="pct"/>
            <w:shd w:val="clear" w:color="auto" w:fill="auto"/>
            <w:vAlign w:val="center"/>
          </w:tcPr>
          <w:p w14:paraId="2C988649" w14:textId="77777777" w:rsidR="001E7CF2" w:rsidRDefault="00000000">
            <w:pPr>
              <w:spacing w:line="360" w:lineRule="auto"/>
              <w:jc w:val="center"/>
              <w:rPr>
                <w:rFonts w:ascii="Times New Roman" w:hAnsi="Times New Roman"/>
                <w:szCs w:val="21"/>
              </w:rPr>
            </w:pPr>
            <w:r>
              <w:rPr>
                <w:rFonts w:ascii="Times New Roman" w:hAnsi="Times New Roman" w:hint="eastAsia"/>
                <w:szCs w:val="21"/>
              </w:rPr>
              <w:t>汽油</w:t>
            </w:r>
          </w:p>
        </w:tc>
        <w:tc>
          <w:tcPr>
            <w:tcW w:w="704" w:type="pct"/>
            <w:shd w:val="clear" w:color="auto" w:fill="auto"/>
            <w:vAlign w:val="center"/>
          </w:tcPr>
          <w:p w14:paraId="72646087" w14:textId="77777777" w:rsidR="001E7CF2" w:rsidRDefault="00000000">
            <w:pPr>
              <w:spacing w:line="360" w:lineRule="auto"/>
              <w:jc w:val="center"/>
              <w:rPr>
                <w:rFonts w:ascii="Times New Roman" w:hAnsi="Times New Roman"/>
                <w:szCs w:val="21"/>
              </w:rPr>
            </w:pPr>
            <w:r>
              <w:rPr>
                <w:rFonts w:ascii="Times New Roman" w:hAnsi="Times New Roman"/>
                <w:szCs w:val="21"/>
              </w:rPr>
              <w:t>t</w:t>
            </w:r>
          </w:p>
        </w:tc>
        <w:tc>
          <w:tcPr>
            <w:tcW w:w="1483" w:type="pct"/>
            <w:shd w:val="clear" w:color="auto" w:fill="auto"/>
            <w:vAlign w:val="center"/>
          </w:tcPr>
          <w:p w14:paraId="0FD81C39" w14:textId="77777777" w:rsidR="001E7CF2" w:rsidRDefault="00000000">
            <w:pPr>
              <w:spacing w:line="360" w:lineRule="auto"/>
              <w:jc w:val="center"/>
              <w:rPr>
                <w:rFonts w:ascii="Times New Roman" w:hAnsi="Times New Roman"/>
                <w:szCs w:val="21"/>
              </w:rPr>
            </w:pPr>
            <w:r>
              <w:rPr>
                <w:rFonts w:ascii="Times New Roman" w:hAnsi="Times New Roman"/>
                <w:szCs w:val="21"/>
              </w:rPr>
              <w:t>43.070</w:t>
            </w:r>
            <w:r>
              <w:rPr>
                <w:rFonts w:ascii="Times New Roman" w:hAnsi="Times New Roman"/>
                <w:szCs w:val="21"/>
                <w:vertAlign w:val="superscript"/>
              </w:rPr>
              <w:t>a</w:t>
            </w:r>
          </w:p>
        </w:tc>
        <w:tc>
          <w:tcPr>
            <w:tcW w:w="1124" w:type="pct"/>
            <w:shd w:val="clear" w:color="auto" w:fill="auto"/>
            <w:vAlign w:val="center"/>
          </w:tcPr>
          <w:p w14:paraId="70BF6FE0" w14:textId="77777777" w:rsidR="001E7CF2" w:rsidRDefault="00000000">
            <w:pPr>
              <w:spacing w:line="360" w:lineRule="auto"/>
              <w:jc w:val="center"/>
              <w:rPr>
                <w:rFonts w:ascii="Times New Roman" w:hAnsi="Times New Roman"/>
                <w:szCs w:val="21"/>
              </w:rPr>
            </w:pPr>
            <w:r>
              <w:rPr>
                <w:rFonts w:ascii="Times New Roman" w:hAnsi="Times New Roman"/>
                <w:szCs w:val="21"/>
              </w:rPr>
              <w:t>0.0189</w:t>
            </w:r>
            <w:r>
              <w:rPr>
                <w:rFonts w:ascii="Times New Roman" w:hAnsi="Times New Roman"/>
                <w:szCs w:val="21"/>
                <w:vertAlign w:val="superscript"/>
              </w:rPr>
              <w:t>b</w:t>
            </w:r>
          </w:p>
        </w:tc>
        <w:tc>
          <w:tcPr>
            <w:tcW w:w="705" w:type="pct"/>
            <w:vMerge/>
            <w:vAlign w:val="center"/>
          </w:tcPr>
          <w:p w14:paraId="7B33D4EA" w14:textId="77777777" w:rsidR="001E7CF2" w:rsidRDefault="001E7CF2">
            <w:pPr>
              <w:spacing w:line="360" w:lineRule="auto"/>
              <w:jc w:val="center"/>
              <w:rPr>
                <w:rFonts w:ascii="Times New Roman" w:hAnsi="Times New Roman"/>
                <w:szCs w:val="21"/>
              </w:rPr>
            </w:pPr>
          </w:p>
        </w:tc>
      </w:tr>
      <w:tr w:rsidR="001E7CF2" w14:paraId="6D7F2FE8" w14:textId="77777777">
        <w:trPr>
          <w:trHeight w:val="360"/>
        </w:trPr>
        <w:tc>
          <w:tcPr>
            <w:tcW w:w="983" w:type="pct"/>
            <w:shd w:val="clear" w:color="auto" w:fill="auto"/>
            <w:vAlign w:val="center"/>
          </w:tcPr>
          <w:p w14:paraId="484995BF" w14:textId="77777777" w:rsidR="001E7CF2" w:rsidRDefault="00000000">
            <w:pPr>
              <w:spacing w:line="360" w:lineRule="auto"/>
              <w:jc w:val="center"/>
              <w:rPr>
                <w:rFonts w:ascii="Times New Roman" w:hAnsi="Times New Roman"/>
                <w:szCs w:val="21"/>
              </w:rPr>
            </w:pPr>
            <w:r>
              <w:rPr>
                <w:rFonts w:ascii="Times New Roman" w:hAnsi="Times New Roman" w:hint="eastAsia"/>
                <w:szCs w:val="21"/>
              </w:rPr>
              <w:t>煤油</w:t>
            </w:r>
          </w:p>
        </w:tc>
        <w:tc>
          <w:tcPr>
            <w:tcW w:w="704" w:type="pct"/>
            <w:shd w:val="clear" w:color="auto" w:fill="auto"/>
            <w:vAlign w:val="center"/>
          </w:tcPr>
          <w:p w14:paraId="4A028BC4" w14:textId="77777777" w:rsidR="001E7CF2" w:rsidRDefault="00000000">
            <w:pPr>
              <w:spacing w:line="360" w:lineRule="auto"/>
              <w:jc w:val="center"/>
              <w:rPr>
                <w:rFonts w:ascii="Times New Roman" w:hAnsi="Times New Roman"/>
                <w:szCs w:val="21"/>
              </w:rPr>
            </w:pPr>
            <w:r>
              <w:rPr>
                <w:rFonts w:ascii="Times New Roman" w:hAnsi="Times New Roman"/>
                <w:szCs w:val="21"/>
              </w:rPr>
              <w:t>t</w:t>
            </w:r>
          </w:p>
        </w:tc>
        <w:tc>
          <w:tcPr>
            <w:tcW w:w="1483" w:type="pct"/>
            <w:shd w:val="clear" w:color="auto" w:fill="auto"/>
            <w:vAlign w:val="center"/>
          </w:tcPr>
          <w:p w14:paraId="5EB8ADB3" w14:textId="77777777" w:rsidR="001E7CF2" w:rsidRDefault="00000000">
            <w:pPr>
              <w:spacing w:line="360" w:lineRule="auto"/>
              <w:jc w:val="center"/>
              <w:rPr>
                <w:rFonts w:ascii="Times New Roman" w:hAnsi="Times New Roman"/>
                <w:szCs w:val="21"/>
              </w:rPr>
            </w:pPr>
            <w:r>
              <w:rPr>
                <w:rFonts w:ascii="Times New Roman" w:hAnsi="Times New Roman"/>
                <w:szCs w:val="21"/>
              </w:rPr>
              <w:t>43.070</w:t>
            </w:r>
            <w:r>
              <w:rPr>
                <w:rFonts w:ascii="Times New Roman" w:hAnsi="Times New Roman"/>
                <w:szCs w:val="21"/>
                <w:vertAlign w:val="superscript"/>
              </w:rPr>
              <w:t>a</w:t>
            </w:r>
          </w:p>
        </w:tc>
        <w:tc>
          <w:tcPr>
            <w:tcW w:w="1124" w:type="pct"/>
            <w:shd w:val="clear" w:color="auto" w:fill="auto"/>
            <w:vAlign w:val="center"/>
          </w:tcPr>
          <w:p w14:paraId="6DECA183" w14:textId="77777777" w:rsidR="001E7CF2" w:rsidRDefault="00000000">
            <w:pPr>
              <w:spacing w:line="360" w:lineRule="auto"/>
              <w:jc w:val="center"/>
              <w:rPr>
                <w:rFonts w:ascii="Times New Roman" w:hAnsi="Times New Roman"/>
                <w:szCs w:val="21"/>
              </w:rPr>
            </w:pPr>
            <w:r>
              <w:rPr>
                <w:rFonts w:ascii="Times New Roman" w:hAnsi="Times New Roman"/>
                <w:szCs w:val="21"/>
              </w:rPr>
              <w:t>0.0196</w:t>
            </w:r>
            <w:r>
              <w:rPr>
                <w:rFonts w:ascii="Times New Roman" w:hAnsi="Times New Roman"/>
                <w:szCs w:val="21"/>
                <w:vertAlign w:val="superscript"/>
              </w:rPr>
              <w:t>b</w:t>
            </w:r>
          </w:p>
        </w:tc>
        <w:tc>
          <w:tcPr>
            <w:tcW w:w="705" w:type="pct"/>
            <w:vMerge/>
            <w:vAlign w:val="center"/>
          </w:tcPr>
          <w:p w14:paraId="29FD179A" w14:textId="77777777" w:rsidR="001E7CF2" w:rsidRDefault="001E7CF2">
            <w:pPr>
              <w:spacing w:line="360" w:lineRule="auto"/>
              <w:jc w:val="center"/>
              <w:rPr>
                <w:rFonts w:ascii="Times New Roman" w:hAnsi="Times New Roman"/>
                <w:szCs w:val="21"/>
              </w:rPr>
            </w:pPr>
          </w:p>
        </w:tc>
      </w:tr>
      <w:tr w:rsidR="001E7CF2" w14:paraId="0FB6C31E" w14:textId="77777777">
        <w:trPr>
          <w:trHeight w:val="360"/>
        </w:trPr>
        <w:tc>
          <w:tcPr>
            <w:tcW w:w="983" w:type="pct"/>
            <w:shd w:val="clear" w:color="auto" w:fill="auto"/>
            <w:vAlign w:val="center"/>
          </w:tcPr>
          <w:p w14:paraId="435DC3A1" w14:textId="77777777" w:rsidR="001E7CF2" w:rsidRDefault="00000000">
            <w:pPr>
              <w:spacing w:line="360" w:lineRule="auto"/>
              <w:jc w:val="center"/>
              <w:rPr>
                <w:rFonts w:ascii="Times New Roman" w:hAnsi="Times New Roman"/>
                <w:szCs w:val="21"/>
              </w:rPr>
            </w:pPr>
            <w:r>
              <w:rPr>
                <w:rFonts w:ascii="Times New Roman" w:hAnsi="Times New Roman" w:hint="eastAsia"/>
                <w:szCs w:val="21"/>
              </w:rPr>
              <w:t>柴油</w:t>
            </w:r>
          </w:p>
        </w:tc>
        <w:tc>
          <w:tcPr>
            <w:tcW w:w="704" w:type="pct"/>
            <w:shd w:val="clear" w:color="auto" w:fill="auto"/>
            <w:vAlign w:val="center"/>
          </w:tcPr>
          <w:p w14:paraId="7F26C423" w14:textId="77777777" w:rsidR="001E7CF2" w:rsidRDefault="00000000">
            <w:pPr>
              <w:spacing w:line="360" w:lineRule="auto"/>
              <w:jc w:val="center"/>
              <w:rPr>
                <w:rFonts w:ascii="Times New Roman" w:hAnsi="Times New Roman"/>
                <w:szCs w:val="21"/>
              </w:rPr>
            </w:pPr>
            <w:r>
              <w:rPr>
                <w:rFonts w:ascii="Times New Roman" w:hAnsi="Times New Roman"/>
                <w:szCs w:val="21"/>
              </w:rPr>
              <w:t>t</w:t>
            </w:r>
          </w:p>
        </w:tc>
        <w:tc>
          <w:tcPr>
            <w:tcW w:w="1483" w:type="pct"/>
            <w:shd w:val="clear" w:color="auto" w:fill="auto"/>
            <w:vAlign w:val="center"/>
          </w:tcPr>
          <w:p w14:paraId="0D3F6BF4" w14:textId="77777777" w:rsidR="001E7CF2" w:rsidRDefault="00000000">
            <w:pPr>
              <w:spacing w:line="360" w:lineRule="auto"/>
              <w:jc w:val="center"/>
              <w:rPr>
                <w:rFonts w:ascii="Times New Roman" w:hAnsi="Times New Roman"/>
                <w:szCs w:val="21"/>
              </w:rPr>
            </w:pPr>
            <w:r>
              <w:rPr>
                <w:rFonts w:ascii="Times New Roman" w:hAnsi="Times New Roman"/>
                <w:szCs w:val="21"/>
              </w:rPr>
              <w:t>42.652</w:t>
            </w:r>
            <w:r>
              <w:rPr>
                <w:rFonts w:ascii="Times New Roman" w:hAnsi="Times New Roman"/>
                <w:szCs w:val="21"/>
                <w:vertAlign w:val="superscript"/>
              </w:rPr>
              <w:t>a</w:t>
            </w:r>
          </w:p>
        </w:tc>
        <w:tc>
          <w:tcPr>
            <w:tcW w:w="1124" w:type="pct"/>
            <w:shd w:val="clear" w:color="auto" w:fill="auto"/>
            <w:vAlign w:val="center"/>
          </w:tcPr>
          <w:p w14:paraId="551D1F38" w14:textId="77777777" w:rsidR="001E7CF2" w:rsidRDefault="00000000">
            <w:pPr>
              <w:spacing w:line="360" w:lineRule="auto"/>
              <w:jc w:val="center"/>
              <w:rPr>
                <w:rFonts w:ascii="Times New Roman" w:hAnsi="Times New Roman"/>
                <w:szCs w:val="21"/>
              </w:rPr>
            </w:pPr>
            <w:r>
              <w:rPr>
                <w:rFonts w:ascii="Times New Roman" w:hAnsi="Times New Roman"/>
                <w:szCs w:val="21"/>
              </w:rPr>
              <w:t>0.0202</w:t>
            </w:r>
            <w:r>
              <w:rPr>
                <w:rFonts w:ascii="Times New Roman" w:hAnsi="Times New Roman"/>
                <w:szCs w:val="21"/>
                <w:vertAlign w:val="superscript"/>
              </w:rPr>
              <w:t>b</w:t>
            </w:r>
          </w:p>
        </w:tc>
        <w:tc>
          <w:tcPr>
            <w:tcW w:w="705" w:type="pct"/>
            <w:vMerge/>
            <w:vAlign w:val="center"/>
          </w:tcPr>
          <w:p w14:paraId="59438E4B" w14:textId="77777777" w:rsidR="001E7CF2" w:rsidRDefault="001E7CF2">
            <w:pPr>
              <w:spacing w:line="360" w:lineRule="auto"/>
              <w:jc w:val="center"/>
              <w:rPr>
                <w:rFonts w:ascii="Times New Roman" w:hAnsi="Times New Roman"/>
                <w:szCs w:val="21"/>
              </w:rPr>
            </w:pPr>
          </w:p>
        </w:tc>
      </w:tr>
      <w:tr w:rsidR="001E7CF2" w14:paraId="72DACD01" w14:textId="77777777">
        <w:trPr>
          <w:trHeight w:val="360"/>
        </w:trPr>
        <w:tc>
          <w:tcPr>
            <w:tcW w:w="983" w:type="pct"/>
            <w:shd w:val="clear" w:color="auto" w:fill="auto"/>
            <w:vAlign w:val="center"/>
          </w:tcPr>
          <w:p w14:paraId="716810A4" w14:textId="4CA4AB67" w:rsidR="001E7CF2" w:rsidRDefault="00000000">
            <w:pPr>
              <w:spacing w:line="360" w:lineRule="auto"/>
              <w:jc w:val="center"/>
              <w:rPr>
                <w:rFonts w:ascii="Times New Roman" w:hAnsi="Times New Roman"/>
                <w:szCs w:val="21"/>
              </w:rPr>
            </w:pPr>
            <w:r>
              <w:rPr>
                <w:rFonts w:ascii="Times New Roman" w:hAnsi="Times New Roman" w:hint="eastAsia"/>
                <w:szCs w:val="21"/>
              </w:rPr>
              <w:t>其</w:t>
            </w:r>
            <w:r w:rsidR="00AD1ECC">
              <w:rPr>
                <w:rFonts w:ascii="Times New Roman" w:hAnsi="Times New Roman" w:hint="eastAsia"/>
                <w:szCs w:val="21"/>
              </w:rPr>
              <w:t>它</w:t>
            </w:r>
            <w:r>
              <w:rPr>
                <w:rFonts w:ascii="Times New Roman" w:hAnsi="Times New Roman" w:hint="eastAsia"/>
                <w:szCs w:val="21"/>
              </w:rPr>
              <w:t>石油制品</w:t>
            </w:r>
          </w:p>
        </w:tc>
        <w:tc>
          <w:tcPr>
            <w:tcW w:w="704" w:type="pct"/>
            <w:shd w:val="clear" w:color="auto" w:fill="auto"/>
            <w:vAlign w:val="center"/>
          </w:tcPr>
          <w:p w14:paraId="40534D01" w14:textId="77777777" w:rsidR="001E7CF2" w:rsidRDefault="00000000">
            <w:pPr>
              <w:spacing w:line="360" w:lineRule="auto"/>
              <w:jc w:val="center"/>
              <w:rPr>
                <w:rFonts w:ascii="Times New Roman" w:hAnsi="Times New Roman"/>
                <w:szCs w:val="21"/>
              </w:rPr>
            </w:pPr>
            <w:r>
              <w:rPr>
                <w:rFonts w:ascii="Times New Roman" w:hAnsi="Times New Roman"/>
                <w:szCs w:val="21"/>
              </w:rPr>
              <w:t>t</w:t>
            </w:r>
          </w:p>
        </w:tc>
        <w:tc>
          <w:tcPr>
            <w:tcW w:w="1483" w:type="pct"/>
            <w:shd w:val="clear" w:color="auto" w:fill="auto"/>
            <w:vAlign w:val="center"/>
          </w:tcPr>
          <w:p w14:paraId="56BDE8B8" w14:textId="77777777" w:rsidR="001E7CF2" w:rsidRDefault="00000000">
            <w:pPr>
              <w:spacing w:line="360" w:lineRule="auto"/>
              <w:jc w:val="center"/>
              <w:rPr>
                <w:rFonts w:ascii="Times New Roman" w:hAnsi="Times New Roman"/>
                <w:szCs w:val="21"/>
              </w:rPr>
            </w:pPr>
            <w:r>
              <w:rPr>
                <w:rFonts w:ascii="Times New Roman" w:hAnsi="Times New Roman"/>
                <w:szCs w:val="21"/>
              </w:rPr>
              <w:t>41.031</w:t>
            </w:r>
            <w:r>
              <w:rPr>
                <w:rFonts w:ascii="Times New Roman" w:hAnsi="Times New Roman"/>
                <w:szCs w:val="21"/>
                <w:vertAlign w:val="superscript"/>
              </w:rPr>
              <w:t>d</w:t>
            </w:r>
          </w:p>
        </w:tc>
        <w:tc>
          <w:tcPr>
            <w:tcW w:w="1124" w:type="pct"/>
            <w:shd w:val="clear" w:color="auto" w:fill="auto"/>
            <w:vAlign w:val="center"/>
          </w:tcPr>
          <w:p w14:paraId="4E95AE03" w14:textId="77777777" w:rsidR="001E7CF2" w:rsidRDefault="00000000">
            <w:pPr>
              <w:spacing w:line="360" w:lineRule="auto"/>
              <w:jc w:val="center"/>
              <w:rPr>
                <w:rFonts w:ascii="Times New Roman" w:hAnsi="Times New Roman"/>
                <w:szCs w:val="21"/>
              </w:rPr>
            </w:pPr>
            <w:r>
              <w:rPr>
                <w:rFonts w:ascii="Times New Roman" w:hAnsi="Times New Roman"/>
                <w:szCs w:val="21"/>
              </w:rPr>
              <w:t>0.0200</w:t>
            </w:r>
            <w:r>
              <w:rPr>
                <w:rFonts w:ascii="Times New Roman" w:hAnsi="Times New Roman"/>
                <w:szCs w:val="21"/>
                <w:vertAlign w:val="superscript"/>
              </w:rPr>
              <w:t>c</w:t>
            </w:r>
          </w:p>
        </w:tc>
        <w:tc>
          <w:tcPr>
            <w:tcW w:w="705" w:type="pct"/>
            <w:vMerge/>
            <w:vAlign w:val="center"/>
          </w:tcPr>
          <w:p w14:paraId="5F419AC1" w14:textId="77777777" w:rsidR="001E7CF2" w:rsidRDefault="001E7CF2">
            <w:pPr>
              <w:spacing w:line="360" w:lineRule="auto"/>
              <w:jc w:val="center"/>
              <w:rPr>
                <w:rFonts w:ascii="Times New Roman" w:hAnsi="Times New Roman"/>
                <w:szCs w:val="21"/>
              </w:rPr>
            </w:pPr>
          </w:p>
        </w:tc>
      </w:tr>
      <w:tr w:rsidR="001E7CF2" w14:paraId="3AD101D9" w14:textId="77777777">
        <w:trPr>
          <w:trHeight w:val="360"/>
        </w:trPr>
        <w:tc>
          <w:tcPr>
            <w:tcW w:w="983" w:type="pct"/>
            <w:shd w:val="clear" w:color="auto" w:fill="auto"/>
            <w:vAlign w:val="center"/>
          </w:tcPr>
          <w:p w14:paraId="4EF798F9" w14:textId="77777777" w:rsidR="001E7CF2" w:rsidRDefault="00000000">
            <w:pPr>
              <w:spacing w:line="360" w:lineRule="auto"/>
              <w:jc w:val="center"/>
              <w:rPr>
                <w:rFonts w:ascii="Times New Roman" w:hAnsi="Times New Roman"/>
                <w:szCs w:val="21"/>
              </w:rPr>
            </w:pPr>
            <w:r>
              <w:rPr>
                <w:rFonts w:ascii="Times New Roman" w:hAnsi="Times New Roman" w:hint="eastAsia"/>
                <w:szCs w:val="21"/>
              </w:rPr>
              <w:t>液化石油气</w:t>
            </w:r>
          </w:p>
        </w:tc>
        <w:tc>
          <w:tcPr>
            <w:tcW w:w="704" w:type="pct"/>
            <w:shd w:val="clear" w:color="auto" w:fill="auto"/>
            <w:vAlign w:val="center"/>
          </w:tcPr>
          <w:p w14:paraId="0BB45ACF" w14:textId="77777777" w:rsidR="001E7CF2" w:rsidRDefault="00000000">
            <w:pPr>
              <w:spacing w:line="360" w:lineRule="auto"/>
              <w:jc w:val="center"/>
              <w:rPr>
                <w:rFonts w:ascii="Times New Roman" w:hAnsi="Times New Roman"/>
                <w:szCs w:val="21"/>
              </w:rPr>
            </w:pPr>
            <w:r>
              <w:rPr>
                <w:rFonts w:ascii="Times New Roman" w:hAnsi="Times New Roman"/>
                <w:szCs w:val="21"/>
              </w:rPr>
              <w:t>t</w:t>
            </w:r>
          </w:p>
        </w:tc>
        <w:tc>
          <w:tcPr>
            <w:tcW w:w="1483" w:type="pct"/>
            <w:shd w:val="clear" w:color="auto" w:fill="auto"/>
            <w:vAlign w:val="center"/>
          </w:tcPr>
          <w:p w14:paraId="210C5C37" w14:textId="77777777" w:rsidR="001E7CF2" w:rsidRDefault="00000000">
            <w:pPr>
              <w:spacing w:line="360" w:lineRule="auto"/>
              <w:jc w:val="center"/>
              <w:rPr>
                <w:rFonts w:ascii="Times New Roman" w:hAnsi="Times New Roman"/>
                <w:szCs w:val="21"/>
              </w:rPr>
            </w:pPr>
            <w:r>
              <w:rPr>
                <w:rFonts w:ascii="Times New Roman" w:hAnsi="Times New Roman"/>
                <w:szCs w:val="21"/>
              </w:rPr>
              <w:t>50.179</w:t>
            </w:r>
            <w:r>
              <w:rPr>
                <w:rFonts w:ascii="Times New Roman" w:hAnsi="Times New Roman"/>
                <w:szCs w:val="21"/>
                <w:vertAlign w:val="superscript"/>
              </w:rPr>
              <w:t>a</w:t>
            </w:r>
          </w:p>
        </w:tc>
        <w:tc>
          <w:tcPr>
            <w:tcW w:w="1124" w:type="pct"/>
            <w:shd w:val="clear" w:color="auto" w:fill="auto"/>
            <w:vAlign w:val="center"/>
          </w:tcPr>
          <w:p w14:paraId="723A797A" w14:textId="77777777" w:rsidR="001E7CF2" w:rsidRDefault="00000000">
            <w:pPr>
              <w:spacing w:line="360" w:lineRule="auto"/>
              <w:jc w:val="center"/>
              <w:rPr>
                <w:rFonts w:ascii="Times New Roman" w:hAnsi="Times New Roman"/>
                <w:szCs w:val="21"/>
              </w:rPr>
            </w:pPr>
            <w:r>
              <w:rPr>
                <w:rFonts w:ascii="Times New Roman" w:hAnsi="Times New Roman"/>
                <w:szCs w:val="21"/>
              </w:rPr>
              <w:t>0.0172</w:t>
            </w:r>
            <w:r>
              <w:rPr>
                <w:rFonts w:ascii="Times New Roman" w:hAnsi="Times New Roman"/>
                <w:szCs w:val="21"/>
                <w:vertAlign w:val="superscript"/>
              </w:rPr>
              <w:t>c</w:t>
            </w:r>
          </w:p>
        </w:tc>
        <w:tc>
          <w:tcPr>
            <w:tcW w:w="705" w:type="pct"/>
            <w:vMerge/>
            <w:vAlign w:val="center"/>
          </w:tcPr>
          <w:p w14:paraId="485332CF" w14:textId="77777777" w:rsidR="001E7CF2" w:rsidRDefault="001E7CF2">
            <w:pPr>
              <w:spacing w:line="360" w:lineRule="auto"/>
              <w:jc w:val="center"/>
              <w:rPr>
                <w:rFonts w:ascii="Times New Roman" w:hAnsi="Times New Roman"/>
                <w:szCs w:val="21"/>
              </w:rPr>
            </w:pPr>
          </w:p>
        </w:tc>
      </w:tr>
      <w:tr w:rsidR="001E7CF2" w14:paraId="3594955C" w14:textId="77777777">
        <w:trPr>
          <w:trHeight w:val="360"/>
        </w:trPr>
        <w:tc>
          <w:tcPr>
            <w:tcW w:w="983" w:type="pct"/>
            <w:shd w:val="clear" w:color="auto" w:fill="auto"/>
            <w:vAlign w:val="center"/>
          </w:tcPr>
          <w:p w14:paraId="7F40A2B7" w14:textId="77777777" w:rsidR="001E7CF2" w:rsidRDefault="00000000">
            <w:pPr>
              <w:spacing w:line="360" w:lineRule="auto"/>
              <w:jc w:val="center"/>
              <w:rPr>
                <w:rFonts w:ascii="Times New Roman" w:hAnsi="Times New Roman"/>
                <w:szCs w:val="21"/>
              </w:rPr>
            </w:pPr>
            <w:r>
              <w:rPr>
                <w:rFonts w:ascii="Times New Roman" w:hAnsi="Times New Roman" w:hint="eastAsia"/>
                <w:szCs w:val="21"/>
              </w:rPr>
              <w:t>液化天然气</w:t>
            </w:r>
          </w:p>
        </w:tc>
        <w:tc>
          <w:tcPr>
            <w:tcW w:w="704" w:type="pct"/>
            <w:shd w:val="clear" w:color="auto" w:fill="auto"/>
            <w:vAlign w:val="center"/>
          </w:tcPr>
          <w:p w14:paraId="6DAF5238" w14:textId="77777777" w:rsidR="001E7CF2" w:rsidRDefault="00000000">
            <w:pPr>
              <w:spacing w:line="360" w:lineRule="auto"/>
              <w:jc w:val="center"/>
              <w:rPr>
                <w:rFonts w:ascii="Times New Roman" w:hAnsi="Times New Roman"/>
                <w:szCs w:val="21"/>
              </w:rPr>
            </w:pPr>
            <w:r>
              <w:rPr>
                <w:rFonts w:ascii="Times New Roman" w:hAnsi="Times New Roman"/>
                <w:szCs w:val="21"/>
              </w:rPr>
              <w:t>t</w:t>
            </w:r>
          </w:p>
        </w:tc>
        <w:tc>
          <w:tcPr>
            <w:tcW w:w="1483" w:type="pct"/>
            <w:shd w:val="clear" w:color="auto" w:fill="auto"/>
            <w:vAlign w:val="center"/>
          </w:tcPr>
          <w:p w14:paraId="79F22567" w14:textId="77777777" w:rsidR="001E7CF2" w:rsidRDefault="00000000">
            <w:pPr>
              <w:spacing w:line="360" w:lineRule="auto"/>
              <w:jc w:val="center"/>
              <w:rPr>
                <w:rFonts w:ascii="Times New Roman" w:hAnsi="Times New Roman"/>
                <w:szCs w:val="21"/>
              </w:rPr>
            </w:pPr>
            <w:r>
              <w:rPr>
                <w:rFonts w:ascii="Times New Roman" w:hAnsi="Times New Roman"/>
                <w:szCs w:val="21"/>
              </w:rPr>
              <w:t>51.498</w:t>
            </w:r>
            <w:r>
              <w:rPr>
                <w:rFonts w:ascii="Times New Roman" w:hAnsi="Times New Roman"/>
                <w:szCs w:val="21"/>
                <w:vertAlign w:val="superscript"/>
              </w:rPr>
              <w:t>e</w:t>
            </w:r>
          </w:p>
        </w:tc>
        <w:tc>
          <w:tcPr>
            <w:tcW w:w="1124" w:type="pct"/>
            <w:shd w:val="clear" w:color="auto" w:fill="auto"/>
            <w:vAlign w:val="center"/>
          </w:tcPr>
          <w:p w14:paraId="5991D262" w14:textId="77777777" w:rsidR="001E7CF2" w:rsidRDefault="00000000">
            <w:pPr>
              <w:spacing w:line="360" w:lineRule="auto"/>
              <w:jc w:val="center"/>
              <w:rPr>
                <w:rFonts w:ascii="Times New Roman" w:hAnsi="Times New Roman"/>
                <w:szCs w:val="21"/>
              </w:rPr>
            </w:pPr>
            <w:r>
              <w:rPr>
                <w:rFonts w:ascii="Times New Roman" w:hAnsi="Times New Roman"/>
                <w:szCs w:val="21"/>
              </w:rPr>
              <w:t>0.0172</w:t>
            </w:r>
            <w:r>
              <w:rPr>
                <w:rFonts w:ascii="Times New Roman" w:hAnsi="Times New Roman"/>
                <w:szCs w:val="21"/>
                <w:vertAlign w:val="superscript"/>
              </w:rPr>
              <w:t>c</w:t>
            </w:r>
          </w:p>
        </w:tc>
        <w:tc>
          <w:tcPr>
            <w:tcW w:w="705" w:type="pct"/>
            <w:vMerge/>
            <w:vAlign w:val="center"/>
          </w:tcPr>
          <w:p w14:paraId="4A40DE15" w14:textId="77777777" w:rsidR="001E7CF2" w:rsidRDefault="001E7CF2">
            <w:pPr>
              <w:spacing w:line="360" w:lineRule="auto"/>
              <w:jc w:val="center"/>
              <w:rPr>
                <w:rFonts w:ascii="Times New Roman" w:hAnsi="Times New Roman"/>
                <w:szCs w:val="21"/>
              </w:rPr>
            </w:pPr>
          </w:p>
        </w:tc>
      </w:tr>
      <w:tr w:rsidR="001E7CF2" w14:paraId="66B34FC1" w14:textId="77777777">
        <w:trPr>
          <w:trHeight w:val="360"/>
        </w:trPr>
        <w:tc>
          <w:tcPr>
            <w:tcW w:w="983" w:type="pct"/>
            <w:shd w:val="clear" w:color="auto" w:fill="auto"/>
            <w:vAlign w:val="center"/>
          </w:tcPr>
          <w:p w14:paraId="2032BA13" w14:textId="77777777" w:rsidR="001E7CF2" w:rsidRDefault="00000000">
            <w:pPr>
              <w:spacing w:line="360" w:lineRule="auto"/>
              <w:jc w:val="center"/>
              <w:rPr>
                <w:rFonts w:ascii="Times New Roman" w:hAnsi="Times New Roman"/>
                <w:szCs w:val="21"/>
              </w:rPr>
            </w:pPr>
            <w:r>
              <w:rPr>
                <w:rFonts w:ascii="Times New Roman" w:hAnsi="Times New Roman" w:hint="eastAsia"/>
                <w:szCs w:val="21"/>
              </w:rPr>
              <w:t>炼厂干气</w:t>
            </w:r>
          </w:p>
        </w:tc>
        <w:tc>
          <w:tcPr>
            <w:tcW w:w="704" w:type="pct"/>
            <w:shd w:val="clear" w:color="auto" w:fill="auto"/>
            <w:vAlign w:val="center"/>
          </w:tcPr>
          <w:p w14:paraId="55192199" w14:textId="77777777" w:rsidR="001E7CF2" w:rsidRDefault="00000000">
            <w:pPr>
              <w:spacing w:line="360" w:lineRule="auto"/>
              <w:jc w:val="center"/>
              <w:rPr>
                <w:rFonts w:ascii="Times New Roman" w:hAnsi="Times New Roman"/>
                <w:szCs w:val="21"/>
              </w:rPr>
            </w:pPr>
            <w:r>
              <w:rPr>
                <w:rFonts w:ascii="Times New Roman" w:hAnsi="Times New Roman"/>
                <w:szCs w:val="21"/>
              </w:rPr>
              <w:t>t</w:t>
            </w:r>
          </w:p>
        </w:tc>
        <w:tc>
          <w:tcPr>
            <w:tcW w:w="1483" w:type="pct"/>
            <w:shd w:val="clear" w:color="auto" w:fill="auto"/>
            <w:vAlign w:val="center"/>
          </w:tcPr>
          <w:p w14:paraId="402ADB59" w14:textId="77777777" w:rsidR="001E7CF2" w:rsidRDefault="00000000">
            <w:pPr>
              <w:spacing w:line="360" w:lineRule="auto"/>
              <w:jc w:val="center"/>
              <w:rPr>
                <w:rFonts w:ascii="Times New Roman" w:hAnsi="Times New Roman"/>
                <w:szCs w:val="21"/>
              </w:rPr>
            </w:pPr>
            <w:r>
              <w:rPr>
                <w:rFonts w:ascii="Times New Roman" w:hAnsi="Times New Roman"/>
                <w:szCs w:val="21"/>
              </w:rPr>
              <w:t>45.998</w:t>
            </w:r>
            <w:r>
              <w:rPr>
                <w:rFonts w:ascii="Times New Roman" w:hAnsi="Times New Roman"/>
                <w:szCs w:val="21"/>
                <w:vertAlign w:val="superscript"/>
              </w:rPr>
              <w:t>a</w:t>
            </w:r>
          </w:p>
        </w:tc>
        <w:tc>
          <w:tcPr>
            <w:tcW w:w="1124" w:type="pct"/>
            <w:shd w:val="clear" w:color="auto" w:fill="auto"/>
            <w:vAlign w:val="center"/>
          </w:tcPr>
          <w:p w14:paraId="472DCD55" w14:textId="77777777" w:rsidR="001E7CF2" w:rsidRDefault="00000000">
            <w:pPr>
              <w:spacing w:line="360" w:lineRule="auto"/>
              <w:jc w:val="center"/>
              <w:rPr>
                <w:rFonts w:ascii="Times New Roman" w:hAnsi="Times New Roman"/>
                <w:szCs w:val="21"/>
              </w:rPr>
            </w:pPr>
            <w:r>
              <w:rPr>
                <w:rFonts w:ascii="Times New Roman" w:hAnsi="Times New Roman"/>
                <w:szCs w:val="21"/>
              </w:rPr>
              <w:t>0.0182</w:t>
            </w:r>
            <w:r>
              <w:rPr>
                <w:rFonts w:ascii="Times New Roman" w:hAnsi="Times New Roman"/>
                <w:szCs w:val="21"/>
                <w:vertAlign w:val="superscript"/>
              </w:rPr>
              <w:t>b</w:t>
            </w:r>
          </w:p>
        </w:tc>
        <w:tc>
          <w:tcPr>
            <w:tcW w:w="705" w:type="pct"/>
            <w:vMerge/>
            <w:vAlign w:val="center"/>
          </w:tcPr>
          <w:p w14:paraId="432B1437" w14:textId="77777777" w:rsidR="001E7CF2" w:rsidRDefault="001E7CF2">
            <w:pPr>
              <w:spacing w:line="360" w:lineRule="auto"/>
              <w:jc w:val="center"/>
              <w:rPr>
                <w:rFonts w:ascii="Times New Roman" w:hAnsi="Times New Roman"/>
                <w:szCs w:val="21"/>
              </w:rPr>
            </w:pPr>
          </w:p>
        </w:tc>
      </w:tr>
      <w:tr w:rsidR="001E7CF2" w14:paraId="11FEC6E4" w14:textId="77777777">
        <w:trPr>
          <w:trHeight w:val="360"/>
        </w:trPr>
        <w:tc>
          <w:tcPr>
            <w:tcW w:w="983" w:type="pct"/>
            <w:shd w:val="clear" w:color="auto" w:fill="auto"/>
            <w:vAlign w:val="center"/>
          </w:tcPr>
          <w:p w14:paraId="08078DC9" w14:textId="77777777" w:rsidR="001E7CF2" w:rsidRDefault="00000000">
            <w:pPr>
              <w:spacing w:line="360" w:lineRule="auto"/>
              <w:jc w:val="center"/>
              <w:rPr>
                <w:rFonts w:ascii="Times New Roman" w:hAnsi="Times New Roman"/>
                <w:szCs w:val="21"/>
              </w:rPr>
            </w:pPr>
            <w:r>
              <w:rPr>
                <w:rFonts w:ascii="Times New Roman" w:hAnsi="Times New Roman" w:hint="eastAsia"/>
                <w:szCs w:val="21"/>
              </w:rPr>
              <w:t>天然气</w:t>
            </w:r>
          </w:p>
        </w:tc>
        <w:tc>
          <w:tcPr>
            <w:tcW w:w="704" w:type="pct"/>
            <w:shd w:val="clear" w:color="auto" w:fill="auto"/>
            <w:vAlign w:val="center"/>
          </w:tcPr>
          <w:p w14:paraId="24D7165D" w14:textId="77777777" w:rsidR="001E7CF2" w:rsidRDefault="00000000">
            <w:pPr>
              <w:spacing w:line="360" w:lineRule="auto"/>
              <w:jc w:val="center"/>
              <w:rPr>
                <w:rFonts w:ascii="Times New Roman" w:hAnsi="Times New Roman"/>
                <w:szCs w:val="21"/>
              </w:rPr>
            </w:pPr>
            <w:r>
              <w:rPr>
                <w:rFonts w:ascii="Times New Roman" w:hAnsi="Times New Roman"/>
                <w:szCs w:val="21"/>
              </w:rPr>
              <w:t>10</w:t>
            </w:r>
            <w:r>
              <w:rPr>
                <w:rFonts w:ascii="Times New Roman" w:hAnsi="Times New Roman"/>
                <w:szCs w:val="21"/>
                <w:vertAlign w:val="superscript"/>
              </w:rPr>
              <w:t>4</w:t>
            </w:r>
            <w:r>
              <w:rPr>
                <w:rFonts w:ascii="Times New Roman" w:hAnsi="Times New Roman"/>
                <w:szCs w:val="21"/>
              </w:rPr>
              <w:t>Nm</w:t>
            </w:r>
            <w:r>
              <w:rPr>
                <w:rFonts w:ascii="Times New Roman" w:hAnsi="Times New Roman"/>
                <w:szCs w:val="21"/>
                <w:vertAlign w:val="superscript"/>
              </w:rPr>
              <w:t>3</w:t>
            </w:r>
          </w:p>
        </w:tc>
        <w:tc>
          <w:tcPr>
            <w:tcW w:w="1483" w:type="pct"/>
            <w:shd w:val="clear" w:color="auto" w:fill="auto"/>
            <w:vAlign w:val="center"/>
          </w:tcPr>
          <w:p w14:paraId="6A81A60E" w14:textId="77777777" w:rsidR="001E7CF2" w:rsidRDefault="00000000">
            <w:pPr>
              <w:spacing w:line="360" w:lineRule="auto"/>
              <w:jc w:val="center"/>
              <w:rPr>
                <w:rFonts w:ascii="Times New Roman" w:hAnsi="Times New Roman"/>
                <w:szCs w:val="21"/>
              </w:rPr>
            </w:pPr>
            <w:r>
              <w:rPr>
                <w:rFonts w:ascii="Times New Roman" w:hAnsi="Times New Roman"/>
                <w:szCs w:val="21"/>
              </w:rPr>
              <w:t>389.31</w:t>
            </w:r>
            <w:r>
              <w:rPr>
                <w:rFonts w:ascii="Times New Roman" w:hAnsi="Times New Roman"/>
                <w:szCs w:val="21"/>
                <w:vertAlign w:val="superscript"/>
              </w:rPr>
              <w:t>a</w:t>
            </w:r>
          </w:p>
        </w:tc>
        <w:tc>
          <w:tcPr>
            <w:tcW w:w="1124" w:type="pct"/>
            <w:shd w:val="clear" w:color="auto" w:fill="auto"/>
            <w:vAlign w:val="center"/>
          </w:tcPr>
          <w:p w14:paraId="0ACC50BD" w14:textId="77777777" w:rsidR="001E7CF2" w:rsidRDefault="00000000">
            <w:pPr>
              <w:spacing w:line="360" w:lineRule="auto"/>
              <w:jc w:val="center"/>
              <w:rPr>
                <w:rFonts w:ascii="Times New Roman" w:hAnsi="Times New Roman"/>
                <w:szCs w:val="21"/>
              </w:rPr>
            </w:pPr>
            <w:r>
              <w:rPr>
                <w:rFonts w:ascii="Times New Roman" w:hAnsi="Times New Roman"/>
                <w:szCs w:val="21"/>
              </w:rPr>
              <w:t>0.01532</w:t>
            </w:r>
            <w:r>
              <w:rPr>
                <w:rFonts w:ascii="Times New Roman" w:hAnsi="Times New Roman"/>
                <w:szCs w:val="21"/>
                <w:vertAlign w:val="superscript"/>
              </w:rPr>
              <w:t>b</w:t>
            </w:r>
          </w:p>
        </w:tc>
        <w:tc>
          <w:tcPr>
            <w:tcW w:w="705" w:type="pct"/>
            <w:vMerge w:val="restart"/>
            <w:shd w:val="clear" w:color="auto" w:fill="auto"/>
            <w:vAlign w:val="center"/>
          </w:tcPr>
          <w:p w14:paraId="5B421A7B" w14:textId="77777777" w:rsidR="001E7CF2" w:rsidRDefault="00000000">
            <w:pPr>
              <w:spacing w:line="360" w:lineRule="auto"/>
              <w:jc w:val="center"/>
              <w:rPr>
                <w:rFonts w:ascii="Times New Roman" w:hAnsi="Times New Roman"/>
                <w:szCs w:val="21"/>
              </w:rPr>
            </w:pPr>
            <w:r>
              <w:rPr>
                <w:rFonts w:ascii="Times New Roman" w:hAnsi="Times New Roman"/>
                <w:szCs w:val="21"/>
              </w:rPr>
              <w:t>99</w:t>
            </w:r>
            <w:r>
              <w:rPr>
                <w:rFonts w:ascii="Times New Roman" w:hAnsi="Times New Roman"/>
                <w:szCs w:val="21"/>
                <w:vertAlign w:val="superscript"/>
              </w:rPr>
              <w:t>b</w:t>
            </w:r>
          </w:p>
        </w:tc>
      </w:tr>
      <w:tr w:rsidR="001E7CF2" w14:paraId="6FD69938" w14:textId="77777777">
        <w:trPr>
          <w:trHeight w:val="360"/>
        </w:trPr>
        <w:tc>
          <w:tcPr>
            <w:tcW w:w="983" w:type="pct"/>
            <w:shd w:val="clear" w:color="auto" w:fill="auto"/>
            <w:vAlign w:val="center"/>
          </w:tcPr>
          <w:p w14:paraId="7620C303" w14:textId="77777777" w:rsidR="001E7CF2" w:rsidRDefault="00000000">
            <w:pPr>
              <w:spacing w:line="360" w:lineRule="auto"/>
              <w:jc w:val="center"/>
              <w:rPr>
                <w:rFonts w:ascii="Times New Roman" w:hAnsi="Times New Roman"/>
                <w:szCs w:val="21"/>
              </w:rPr>
            </w:pPr>
            <w:r>
              <w:rPr>
                <w:rFonts w:ascii="Times New Roman" w:hAnsi="Times New Roman" w:hint="eastAsia"/>
                <w:szCs w:val="21"/>
              </w:rPr>
              <w:t>焦炉煤气</w:t>
            </w:r>
          </w:p>
        </w:tc>
        <w:tc>
          <w:tcPr>
            <w:tcW w:w="704" w:type="pct"/>
            <w:shd w:val="clear" w:color="auto" w:fill="auto"/>
            <w:vAlign w:val="center"/>
          </w:tcPr>
          <w:p w14:paraId="61E62E0B" w14:textId="77777777" w:rsidR="001E7CF2" w:rsidRDefault="00000000">
            <w:pPr>
              <w:spacing w:line="360" w:lineRule="auto"/>
              <w:jc w:val="center"/>
              <w:rPr>
                <w:rFonts w:ascii="Times New Roman" w:hAnsi="Times New Roman"/>
                <w:szCs w:val="21"/>
              </w:rPr>
            </w:pPr>
            <w:r>
              <w:rPr>
                <w:rFonts w:ascii="Times New Roman" w:hAnsi="Times New Roman"/>
                <w:szCs w:val="21"/>
              </w:rPr>
              <w:t>10</w:t>
            </w:r>
            <w:r>
              <w:rPr>
                <w:rFonts w:ascii="Times New Roman" w:hAnsi="Times New Roman"/>
                <w:szCs w:val="21"/>
                <w:vertAlign w:val="superscript"/>
              </w:rPr>
              <w:t>4</w:t>
            </w:r>
            <w:r>
              <w:rPr>
                <w:rFonts w:ascii="Times New Roman" w:hAnsi="Times New Roman"/>
                <w:szCs w:val="21"/>
              </w:rPr>
              <w:t>Nm</w:t>
            </w:r>
            <w:r>
              <w:rPr>
                <w:rFonts w:ascii="Times New Roman" w:hAnsi="Times New Roman"/>
                <w:szCs w:val="21"/>
                <w:vertAlign w:val="superscript"/>
              </w:rPr>
              <w:t>3</w:t>
            </w:r>
          </w:p>
        </w:tc>
        <w:tc>
          <w:tcPr>
            <w:tcW w:w="1483" w:type="pct"/>
            <w:shd w:val="clear" w:color="auto" w:fill="auto"/>
            <w:vAlign w:val="center"/>
          </w:tcPr>
          <w:p w14:paraId="568141D3" w14:textId="77777777" w:rsidR="001E7CF2" w:rsidRDefault="00000000">
            <w:pPr>
              <w:spacing w:line="360" w:lineRule="auto"/>
              <w:jc w:val="center"/>
              <w:rPr>
                <w:rFonts w:ascii="Times New Roman" w:hAnsi="Times New Roman"/>
                <w:szCs w:val="21"/>
              </w:rPr>
            </w:pPr>
            <w:r>
              <w:rPr>
                <w:rFonts w:ascii="Times New Roman" w:hAnsi="Times New Roman"/>
                <w:szCs w:val="21"/>
              </w:rPr>
              <w:t>173.54</w:t>
            </w:r>
            <w:r>
              <w:rPr>
                <w:rFonts w:ascii="Times New Roman" w:hAnsi="Times New Roman"/>
                <w:szCs w:val="21"/>
                <w:vertAlign w:val="superscript"/>
              </w:rPr>
              <w:t>d</w:t>
            </w:r>
          </w:p>
        </w:tc>
        <w:tc>
          <w:tcPr>
            <w:tcW w:w="1124" w:type="pct"/>
            <w:shd w:val="clear" w:color="auto" w:fill="auto"/>
            <w:vAlign w:val="center"/>
          </w:tcPr>
          <w:p w14:paraId="37C70FB9" w14:textId="77777777" w:rsidR="001E7CF2" w:rsidRDefault="00000000">
            <w:pPr>
              <w:spacing w:line="360" w:lineRule="auto"/>
              <w:jc w:val="center"/>
              <w:rPr>
                <w:rFonts w:ascii="Times New Roman" w:hAnsi="Times New Roman"/>
                <w:szCs w:val="21"/>
              </w:rPr>
            </w:pPr>
            <w:r>
              <w:rPr>
                <w:rFonts w:ascii="Times New Roman" w:hAnsi="Times New Roman"/>
                <w:szCs w:val="21"/>
              </w:rPr>
              <w:t>0.0121</w:t>
            </w:r>
            <w:r>
              <w:rPr>
                <w:rFonts w:ascii="Times New Roman" w:hAnsi="Times New Roman"/>
                <w:szCs w:val="21"/>
                <w:vertAlign w:val="superscript"/>
              </w:rPr>
              <w:t>c</w:t>
            </w:r>
          </w:p>
        </w:tc>
        <w:tc>
          <w:tcPr>
            <w:tcW w:w="705" w:type="pct"/>
            <w:vMerge/>
            <w:vAlign w:val="center"/>
          </w:tcPr>
          <w:p w14:paraId="6AB2FE67" w14:textId="77777777" w:rsidR="001E7CF2" w:rsidRDefault="001E7CF2">
            <w:pPr>
              <w:spacing w:line="360" w:lineRule="auto"/>
              <w:jc w:val="center"/>
              <w:rPr>
                <w:rFonts w:ascii="Times New Roman" w:hAnsi="Times New Roman"/>
                <w:szCs w:val="21"/>
              </w:rPr>
            </w:pPr>
          </w:p>
        </w:tc>
      </w:tr>
      <w:tr w:rsidR="001E7CF2" w14:paraId="69DF519A" w14:textId="77777777">
        <w:trPr>
          <w:trHeight w:val="360"/>
        </w:trPr>
        <w:tc>
          <w:tcPr>
            <w:tcW w:w="983" w:type="pct"/>
            <w:shd w:val="clear" w:color="auto" w:fill="auto"/>
            <w:vAlign w:val="center"/>
          </w:tcPr>
          <w:p w14:paraId="16C0F773" w14:textId="77777777" w:rsidR="001E7CF2" w:rsidRDefault="00000000">
            <w:pPr>
              <w:spacing w:line="360" w:lineRule="auto"/>
              <w:jc w:val="center"/>
              <w:rPr>
                <w:rFonts w:ascii="Times New Roman" w:hAnsi="Times New Roman"/>
                <w:szCs w:val="21"/>
              </w:rPr>
            </w:pPr>
            <w:r>
              <w:rPr>
                <w:rFonts w:ascii="Times New Roman" w:hAnsi="Times New Roman" w:hint="eastAsia"/>
                <w:szCs w:val="21"/>
              </w:rPr>
              <w:t>高炉煤气</w:t>
            </w:r>
          </w:p>
        </w:tc>
        <w:tc>
          <w:tcPr>
            <w:tcW w:w="704" w:type="pct"/>
            <w:shd w:val="clear" w:color="auto" w:fill="auto"/>
            <w:vAlign w:val="center"/>
          </w:tcPr>
          <w:p w14:paraId="03E1C53B" w14:textId="77777777" w:rsidR="001E7CF2" w:rsidRDefault="00000000">
            <w:pPr>
              <w:spacing w:line="360" w:lineRule="auto"/>
              <w:jc w:val="center"/>
              <w:rPr>
                <w:rFonts w:ascii="Times New Roman" w:hAnsi="Times New Roman"/>
                <w:szCs w:val="21"/>
              </w:rPr>
            </w:pPr>
            <w:r>
              <w:rPr>
                <w:rFonts w:ascii="Times New Roman" w:hAnsi="Times New Roman"/>
                <w:szCs w:val="21"/>
              </w:rPr>
              <w:t>10</w:t>
            </w:r>
            <w:r>
              <w:rPr>
                <w:rFonts w:ascii="Times New Roman" w:hAnsi="Times New Roman"/>
                <w:szCs w:val="21"/>
                <w:vertAlign w:val="superscript"/>
              </w:rPr>
              <w:t>4</w:t>
            </w:r>
            <w:r>
              <w:rPr>
                <w:rFonts w:ascii="Times New Roman" w:hAnsi="Times New Roman"/>
                <w:szCs w:val="21"/>
              </w:rPr>
              <w:t>Nm</w:t>
            </w:r>
            <w:r>
              <w:rPr>
                <w:rFonts w:ascii="Times New Roman" w:hAnsi="Times New Roman"/>
                <w:szCs w:val="21"/>
                <w:vertAlign w:val="superscript"/>
              </w:rPr>
              <w:t>3</w:t>
            </w:r>
          </w:p>
        </w:tc>
        <w:tc>
          <w:tcPr>
            <w:tcW w:w="1483" w:type="pct"/>
            <w:shd w:val="clear" w:color="auto" w:fill="auto"/>
            <w:vAlign w:val="center"/>
          </w:tcPr>
          <w:p w14:paraId="075822BB" w14:textId="77777777" w:rsidR="001E7CF2" w:rsidRDefault="00000000">
            <w:pPr>
              <w:spacing w:line="360" w:lineRule="auto"/>
              <w:jc w:val="center"/>
              <w:rPr>
                <w:rFonts w:ascii="Times New Roman" w:hAnsi="Times New Roman"/>
                <w:szCs w:val="21"/>
              </w:rPr>
            </w:pPr>
            <w:r>
              <w:rPr>
                <w:rFonts w:ascii="Times New Roman" w:hAnsi="Times New Roman"/>
                <w:szCs w:val="21"/>
              </w:rPr>
              <w:t>33.00</w:t>
            </w:r>
            <w:r>
              <w:rPr>
                <w:rFonts w:ascii="Times New Roman" w:hAnsi="Times New Roman"/>
                <w:szCs w:val="21"/>
                <w:vertAlign w:val="superscript"/>
              </w:rPr>
              <w:t>d</w:t>
            </w:r>
          </w:p>
        </w:tc>
        <w:tc>
          <w:tcPr>
            <w:tcW w:w="1124" w:type="pct"/>
            <w:shd w:val="clear" w:color="auto" w:fill="auto"/>
            <w:vAlign w:val="center"/>
          </w:tcPr>
          <w:p w14:paraId="5B391F8C" w14:textId="77777777" w:rsidR="001E7CF2" w:rsidRDefault="00000000">
            <w:pPr>
              <w:spacing w:line="360" w:lineRule="auto"/>
              <w:jc w:val="center"/>
              <w:rPr>
                <w:rFonts w:ascii="Times New Roman" w:hAnsi="Times New Roman"/>
                <w:szCs w:val="21"/>
              </w:rPr>
            </w:pPr>
            <w:r>
              <w:rPr>
                <w:rFonts w:ascii="Times New Roman" w:hAnsi="Times New Roman"/>
                <w:szCs w:val="21"/>
              </w:rPr>
              <w:t>0.0708</w:t>
            </w:r>
            <w:r>
              <w:rPr>
                <w:rFonts w:ascii="Times New Roman" w:hAnsi="Times New Roman"/>
                <w:szCs w:val="21"/>
                <w:vertAlign w:val="superscript"/>
              </w:rPr>
              <w:t>c</w:t>
            </w:r>
          </w:p>
        </w:tc>
        <w:tc>
          <w:tcPr>
            <w:tcW w:w="705" w:type="pct"/>
            <w:vMerge/>
            <w:vAlign w:val="center"/>
          </w:tcPr>
          <w:p w14:paraId="397C1FDE" w14:textId="77777777" w:rsidR="001E7CF2" w:rsidRDefault="001E7CF2">
            <w:pPr>
              <w:spacing w:line="360" w:lineRule="auto"/>
              <w:jc w:val="center"/>
              <w:rPr>
                <w:rFonts w:ascii="Times New Roman" w:hAnsi="Times New Roman"/>
                <w:szCs w:val="21"/>
              </w:rPr>
            </w:pPr>
          </w:p>
        </w:tc>
      </w:tr>
      <w:tr w:rsidR="001E7CF2" w14:paraId="569AFCB5" w14:textId="77777777">
        <w:trPr>
          <w:trHeight w:val="360"/>
        </w:trPr>
        <w:tc>
          <w:tcPr>
            <w:tcW w:w="983" w:type="pct"/>
            <w:shd w:val="clear" w:color="auto" w:fill="auto"/>
            <w:vAlign w:val="center"/>
          </w:tcPr>
          <w:p w14:paraId="374A6580" w14:textId="77777777" w:rsidR="001E7CF2" w:rsidRDefault="00000000">
            <w:pPr>
              <w:spacing w:line="360" w:lineRule="auto"/>
              <w:jc w:val="center"/>
              <w:rPr>
                <w:rFonts w:ascii="Times New Roman" w:hAnsi="Times New Roman"/>
                <w:szCs w:val="21"/>
              </w:rPr>
            </w:pPr>
            <w:r>
              <w:rPr>
                <w:rFonts w:ascii="Times New Roman" w:hAnsi="Times New Roman" w:hint="eastAsia"/>
                <w:szCs w:val="21"/>
              </w:rPr>
              <w:t>转炉煤气</w:t>
            </w:r>
          </w:p>
        </w:tc>
        <w:tc>
          <w:tcPr>
            <w:tcW w:w="704" w:type="pct"/>
            <w:shd w:val="clear" w:color="auto" w:fill="auto"/>
            <w:vAlign w:val="center"/>
          </w:tcPr>
          <w:p w14:paraId="3C24B033" w14:textId="77777777" w:rsidR="001E7CF2" w:rsidRDefault="00000000">
            <w:pPr>
              <w:spacing w:line="360" w:lineRule="auto"/>
              <w:jc w:val="center"/>
              <w:rPr>
                <w:rFonts w:ascii="Times New Roman" w:hAnsi="Times New Roman"/>
                <w:szCs w:val="21"/>
              </w:rPr>
            </w:pPr>
            <w:r>
              <w:rPr>
                <w:rFonts w:ascii="Times New Roman" w:hAnsi="Times New Roman"/>
                <w:szCs w:val="21"/>
              </w:rPr>
              <w:t>10</w:t>
            </w:r>
            <w:r>
              <w:rPr>
                <w:rFonts w:ascii="Times New Roman" w:hAnsi="Times New Roman"/>
                <w:szCs w:val="21"/>
                <w:vertAlign w:val="superscript"/>
              </w:rPr>
              <w:t>4</w:t>
            </w:r>
            <w:r>
              <w:rPr>
                <w:rFonts w:ascii="Times New Roman" w:hAnsi="Times New Roman"/>
                <w:szCs w:val="21"/>
              </w:rPr>
              <w:t>Nm</w:t>
            </w:r>
            <w:r>
              <w:rPr>
                <w:rFonts w:ascii="Times New Roman" w:hAnsi="Times New Roman"/>
                <w:szCs w:val="21"/>
                <w:vertAlign w:val="superscript"/>
              </w:rPr>
              <w:t>3</w:t>
            </w:r>
          </w:p>
        </w:tc>
        <w:tc>
          <w:tcPr>
            <w:tcW w:w="1483" w:type="pct"/>
            <w:shd w:val="clear" w:color="auto" w:fill="auto"/>
            <w:vAlign w:val="center"/>
          </w:tcPr>
          <w:p w14:paraId="6688600E" w14:textId="77777777" w:rsidR="001E7CF2" w:rsidRDefault="00000000">
            <w:pPr>
              <w:spacing w:line="360" w:lineRule="auto"/>
              <w:jc w:val="center"/>
              <w:rPr>
                <w:rFonts w:ascii="Times New Roman" w:hAnsi="Times New Roman"/>
                <w:szCs w:val="21"/>
              </w:rPr>
            </w:pPr>
            <w:r>
              <w:rPr>
                <w:rFonts w:ascii="Times New Roman" w:hAnsi="Times New Roman"/>
                <w:szCs w:val="21"/>
              </w:rPr>
              <w:t>84.00</w:t>
            </w:r>
            <w:r>
              <w:rPr>
                <w:rFonts w:ascii="Times New Roman" w:hAnsi="Times New Roman"/>
                <w:szCs w:val="21"/>
                <w:vertAlign w:val="superscript"/>
              </w:rPr>
              <w:t>d</w:t>
            </w:r>
          </w:p>
        </w:tc>
        <w:tc>
          <w:tcPr>
            <w:tcW w:w="1124" w:type="pct"/>
            <w:shd w:val="clear" w:color="auto" w:fill="auto"/>
            <w:vAlign w:val="center"/>
          </w:tcPr>
          <w:p w14:paraId="18D9D686" w14:textId="77777777" w:rsidR="001E7CF2" w:rsidRDefault="00000000">
            <w:pPr>
              <w:spacing w:line="360" w:lineRule="auto"/>
              <w:jc w:val="center"/>
              <w:rPr>
                <w:rFonts w:ascii="Times New Roman" w:hAnsi="Times New Roman"/>
                <w:szCs w:val="21"/>
              </w:rPr>
            </w:pPr>
            <w:r>
              <w:rPr>
                <w:rFonts w:ascii="Times New Roman" w:hAnsi="Times New Roman"/>
                <w:szCs w:val="21"/>
              </w:rPr>
              <w:t>0.0496</w:t>
            </w:r>
            <w:r>
              <w:rPr>
                <w:rFonts w:ascii="Times New Roman" w:hAnsi="Times New Roman"/>
                <w:szCs w:val="21"/>
                <w:vertAlign w:val="superscript"/>
              </w:rPr>
              <w:t>c</w:t>
            </w:r>
          </w:p>
        </w:tc>
        <w:tc>
          <w:tcPr>
            <w:tcW w:w="705" w:type="pct"/>
            <w:vMerge/>
            <w:vAlign w:val="center"/>
          </w:tcPr>
          <w:p w14:paraId="7807998F" w14:textId="77777777" w:rsidR="001E7CF2" w:rsidRDefault="001E7CF2">
            <w:pPr>
              <w:spacing w:line="360" w:lineRule="auto"/>
              <w:jc w:val="center"/>
              <w:rPr>
                <w:rFonts w:ascii="Times New Roman" w:hAnsi="Times New Roman"/>
                <w:szCs w:val="21"/>
              </w:rPr>
            </w:pPr>
          </w:p>
        </w:tc>
      </w:tr>
      <w:tr w:rsidR="001E7CF2" w14:paraId="3A36BCAE" w14:textId="77777777">
        <w:trPr>
          <w:trHeight w:val="360"/>
        </w:trPr>
        <w:tc>
          <w:tcPr>
            <w:tcW w:w="983" w:type="pct"/>
            <w:shd w:val="clear" w:color="auto" w:fill="auto"/>
            <w:vAlign w:val="center"/>
          </w:tcPr>
          <w:p w14:paraId="12DD8C0A" w14:textId="7E76FE38" w:rsidR="001E7CF2" w:rsidRDefault="00000000">
            <w:pPr>
              <w:spacing w:line="360" w:lineRule="auto"/>
              <w:jc w:val="center"/>
              <w:rPr>
                <w:rFonts w:ascii="Times New Roman" w:hAnsi="Times New Roman"/>
                <w:szCs w:val="21"/>
              </w:rPr>
            </w:pPr>
            <w:r>
              <w:rPr>
                <w:rFonts w:ascii="Times New Roman" w:hAnsi="Times New Roman" w:hint="eastAsia"/>
                <w:szCs w:val="21"/>
              </w:rPr>
              <w:t>其</w:t>
            </w:r>
            <w:r w:rsidR="00AD1ECC">
              <w:rPr>
                <w:rFonts w:ascii="Times New Roman" w:hAnsi="Times New Roman" w:hint="eastAsia"/>
                <w:szCs w:val="21"/>
              </w:rPr>
              <w:t>它</w:t>
            </w:r>
            <w:r>
              <w:rPr>
                <w:rFonts w:ascii="Times New Roman" w:hAnsi="Times New Roman" w:hint="eastAsia"/>
                <w:szCs w:val="21"/>
              </w:rPr>
              <w:t>煤气</w:t>
            </w:r>
          </w:p>
        </w:tc>
        <w:tc>
          <w:tcPr>
            <w:tcW w:w="704" w:type="pct"/>
            <w:shd w:val="clear" w:color="auto" w:fill="auto"/>
            <w:vAlign w:val="center"/>
          </w:tcPr>
          <w:p w14:paraId="58521EC4" w14:textId="77777777" w:rsidR="001E7CF2" w:rsidRDefault="00000000">
            <w:pPr>
              <w:spacing w:line="360" w:lineRule="auto"/>
              <w:jc w:val="center"/>
              <w:rPr>
                <w:rFonts w:ascii="Times New Roman" w:hAnsi="Times New Roman"/>
                <w:szCs w:val="21"/>
              </w:rPr>
            </w:pPr>
            <w:r>
              <w:rPr>
                <w:rFonts w:ascii="Times New Roman" w:hAnsi="Times New Roman"/>
                <w:szCs w:val="21"/>
              </w:rPr>
              <w:t>10</w:t>
            </w:r>
            <w:r>
              <w:rPr>
                <w:rFonts w:ascii="Times New Roman" w:hAnsi="Times New Roman"/>
                <w:szCs w:val="21"/>
                <w:vertAlign w:val="superscript"/>
              </w:rPr>
              <w:t>4</w:t>
            </w:r>
            <w:r>
              <w:rPr>
                <w:rFonts w:ascii="Times New Roman" w:hAnsi="Times New Roman"/>
                <w:szCs w:val="21"/>
              </w:rPr>
              <w:t>Nm</w:t>
            </w:r>
            <w:r>
              <w:rPr>
                <w:rFonts w:ascii="Times New Roman" w:hAnsi="Times New Roman"/>
                <w:szCs w:val="21"/>
                <w:vertAlign w:val="superscript"/>
              </w:rPr>
              <w:t>3</w:t>
            </w:r>
          </w:p>
        </w:tc>
        <w:tc>
          <w:tcPr>
            <w:tcW w:w="1483" w:type="pct"/>
            <w:shd w:val="clear" w:color="auto" w:fill="auto"/>
            <w:vAlign w:val="center"/>
          </w:tcPr>
          <w:p w14:paraId="61733BD0" w14:textId="77777777" w:rsidR="001E7CF2" w:rsidRDefault="00000000">
            <w:pPr>
              <w:spacing w:line="360" w:lineRule="auto"/>
              <w:jc w:val="center"/>
              <w:rPr>
                <w:rFonts w:ascii="Times New Roman" w:hAnsi="Times New Roman"/>
                <w:szCs w:val="21"/>
              </w:rPr>
            </w:pPr>
            <w:r>
              <w:rPr>
                <w:rFonts w:ascii="Times New Roman" w:hAnsi="Times New Roman"/>
                <w:szCs w:val="21"/>
              </w:rPr>
              <w:t>52.27</w:t>
            </w:r>
            <w:r>
              <w:rPr>
                <w:rFonts w:ascii="Times New Roman" w:hAnsi="Times New Roman"/>
                <w:szCs w:val="21"/>
                <w:vertAlign w:val="superscript"/>
              </w:rPr>
              <w:t>a</w:t>
            </w:r>
          </w:p>
        </w:tc>
        <w:tc>
          <w:tcPr>
            <w:tcW w:w="1124" w:type="pct"/>
            <w:shd w:val="clear" w:color="auto" w:fill="auto"/>
            <w:vAlign w:val="center"/>
          </w:tcPr>
          <w:p w14:paraId="1CCA8902" w14:textId="77777777" w:rsidR="001E7CF2" w:rsidRDefault="00000000">
            <w:pPr>
              <w:spacing w:line="360" w:lineRule="auto"/>
              <w:jc w:val="center"/>
              <w:rPr>
                <w:rFonts w:ascii="Times New Roman" w:hAnsi="Times New Roman"/>
                <w:szCs w:val="21"/>
              </w:rPr>
            </w:pPr>
            <w:r>
              <w:rPr>
                <w:rFonts w:ascii="Times New Roman" w:hAnsi="Times New Roman"/>
                <w:szCs w:val="21"/>
              </w:rPr>
              <w:t>0.0122</w:t>
            </w:r>
            <w:r>
              <w:rPr>
                <w:rFonts w:ascii="Times New Roman" w:hAnsi="Times New Roman"/>
                <w:szCs w:val="21"/>
                <w:vertAlign w:val="superscript"/>
              </w:rPr>
              <w:t>c</w:t>
            </w:r>
          </w:p>
        </w:tc>
        <w:tc>
          <w:tcPr>
            <w:tcW w:w="705" w:type="pct"/>
            <w:vMerge/>
            <w:vAlign w:val="center"/>
          </w:tcPr>
          <w:p w14:paraId="20F6E187" w14:textId="77777777" w:rsidR="001E7CF2" w:rsidRDefault="001E7CF2">
            <w:pPr>
              <w:spacing w:line="360" w:lineRule="auto"/>
              <w:jc w:val="center"/>
              <w:rPr>
                <w:rFonts w:ascii="Times New Roman" w:hAnsi="Times New Roman"/>
                <w:szCs w:val="21"/>
              </w:rPr>
            </w:pPr>
          </w:p>
        </w:tc>
      </w:tr>
      <w:tr w:rsidR="001E7CF2" w14:paraId="1D9A2244" w14:textId="77777777">
        <w:trPr>
          <w:trHeight w:val="2160"/>
        </w:trPr>
        <w:tc>
          <w:tcPr>
            <w:tcW w:w="5000" w:type="pct"/>
            <w:gridSpan w:val="5"/>
            <w:shd w:val="clear" w:color="auto" w:fill="auto"/>
            <w:vAlign w:val="center"/>
          </w:tcPr>
          <w:p w14:paraId="60F1215F" w14:textId="77777777" w:rsidR="001E7CF2" w:rsidRDefault="00000000">
            <w:pPr>
              <w:spacing w:line="360" w:lineRule="auto"/>
              <w:jc w:val="left"/>
              <w:rPr>
                <w:rFonts w:ascii="Times New Roman" w:hAnsi="Times New Roman"/>
                <w:szCs w:val="21"/>
              </w:rPr>
            </w:pPr>
            <w:r>
              <w:rPr>
                <w:rFonts w:ascii="Times New Roman" w:hAnsi="Times New Roman" w:hint="eastAsia"/>
                <w:szCs w:val="21"/>
              </w:rPr>
              <w:t>注：</w:t>
            </w:r>
            <w:r>
              <w:rPr>
                <w:rFonts w:ascii="Times New Roman" w:hAnsi="Times New Roman"/>
                <w:szCs w:val="21"/>
              </w:rPr>
              <w:t>a</w:t>
            </w:r>
            <w:r>
              <w:rPr>
                <w:rFonts w:ascii="Times New Roman" w:hAnsi="Times New Roman" w:hint="eastAsia"/>
                <w:szCs w:val="21"/>
              </w:rPr>
              <w:t xml:space="preserve"> </w:t>
            </w:r>
            <w:r>
              <w:rPr>
                <w:rFonts w:ascii="Times New Roman" w:hAnsi="Times New Roman" w:hint="eastAsia"/>
                <w:szCs w:val="21"/>
              </w:rPr>
              <w:t>数据取值来源为《中国能源统计年鉴</w:t>
            </w:r>
            <w:r>
              <w:rPr>
                <w:rFonts w:ascii="Times New Roman" w:hAnsi="Times New Roman" w:hint="eastAsia"/>
                <w:szCs w:val="21"/>
              </w:rPr>
              <w:t xml:space="preserve"> </w:t>
            </w:r>
            <w:r>
              <w:rPr>
                <w:rFonts w:ascii="Times New Roman" w:hAnsi="Times New Roman"/>
                <w:szCs w:val="21"/>
              </w:rPr>
              <w:t>2</w:t>
            </w:r>
            <w:r>
              <w:rPr>
                <w:rFonts w:ascii="Times New Roman" w:hAnsi="Times New Roman" w:hint="eastAsia"/>
                <w:szCs w:val="21"/>
              </w:rPr>
              <w:t>021</w:t>
            </w:r>
            <w:r>
              <w:rPr>
                <w:rFonts w:ascii="Times New Roman" w:hAnsi="Times New Roman" w:hint="eastAsia"/>
                <w:szCs w:val="21"/>
              </w:rPr>
              <w:t>》。</w:t>
            </w:r>
            <w:r>
              <w:rPr>
                <w:rFonts w:ascii="Times New Roman" w:hAnsi="Times New Roman" w:hint="eastAsia"/>
                <w:szCs w:val="21"/>
              </w:rPr>
              <w:br/>
            </w:r>
            <w:r>
              <w:rPr>
                <w:rFonts w:ascii="Times New Roman" w:hAnsi="Times New Roman"/>
                <w:szCs w:val="21"/>
              </w:rPr>
              <w:t>b</w:t>
            </w:r>
            <w:r>
              <w:rPr>
                <w:rFonts w:ascii="Times New Roman" w:hAnsi="Times New Roman" w:hint="eastAsia"/>
                <w:szCs w:val="21"/>
              </w:rPr>
              <w:t xml:space="preserve"> </w:t>
            </w:r>
            <w:r>
              <w:rPr>
                <w:rFonts w:ascii="Times New Roman" w:hAnsi="Times New Roman" w:hint="eastAsia"/>
                <w:szCs w:val="21"/>
              </w:rPr>
              <w:t>数据取值来源为《省级温室气体清单编制指南（试行）》。</w:t>
            </w:r>
            <w:r>
              <w:rPr>
                <w:rFonts w:ascii="Times New Roman" w:hAnsi="Times New Roman" w:hint="eastAsia"/>
                <w:szCs w:val="21"/>
              </w:rPr>
              <w:br/>
            </w:r>
            <w:r>
              <w:rPr>
                <w:rFonts w:ascii="Times New Roman" w:hAnsi="Times New Roman"/>
                <w:szCs w:val="21"/>
              </w:rPr>
              <w:t>c</w:t>
            </w:r>
            <w:r>
              <w:rPr>
                <w:rFonts w:ascii="Times New Roman" w:hAnsi="Times New Roman" w:hint="eastAsia"/>
                <w:szCs w:val="21"/>
              </w:rPr>
              <w:t xml:space="preserve"> </w:t>
            </w:r>
            <w:r>
              <w:rPr>
                <w:rFonts w:ascii="Times New Roman" w:hAnsi="Times New Roman" w:hint="eastAsia"/>
                <w:szCs w:val="21"/>
              </w:rPr>
              <w:t>数据取值来源为《</w:t>
            </w:r>
            <w:r>
              <w:rPr>
                <w:rFonts w:ascii="Times New Roman" w:hAnsi="Times New Roman"/>
                <w:szCs w:val="21"/>
              </w:rPr>
              <w:t>2</w:t>
            </w:r>
            <w:r>
              <w:rPr>
                <w:rFonts w:ascii="Times New Roman" w:hAnsi="Times New Roman" w:hint="eastAsia"/>
                <w:szCs w:val="21"/>
              </w:rPr>
              <w:t xml:space="preserve">006 </w:t>
            </w: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szCs w:val="21"/>
              </w:rPr>
              <w:t>I</w:t>
            </w:r>
            <w:r>
              <w:rPr>
                <w:rFonts w:ascii="Times New Roman" w:hAnsi="Times New Roman" w:hint="eastAsia"/>
                <w:szCs w:val="21"/>
              </w:rPr>
              <w:t xml:space="preserve">PCC </w:t>
            </w:r>
            <w:r>
              <w:rPr>
                <w:rFonts w:ascii="Times New Roman" w:hAnsi="Times New Roman" w:hint="eastAsia"/>
                <w:szCs w:val="21"/>
              </w:rPr>
              <w:t>国家温室气体清单指南》。</w:t>
            </w:r>
            <w:r>
              <w:rPr>
                <w:rFonts w:ascii="Times New Roman" w:hAnsi="Times New Roman" w:hint="eastAsia"/>
                <w:szCs w:val="21"/>
              </w:rPr>
              <w:br/>
            </w:r>
            <w:r>
              <w:rPr>
                <w:rFonts w:ascii="Times New Roman" w:hAnsi="Times New Roman"/>
                <w:szCs w:val="21"/>
              </w:rPr>
              <w:t>d</w:t>
            </w:r>
            <w:r>
              <w:rPr>
                <w:rFonts w:ascii="Times New Roman" w:hAnsi="Times New Roman" w:hint="eastAsia"/>
                <w:szCs w:val="21"/>
              </w:rPr>
              <w:t xml:space="preserve"> </w:t>
            </w:r>
            <w:r>
              <w:rPr>
                <w:rFonts w:ascii="Times New Roman" w:hAnsi="Times New Roman" w:hint="eastAsia"/>
                <w:szCs w:val="21"/>
              </w:rPr>
              <w:t>数据取值来源为《中国温室气体清单研究》。</w:t>
            </w:r>
            <w:r>
              <w:rPr>
                <w:rFonts w:ascii="Times New Roman" w:hAnsi="Times New Roman" w:hint="eastAsia"/>
                <w:szCs w:val="21"/>
              </w:rPr>
              <w:br/>
            </w:r>
            <w:r>
              <w:rPr>
                <w:rFonts w:ascii="Times New Roman" w:hAnsi="Times New Roman"/>
                <w:szCs w:val="21"/>
              </w:rPr>
              <w:t>e</w:t>
            </w:r>
            <w:r>
              <w:rPr>
                <w:rFonts w:ascii="Times New Roman" w:hAnsi="Times New Roman" w:hint="eastAsia"/>
                <w:szCs w:val="21"/>
              </w:rPr>
              <w:t xml:space="preserve"> </w:t>
            </w:r>
            <w:r>
              <w:rPr>
                <w:rFonts w:ascii="Times New Roman" w:hAnsi="Times New Roman" w:hint="eastAsia"/>
                <w:szCs w:val="21"/>
              </w:rPr>
              <w:t>数据取值来源为</w:t>
            </w:r>
            <w:r>
              <w:rPr>
                <w:rFonts w:ascii="Times New Roman" w:hAnsi="Times New Roman" w:hint="eastAsia"/>
                <w:szCs w:val="21"/>
              </w:rPr>
              <w:t xml:space="preserve"> </w:t>
            </w:r>
            <w:r>
              <w:rPr>
                <w:rFonts w:ascii="Times New Roman" w:hAnsi="Times New Roman"/>
                <w:szCs w:val="21"/>
              </w:rPr>
              <w:t>G</w:t>
            </w:r>
            <w:r>
              <w:rPr>
                <w:rFonts w:ascii="Times New Roman" w:hAnsi="Times New Roman" w:hint="eastAsia"/>
                <w:szCs w:val="21"/>
              </w:rPr>
              <w:t>B/T 2589</w:t>
            </w:r>
            <w:r>
              <w:rPr>
                <w:rFonts w:ascii="Times New Roman" w:hAnsi="Times New Roman" w:hint="eastAsia"/>
                <w:szCs w:val="21"/>
              </w:rPr>
              <w:t>《综合能耗计算通则》。</w:t>
            </w:r>
            <w:r>
              <w:rPr>
                <w:rFonts w:ascii="Times New Roman" w:hAnsi="Times New Roman" w:hint="eastAsia"/>
                <w:szCs w:val="21"/>
              </w:rPr>
              <w:br/>
            </w:r>
            <w:r>
              <w:rPr>
                <w:rFonts w:ascii="Times New Roman" w:hAnsi="Times New Roman"/>
                <w:szCs w:val="21"/>
              </w:rPr>
              <w:t>f</w:t>
            </w:r>
            <w:r>
              <w:rPr>
                <w:rFonts w:ascii="Times New Roman" w:hAnsi="Times New Roman" w:hint="eastAsia"/>
                <w:szCs w:val="21"/>
              </w:rPr>
              <w:t xml:space="preserve"> </w:t>
            </w:r>
            <w:r>
              <w:rPr>
                <w:rFonts w:ascii="Times New Roman" w:hAnsi="Times New Roman" w:hint="eastAsia"/>
                <w:szCs w:val="21"/>
              </w:rPr>
              <w:t>根据国际蒸汽表卡换算，本方法学热功当量值取</w:t>
            </w:r>
            <w:r>
              <w:rPr>
                <w:rFonts w:ascii="Times New Roman" w:hAnsi="Times New Roman" w:hint="eastAsia"/>
                <w:szCs w:val="21"/>
              </w:rPr>
              <w:t xml:space="preserve"> </w:t>
            </w:r>
            <w:r>
              <w:rPr>
                <w:rFonts w:ascii="Times New Roman" w:hAnsi="Times New Roman"/>
                <w:szCs w:val="21"/>
              </w:rPr>
              <w:t>4</w:t>
            </w:r>
            <w:r>
              <w:rPr>
                <w:rFonts w:ascii="Times New Roman" w:hAnsi="Times New Roman" w:hint="eastAsia"/>
                <w:szCs w:val="21"/>
              </w:rPr>
              <w:t>.1868 kJ/kcal</w:t>
            </w:r>
            <w:r>
              <w:rPr>
                <w:rFonts w:ascii="Times New Roman" w:hAnsi="Times New Roman" w:hint="eastAsia"/>
                <w:szCs w:val="21"/>
              </w:rPr>
              <w:t>。</w:t>
            </w:r>
          </w:p>
        </w:tc>
      </w:tr>
    </w:tbl>
    <w:p w14:paraId="3D213BA2" w14:textId="72F2D5FA" w:rsidR="001E7CF2" w:rsidRDefault="00000000">
      <w:pPr>
        <w:rPr>
          <w:rFonts w:ascii="Times New Roman" w:hAnsi="Times New Roman"/>
          <w:szCs w:val="21"/>
        </w:rPr>
      </w:pPr>
      <w:bookmarkStart w:id="89" w:name="_Hlk172559926"/>
      <w:r>
        <w:rPr>
          <w:rFonts w:ascii="Times New Roman" w:hAnsi="Times New Roman"/>
          <w:szCs w:val="21"/>
        </w:rPr>
        <w:t>尚未公布当年度数据的，采用第</w:t>
      </w:r>
      <w:r>
        <w:rPr>
          <w:rFonts w:ascii="Times New Roman" w:hAnsi="Times New Roman"/>
          <w:szCs w:val="21"/>
        </w:rPr>
        <w:t>y</w:t>
      </w:r>
      <w:r>
        <w:rPr>
          <w:rFonts w:ascii="Times New Roman" w:hAnsi="Times New Roman"/>
          <w:szCs w:val="21"/>
        </w:rPr>
        <w:t>年之前最近年份的可获得数据。</w:t>
      </w:r>
    </w:p>
    <w:bookmarkEnd w:id="89"/>
    <w:p w14:paraId="3EF980C8" w14:textId="77777777" w:rsidR="001E7CF2" w:rsidRDefault="00000000">
      <w:pPr>
        <w:spacing w:line="360" w:lineRule="auto"/>
        <w:outlineLvl w:val="0"/>
        <w:rPr>
          <w:rFonts w:ascii="Times New Roman" w:hAnsi="Times New Roman"/>
          <w:b/>
          <w:bCs/>
          <w:sz w:val="24"/>
        </w:rPr>
      </w:pPr>
      <w:r>
        <w:rPr>
          <w:rFonts w:ascii="Times New Roman" w:hAnsi="Times New Roman"/>
          <w:b/>
          <w:bCs/>
          <w:sz w:val="24"/>
        </w:rPr>
        <w:br w:type="page"/>
      </w:r>
    </w:p>
    <w:p w14:paraId="6872075D" w14:textId="77777777" w:rsidR="008D3800" w:rsidRDefault="008D3800" w:rsidP="008D3800">
      <w:pPr>
        <w:spacing w:line="360" w:lineRule="auto"/>
        <w:jc w:val="center"/>
        <w:outlineLvl w:val="0"/>
        <w:rPr>
          <w:rFonts w:ascii="Times New Roman" w:hAnsi="Times New Roman"/>
          <w:b/>
          <w:bCs/>
          <w:sz w:val="24"/>
        </w:rPr>
      </w:pPr>
      <w:bookmarkStart w:id="90" w:name="_Toc11348"/>
      <w:bookmarkStart w:id="91" w:name="_Toc182554435"/>
    </w:p>
    <w:p w14:paraId="04CE44B6" w14:textId="3B5FE21B" w:rsidR="001E7CF2" w:rsidRDefault="00000000" w:rsidP="008D3800">
      <w:pPr>
        <w:spacing w:line="360" w:lineRule="auto"/>
        <w:jc w:val="center"/>
        <w:outlineLvl w:val="0"/>
        <w:rPr>
          <w:rFonts w:ascii="Times New Roman" w:hAnsi="Times New Roman"/>
          <w:b/>
          <w:bCs/>
          <w:sz w:val="24"/>
        </w:rPr>
      </w:pPr>
      <w:bookmarkStart w:id="92" w:name="_Toc200982774"/>
      <w:r>
        <w:rPr>
          <w:rFonts w:ascii="Times New Roman" w:hAnsi="Times New Roman" w:hint="eastAsia"/>
          <w:b/>
          <w:bCs/>
          <w:sz w:val="24"/>
        </w:rPr>
        <w:t>附录三、</w:t>
      </w:r>
      <w:r>
        <w:rPr>
          <w:rFonts w:ascii="Times New Roman" w:hAnsi="Times New Roman"/>
          <w:b/>
          <w:bCs/>
          <w:sz w:val="24"/>
        </w:rPr>
        <w:t>新建建筑平均能耗指标</w:t>
      </w:r>
      <w:bookmarkEnd w:id="90"/>
      <w:bookmarkEnd w:id="91"/>
      <w:bookmarkEnd w:id="92"/>
    </w:p>
    <w:p w14:paraId="782EBB9A" w14:textId="77777777" w:rsidR="001E7CF2" w:rsidRDefault="00000000">
      <w:pPr>
        <w:spacing w:line="360" w:lineRule="auto"/>
        <w:jc w:val="center"/>
        <w:rPr>
          <w:rFonts w:ascii="Times New Roman" w:hAnsi="Times New Roman"/>
          <w:sz w:val="24"/>
        </w:rPr>
      </w:pPr>
      <w:r>
        <w:rPr>
          <w:rFonts w:ascii="Times New Roman" w:hAnsi="Times New Roman"/>
          <w:b/>
          <w:bCs/>
          <w:sz w:val="24"/>
        </w:rPr>
        <w:t xml:space="preserve">  </w:t>
      </w:r>
      <w:r>
        <w:rPr>
          <w:rFonts w:ascii="Times New Roman" w:hAnsi="Times New Roman"/>
          <w:b/>
          <w:bCs/>
          <w:sz w:val="24"/>
        </w:rPr>
        <w:t>新建居住建筑制冷平均能耗指标</w:t>
      </w:r>
    </w:p>
    <w:tbl>
      <w:tblPr>
        <w:tblStyle w:val="a6"/>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61"/>
        <w:gridCol w:w="4261"/>
      </w:tblGrid>
      <w:tr w:rsidR="001E7CF2" w14:paraId="43BED55B" w14:textId="77777777">
        <w:tc>
          <w:tcPr>
            <w:tcW w:w="2500" w:type="pct"/>
          </w:tcPr>
          <w:p w14:paraId="33DFF9B5" w14:textId="77777777" w:rsidR="001E7CF2" w:rsidRDefault="00000000">
            <w:pPr>
              <w:spacing w:line="360" w:lineRule="auto"/>
              <w:rPr>
                <w:rFonts w:ascii="Times New Roman" w:hAnsi="Times New Roman"/>
                <w:szCs w:val="21"/>
              </w:rPr>
            </w:pPr>
            <w:r>
              <w:rPr>
                <w:rFonts w:ascii="Times New Roman" w:hAnsi="Times New Roman"/>
                <w:szCs w:val="21"/>
              </w:rPr>
              <w:t>气候区属</w:t>
            </w:r>
          </w:p>
        </w:tc>
        <w:tc>
          <w:tcPr>
            <w:tcW w:w="2500" w:type="pct"/>
          </w:tcPr>
          <w:p w14:paraId="327B6AD9" w14:textId="77777777" w:rsidR="001E7CF2" w:rsidRDefault="00000000">
            <w:pPr>
              <w:spacing w:line="360" w:lineRule="auto"/>
              <w:rPr>
                <w:rFonts w:ascii="Times New Roman" w:hAnsi="Times New Roman"/>
                <w:szCs w:val="21"/>
              </w:rPr>
            </w:pPr>
            <w:r>
              <w:rPr>
                <w:rFonts w:ascii="Times New Roman" w:hAnsi="Times New Roman"/>
                <w:szCs w:val="21"/>
              </w:rPr>
              <w:t>制冷耗电量（</w:t>
            </w:r>
            <w:r>
              <w:rPr>
                <w:rFonts w:ascii="Times New Roman" w:hAnsi="Times New Roman"/>
                <w:szCs w:val="21"/>
              </w:rPr>
              <w:t>kWh/m</w:t>
            </w:r>
            <w:r>
              <w:rPr>
                <w:rFonts w:ascii="Times New Roman" w:hAnsi="Times New Roman"/>
                <w:szCs w:val="21"/>
                <w:vertAlign w:val="superscript"/>
              </w:rPr>
              <w:t>2</w:t>
            </w:r>
            <w:r>
              <w:rPr>
                <w:rFonts w:ascii="宋体" w:hAnsi="宋体" w:hint="eastAsia"/>
                <w:szCs w:val="21"/>
              </w:rPr>
              <w:t>·</w:t>
            </w:r>
            <w:r>
              <w:rPr>
                <w:rFonts w:ascii="Times New Roman" w:hAnsi="Times New Roman"/>
                <w:szCs w:val="21"/>
              </w:rPr>
              <w:t>a</w:t>
            </w:r>
            <w:r>
              <w:rPr>
                <w:rFonts w:ascii="Times New Roman" w:hAnsi="Times New Roman"/>
                <w:szCs w:val="21"/>
              </w:rPr>
              <w:t>）</w:t>
            </w:r>
          </w:p>
        </w:tc>
      </w:tr>
      <w:tr w:rsidR="001E7CF2" w14:paraId="142EB058" w14:textId="77777777">
        <w:tc>
          <w:tcPr>
            <w:tcW w:w="2500" w:type="pct"/>
          </w:tcPr>
          <w:p w14:paraId="0B0BEBB0" w14:textId="77777777" w:rsidR="001E7CF2" w:rsidRDefault="00000000">
            <w:pPr>
              <w:spacing w:line="360" w:lineRule="auto"/>
              <w:rPr>
                <w:rFonts w:ascii="Times New Roman" w:hAnsi="Times New Roman"/>
                <w:szCs w:val="21"/>
              </w:rPr>
            </w:pPr>
            <w:r>
              <w:rPr>
                <w:rFonts w:ascii="Times New Roman" w:hAnsi="Times New Roman"/>
                <w:szCs w:val="21"/>
              </w:rPr>
              <w:t>寒冷</w:t>
            </w:r>
            <w:r>
              <w:rPr>
                <w:rFonts w:ascii="Times New Roman" w:hAnsi="Times New Roman"/>
                <w:szCs w:val="21"/>
              </w:rPr>
              <w:t>A</w:t>
            </w:r>
            <w:r>
              <w:rPr>
                <w:rFonts w:ascii="Times New Roman" w:hAnsi="Times New Roman"/>
                <w:szCs w:val="21"/>
              </w:rPr>
              <w:t>区</w:t>
            </w:r>
          </w:p>
        </w:tc>
        <w:tc>
          <w:tcPr>
            <w:tcW w:w="2500" w:type="pct"/>
          </w:tcPr>
          <w:p w14:paraId="635D7A6E" w14:textId="77777777" w:rsidR="001E7CF2" w:rsidRDefault="00000000">
            <w:pPr>
              <w:spacing w:line="360" w:lineRule="auto"/>
              <w:rPr>
                <w:rFonts w:ascii="Times New Roman" w:hAnsi="Times New Roman"/>
                <w:szCs w:val="21"/>
              </w:rPr>
            </w:pPr>
            <w:r>
              <w:rPr>
                <w:rFonts w:ascii="Times New Roman" w:hAnsi="Times New Roman"/>
                <w:szCs w:val="21"/>
              </w:rPr>
              <w:t>7.1</w:t>
            </w:r>
          </w:p>
        </w:tc>
      </w:tr>
      <w:tr w:rsidR="001E7CF2" w14:paraId="102161B9" w14:textId="77777777">
        <w:tc>
          <w:tcPr>
            <w:tcW w:w="2500" w:type="pct"/>
          </w:tcPr>
          <w:p w14:paraId="5E2FE666" w14:textId="77777777" w:rsidR="001E7CF2" w:rsidRDefault="00000000">
            <w:pPr>
              <w:spacing w:line="360" w:lineRule="auto"/>
              <w:rPr>
                <w:rFonts w:ascii="Times New Roman" w:hAnsi="Times New Roman"/>
                <w:szCs w:val="21"/>
              </w:rPr>
            </w:pPr>
            <w:r>
              <w:rPr>
                <w:rFonts w:ascii="Times New Roman" w:hAnsi="Times New Roman"/>
                <w:szCs w:val="21"/>
              </w:rPr>
              <w:t>寒冷</w:t>
            </w:r>
            <w:r>
              <w:rPr>
                <w:rFonts w:ascii="Times New Roman" w:hAnsi="Times New Roman"/>
                <w:szCs w:val="21"/>
              </w:rPr>
              <w:t>B</w:t>
            </w:r>
            <w:r>
              <w:rPr>
                <w:rFonts w:ascii="Times New Roman" w:hAnsi="Times New Roman"/>
                <w:szCs w:val="21"/>
              </w:rPr>
              <w:t>区</w:t>
            </w:r>
          </w:p>
        </w:tc>
        <w:tc>
          <w:tcPr>
            <w:tcW w:w="2500" w:type="pct"/>
          </w:tcPr>
          <w:p w14:paraId="6EA6CD5D" w14:textId="77777777" w:rsidR="001E7CF2" w:rsidRDefault="00000000">
            <w:pPr>
              <w:spacing w:line="360" w:lineRule="auto"/>
              <w:rPr>
                <w:rFonts w:ascii="Times New Roman" w:hAnsi="Times New Roman"/>
                <w:szCs w:val="21"/>
              </w:rPr>
            </w:pPr>
            <w:r>
              <w:rPr>
                <w:rFonts w:ascii="Times New Roman" w:hAnsi="Times New Roman"/>
                <w:szCs w:val="21"/>
              </w:rPr>
              <w:t>7.1</w:t>
            </w:r>
          </w:p>
        </w:tc>
      </w:tr>
    </w:tbl>
    <w:p w14:paraId="6BAEB046" w14:textId="77777777" w:rsidR="001E7CF2" w:rsidRDefault="00000000">
      <w:pPr>
        <w:spacing w:line="360" w:lineRule="auto"/>
        <w:jc w:val="center"/>
        <w:rPr>
          <w:rFonts w:ascii="Times New Roman" w:hAnsi="Times New Roman"/>
          <w:b/>
          <w:bCs/>
          <w:sz w:val="24"/>
        </w:rPr>
      </w:pPr>
      <w:r>
        <w:rPr>
          <w:rFonts w:ascii="Times New Roman" w:hAnsi="Times New Roman"/>
          <w:b/>
          <w:bCs/>
          <w:sz w:val="24"/>
        </w:rPr>
        <w:t>新建公共建筑制冷平均能耗指标</w:t>
      </w:r>
    </w:p>
    <w:tbl>
      <w:tblPr>
        <w:tblStyle w:val="a6"/>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97"/>
        <w:gridCol w:w="1771"/>
        <w:gridCol w:w="1754"/>
      </w:tblGrid>
      <w:tr w:rsidR="001E7CF2" w14:paraId="69691BD2" w14:textId="77777777">
        <w:tc>
          <w:tcPr>
            <w:tcW w:w="2932" w:type="pct"/>
          </w:tcPr>
          <w:p w14:paraId="27AD64DE" w14:textId="77777777" w:rsidR="001E7CF2" w:rsidRDefault="00000000">
            <w:pPr>
              <w:spacing w:line="360" w:lineRule="auto"/>
              <w:rPr>
                <w:rFonts w:ascii="Times New Roman" w:hAnsi="Times New Roman"/>
                <w:szCs w:val="21"/>
              </w:rPr>
            </w:pPr>
            <w:r>
              <w:rPr>
                <w:rFonts w:ascii="Times New Roman" w:hAnsi="Times New Roman"/>
                <w:szCs w:val="21"/>
              </w:rPr>
              <w:t>建筑类型</w:t>
            </w:r>
          </w:p>
        </w:tc>
        <w:tc>
          <w:tcPr>
            <w:tcW w:w="1039" w:type="pct"/>
          </w:tcPr>
          <w:p w14:paraId="420360CE" w14:textId="77777777" w:rsidR="001E7CF2" w:rsidRDefault="00000000">
            <w:pPr>
              <w:spacing w:line="360" w:lineRule="auto"/>
              <w:rPr>
                <w:rFonts w:ascii="Times New Roman" w:hAnsi="Times New Roman"/>
                <w:szCs w:val="21"/>
              </w:rPr>
            </w:pPr>
            <w:r>
              <w:rPr>
                <w:rFonts w:ascii="Times New Roman" w:hAnsi="Times New Roman"/>
                <w:szCs w:val="21"/>
              </w:rPr>
              <w:t>寒冷</w:t>
            </w:r>
            <w:r>
              <w:rPr>
                <w:rFonts w:ascii="Times New Roman" w:hAnsi="Times New Roman"/>
                <w:szCs w:val="21"/>
              </w:rPr>
              <w:t>A</w:t>
            </w:r>
            <w:r>
              <w:rPr>
                <w:rFonts w:ascii="Times New Roman" w:hAnsi="Times New Roman"/>
                <w:szCs w:val="21"/>
              </w:rPr>
              <w:t>区</w:t>
            </w:r>
          </w:p>
        </w:tc>
        <w:tc>
          <w:tcPr>
            <w:tcW w:w="1029" w:type="pct"/>
          </w:tcPr>
          <w:p w14:paraId="16A5959B" w14:textId="77777777" w:rsidR="001E7CF2" w:rsidRDefault="00000000">
            <w:pPr>
              <w:spacing w:line="360" w:lineRule="auto"/>
              <w:rPr>
                <w:rFonts w:ascii="Times New Roman" w:hAnsi="Times New Roman"/>
                <w:szCs w:val="21"/>
              </w:rPr>
            </w:pPr>
            <w:r>
              <w:rPr>
                <w:rFonts w:ascii="Times New Roman" w:hAnsi="Times New Roman"/>
                <w:szCs w:val="21"/>
              </w:rPr>
              <w:t>寒冷</w:t>
            </w:r>
            <w:r>
              <w:rPr>
                <w:rFonts w:ascii="Times New Roman" w:hAnsi="Times New Roman"/>
                <w:szCs w:val="21"/>
              </w:rPr>
              <w:t>B</w:t>
            </w:r>
            <w:r>
              <w:rPr>
                <w:rFonts w:ascii="Times New Roman" w:hAnsi="Times New Roman"/>
                <w:szCs w:val="21"/>
              </w:rPr>
              <w:t>区</w:t>
            </w:r>
          </w:p>
        </w:tc>
      </w:tr>
      <w:tr w:rsidR="001E7CF2" w14:paraId="0AFEB05F" w14:textId="77777777">
        <w:tc>
          <w:tcPr>
            <w:tcW w:w="2932" w:type="pct"/>
          </w:tcPr>
          <w:p w14:paraId="005D3031" w14:textId="77777777" w:rsidR="001E7CF2" w:rsidRDefault="00000000">
            <w:pPr>
              <w:spacing w:line="360" w:lineRule="auto"/>
              <w:rPr>
                <w:rFonts w:ascii="Times New Roman" w:hAnsi="Times New Roman"/>
                <w:szCs w:val="21"/>
              </w:rPr>
            </w:pPr>
            <w:r>
              <w:rPr>
                <w:rFonts w:ascii="Times New Roman" w:hAnsi="Times New Roman"/>
                <w:szCs w:val="21"/>
              </w:rPr>
              <w:t>建筑面积＜</w:t>
            </w:r>
            <w:r>
              <w:rPr>
                <w:rFonts w:ascii="Times New Roman" w:hAnsi="Times New Roman"/>
                <w:szCs w:val="21"/>
              </w:rPr>
              <w:t>20000m</w:t>
            </w:r>
            <w:r>
              <w:rPr>
                <w:rFonts w:ascii="Times New Roman" w:hAnsi="Times New Roman"/>
                <w:szCs w:val="21"/>
                <w:vertAlign w:val="superscript"/>
              </w:rPr>
              <w:t>2</w:t>
            </w:r>
            <w:r>
              <w:rPr>
                <w:rFonts w:ascii="Times New Roman" w:hAnsi="Times New Roman"/>
                <w:szCs w:val="21"/>
              </w:rPr>
              <w:t>的办公建筑（</w:t>
            </w:r>
            <w:r>
              <w:rPr>
                <w:rFonts w:ascii="Times New Roman" w:hAnsi="Times New Roman"/>
                <w:szCs w:val="21"/>
              </w:rPr>
              <w:t>kWh/ m</w:t>
            </w:r>
            <w:r>
              <w:rPr>
                <w:rFonts w:ascii="Times New Roman" w:hAnsi="Times New Roman"/>
                <w:szCs w:val="21"/>
                <w:vertAlign w:val="superscript"/>
              </w:rPr>
              <w:t>2</w:t>
            </w:r>
            <w:r>
              <w:rPr>
                <w:rFonts w:ascii="宋体" w:hAnsi="宋体" w:hint="eastAsia"/>
                <w:szCs w:val="21"/>
              </w:rPr>
              <w:t>·</w:t>
            </w:r>
            <w:r>
              <w:rPr>
                <w:rFonts w:ascii="Times New Roman" w:hAnsi="Times New Roman"/>
                <w:szCs w:val="21"/>
              </w:rPr>
              <w:t>a</w:t>
            </w:r>
            <w:r>
              <w:rPr>
                <w:rFonts w:ascii="Times New Roman" w:hAnsi="Times New Roman"/>
                <w:szCs w:val="21"/>
              </w:rPr>
              <w:t>）</w:t>
            </w:r>
          </w:p>
        </w:tc>
        <w:tc>
          <w:tcPr>
            <w:tcW w:w="1039" w:type="pct"/>
          </w:tcPr>
          <w:p w14:paraId="120E86AB" w14:textId="77777777" w:rsidR="001E7CF2" w:rsidRDefault="00000000">
            <w:pPr>
              <w:spacing w:line="360" w:lineRule="auto"/>
              <w:rPr>
                <w:rFonts w:ascii="Times New Roman" w:hAnsi="Times New Roman"/>
                <w:szCs w:val="21"/>
              </w:rPr>
            </w:pPr>
            <w:r>
              <w:rPr>
                <w:rFonts w:ascii="Times New Roman" w:hAnsi="Times New Roman"/>
                <w:szCs w:val="21"/>
              </w:rPr>
              <w:t>20.1</w:t>
            </w:r>
          </w:p>
        </w:tc>
        <w:tc>
          <w:tcPr>
            <w:tcW w:w="1029" w:type="pct"/>
          </w:tcPr>
          <w:p w14:paraId="525110CF" w14:textId="77777777" w:rsidR="001E7CF2" w:rsidRDefault="00000000">
            <w:pPr>
              <w:spacing w:line="360" w:lineRule="auto"/>
              <w:rPr>
                <w:rFonts w:ascii="Times New Roman" w:hAnsi="Times New Roman"/>
                <w:szCs w:val="21"/>
              </w:rPr>
            </w:pPr>
            <w:r>
              <w:rPr>
                <w:rFonts w:ascii="Times New Roman" w:hAnsi="Times New Roman"/>
                <w:szCs w:val="21"/>
              </w:rPr>
              <w:t>20.1</w:t>
            </w:r>
          </w:p>
        </w:tc>
      </w:tr>
      <w:tr w:rsidR="001E7CF2" w14:paraId="3F683ECA" w14:textId="77777777">
        <w:tc>
          <w:tcPr>
            <w:tcW w:w="2932" w:type="pct"/>
          </w:tcPr>
          <w:p w14:paraId="67C0EA07" w14:textId="77777777" w:rsidR="001E7CF2" w:rsidRDefault="00000000">
            <w:pPr>
              <w:spacing w:line="360" w:lineRule="auto"/>
              <w:rPr>
                <w:rFonts w:ascii="Times New Roman" w:hAnsi="Times New Roman"/>
                <w:szCs w:val="21"/>
              </w:rPr>
            </w:pPr>
            <w:r>
              <w:rPr>
                <w:rFonts w:ascii="Times New Roman" w:hAnsi="Times New Roman"/>
                <w:szCs w:val="21"/>
              </w:rPr>
              <w:t>建筑面积</w:t>
            </w:r>
            <w:r>
              <w:rPr>
                <w:rFonts w:ascii="Times New Roman" w:hAnsi="Times New Roman"/>
                <w:szCs w:val="21"/>
              </w:rPr>
              <w:t>≥20000m</w:t>
            </w:r>
            <w:r>
              <w:rPr>
                <w:rFonts w:ascii="Times New Roman" w:hAnsi="Times New Roman"/>
                <w:szCs w:val="21"/>
                <w:vertAlign w:val="superscript"/>
              </w:rPr>
              <w:t>2</w:t>
            </w:r>
            <w:r>
              <w:rPr>
                <w:rFonts w:ascii="Times New Roman" w:hAnsi="Times New Roman"/>
                <w:szCs w:val="21"/>
              </w:rPr>
              <w:t>的办公建筑（</w:t>
            </w:r>
            <w:r>
              <w:rPr>
                <w:rFonts w:ascii="Times New Roman" w:hAnsi="Times New Roman"/>
                <w:szCs w:val="21"/>
              </w:rPr>
              <w:t>kWh/ m</w:t>
            </w:r>
            <w:r>
              <w:rPr>
                <w:rFonts w:ascii="Times New Roman" w:hAnsi="Times New Roman"/>
                <w:szCs w:val="21"/>
                <w:vertAlign w:val="superscript"/>
              </w:rPr>
              <w:t>2</w:t>
            </w:r>
            <w:r>
              <w:rPr>
                <w:rFonts w:ascii="宋体" w:hAnsi="宋体" w:hint="eastAsia"/>
                <w:szCs w:val="21"/>
              </w:rPr>
              <w:t>·</w:t>
            </w:r>
            <w:r>
              <w:rPr>
                <w:rFonts w:ascii="Times New Roman" w:hAnsi="Times New Roman"/>
                <w:szCs w:val="21"/>
              </w:rPr>
              <w:t>a</w:t>
            </w:r>
            <w:r>
              <w:rPr>
                <w:rFonts w:ascii="Times New Roman" w:hAnsi="Times New Roman"/>
                <w:szCs w:val="21"/>
              </w:rPr>
              <w:t>）</w:t>
            </w:r>
          </w:p>
        </w:tc>
        <w:tc>
          <w:tcPr>
            <w:tcW w:w="1039" w:type="pct"/>
          </w:tcPr>
          <w:p w14:paraId="6EDEED40" w14:textId="77777777" w:rsidR="001E7CF2" w:rsidRDefault="00000000">
            <w:pPr>
              <w:spacing w:line="360" w:lineRule="auto"/>
              <w:rPr>
                <w:rFonts w:ascii="Times New Roman" w:hAnsi="Times New Roman"/>
                <w:szCs w:val="21"/>
              </w:rPr>
            </w:pPr>
            <w:r>
              <w:rPr>
                <w:rFonts w:ascii="Times New Roman" w:hAnsi="Times New Roman"/>
                <w:szCs w:val="21"/>
              </w:rPr>
              <w:t>31.1</w:t>
            </w:r>
          </w:p>
        </w:tc>
        <w:tc>
          <w:tcPr>
            <w:tcW w:w="1029" w:type="pct"/>
          </w:tcPr>
          <w:p w14:paraId="7940A0DD" w14:textId="77777777" w:rsidR="001E7CF2" w:rsidRDefault="00000000">
            <w:pPr>
              <w:spacing w:line="360" w:lineRule="auto"/>
              <w:rPr>
                <w:rFonts w:ascii="Times New Roman" w:hAnsi="Times New Roman"/>
                <w:szCs w:val="21"/>
              </w:rPr>
            </w:pPr>
            <w:r>
              <w:rPr>
                <w:rFonts w:ascii="Times New Roman" w:hAnsi="Times New Roman"/>
                <w:szCs w:val="21"/>
              </w:rPr>
              <w:t>31.1</w:t>
            </w:r>
          </w:p>
        </w:tc>
      </w:tr>
      <w:tr w:rsidR="001E7CF2" w14:paraId="39834B6E" w14:textId="77777777">
        <w:tc>
          <w:tcPr>
            <w:tcW w:w="2932" w:type="pct"/>
          </w:tcPr>
          <w:p w14:paraId="1D3D92A4" w14:textId="77777777" w:rsidR="001E7CF2" w:rsidRDefault="00000000">
            <w:pPr>
              <w:spacing w:line="360" w:lineRule="auto"/>
              <w:rPr>
                <w:rFonts w:ascii="Times New Roman" w:hAnsi="Times New Roman"/>
                <w:szCs w:val="21"/>
              </w:rPr>
            </w:pPr>
            <w:r>
              <w:rPr>
                <w:rFonts w:ascii="Times New Roman" w:hAnsi="Times New Roman"/>
                <w:szCs w:val="21"/>
              </w:rPr>
              <w:t>建筑面积＜</w:t>
            </w:r>
            <w:r>
              <w:rPr>
                <w:rFonts w:ascii="Times New Roman" w:hAnsi="Times New Roman"/>
                <w:szCs w:val="21"/>
              </w:rPr>
              <w:t>20000m</w:t>
            </w:r>
            <w:r>
              <w:rPr>
                <w:rFonts w:ascii="Times New Roman" w:hAnsi="Times New Roman"/>
                <w:szCs w:val="21"/>
                <w:vertAlign w:val="superscript"/>
              </w:rPr>
              <w:t>2</w:t>
            </w:r>
            <w:r>
              <w:rPr>
                <w:rFonts w:ascii="Times New Roman" w:hAnsi="Times New Roman"/>
                <w:szCs w:val="21"/>
              </w:rPr>
              <w:t>的旅馆建筑（</w:t>
            </w:r>
            <w:r>
              <w:rPr>
                <w:rFonts w:ascii="Times New Roman" w:hAnsi="Times New Roman"/>
                <w:szCs w:val="21"/>
              </w:rPr>
              <w:t>kWh/ m</w:t>
            </w:r>
            <w:r>
              <w:rPr>
                <w:rFonts w:ascii="Times New Roman" w:hAnsi="Times New Roman"/>
                <w:szCs w:val="21"/>
                <w:vertAlign w:val="superscript"/>
              </w:rPr>
              <w:t>2</w:t>
            </w:r>
            <w:r>
              <w:rPr>
                <w:rFonts w:ascii="宋体" w:hAnsi="宋体" w:hint="eastAsia"/>
                <w:szCs w:val="21"/>
              </w:rPr>
              <w:t>·</w:t>
            </w:r>
            <w:r>
              <w:rPr>
                <w:rFonts w:ascii="Times New Roman" w:hAnsi="Times New Roman"/>
                <w:szCs w:val="21"/>
              </w:rPr>
              <w:t>a</w:t>
            </w:r>
            <w:r>
              <w:rPr>
                <w:rFonts w:ascii="Times New Roman" w:hAnsi="Times New Roman"/>
                <w:szCs w:val="21"/>
              </w:rPr>
              <w:t>）</w:t>
            </w:r>
          </w:p>
        </w:tc>
        <w:tc>
          <w:tcPr>
            <w:tcW w:w="1039" w:type="pct"/>
          </w:tcPr>
          <w:p w14:paraId="5E2F6D73" w14:textId="77777777" w:rsidR="001E7CF2" w:rsidRDefault="00000000">
            <w:pPr>
              <w:spacing w:line="360" w:lineRule="auto"/>
              <w:rPr>
                <w:rFonts w:ascii="Times New Roman" w:hAnsi="Times New Roman"/>
                <w:szCs w:val="21"/>
              </w:rPr>
            </w:pPr>
            <w:r>
              <w:rPr>
                <w:rFonts w:ascii="Times New Roman" w:hAnsi="Times New Roman"/>
                <w:szCs w:val="21"/>
              </w:rPr>
              <w:t>54.9</w:t>
            </w:r>
          </w:p>
        </w:tc>
        <w:tc>
          <w:tcPr>
            <w:tcW w:w="1029" w:type="pct"/>
          </w:tcPr>
          <w:p w14:paraId="5C86C6BE" w14:textId="77777777" w:rsidR="001E7CF2" w:rsidRDefault="00000000">
            <w:pPr>
              <w:spacing w:line="360" w:lineRule="auto"/>
              <w:rPr>
                <w:rFonts w:ascii="Times New Roman" w:hAnsi="Times New Roman"/>
                <w:szCs w:val="21"/>
              </w:rPr>
            </w:pPr>
            <w:r>
              <w:rPr>
                <w:rFonts w:ascii="Times New Roman" w:hAnsi="Times New Roman"/>
                <w:szCs w:val="21"/>
              </w:rPr>
              <w:t>54.9</w:t>
            </w:r>
          </w:p>
        </w:tc>
      </w:tr>
      <w:tr w:rsidR="001E7CF2" w14:paraId="4C518CE5" w14:textId="77777777">
        <w:tc>
          <w:tcPr>
            <w:tcW w:w="2932" w:type="pct"/>
          </w:tcPr>
          <w:p w14:paraId="7CF17DB8" w14:textId="77777777" w:rsidR="001E7CF2" w:rsidRDefault="00000000">
            <w:pPr>
              <w:spacing w:line="360" w:lineRule="auto"/>
              <w:rPr>
                <w:rFonts w:ascii="Times New Roman" w:hAnsi="Times New Roman"/>
                <w:szCs w:val="21"/>
              </w:rPr>
            </w:pPr>
            <w:r>
              <w:rPr>
                <w:rFonts w:ascii="Times New Roman" w:hAnsi="Times New Roman"/>
                <w:szCs w:val="21"/>
              </w:rPr>
              <w:t>建筑面积</w:t>
            </w:r>
            <w:r>
              <w:rPr>
                <w:rFonts w:ascii="Times New Roman" w:hAnsi="Times New Roman"/>
                <w:szCs w:val="21"/>
              </w:rPr>
              <w:t>≥20000m</w:t>
            </w:r>
            <w:r>
              <w:rPr>
                <w:rFonts w:ascii="Times New Roman" w:hAnsi="Times New Roman"/>
                <w:szCs w:val="21"/>
                <w:vertAlign w:val="superscript"/>
              </w:rPr>
              <w:t>2</w:t>
            </w:r>
            <w:r>
              <w:rPr>
                <w:rFonts w:ascii="Times New Roman" w:hAnsi="Times New Roman"/>
                <w:szCs w:val="21"/>
              </w:rPr>
              <w:t>的旅馆建筑（</w:t>
            </w:r>
            <w:r>
              <w:rPr>
                <w:rFonts w:ascii="Times New Roman" w:hAnsi="Times New Roman"/>
                <w:szCs w:val="21"/>
              </w:rPr>
              <w:t>kWh/ m</w:t>
            </w:r>
            <w:r>
              <w:rPr>
                <w:rFonts w:ascii="Times New Roman" w:hAnsi="Times New Roman"/>
                <w:szCs w:val="21"/>
                <w:vertAlign w:val="superscript"/>
              </w:rPr>
              <w:t>2</w:t>
            </w:r>
            <w:r>
              <w:rPr>
                <w:rFonts w:ascii="宋体" w:hAnsi="宋体" w:hint="eastAsia"/>
                <w:szCs w:val="21"/>
              </w:rPr>
              <w:t>·</w:t>
            </w:r>
            <w:r>
              <w:rPr>
                <w:rFonts w:ascii="Times New Roman" w:hAnsi="Times New Roman"/>
                <w:szCs w:val="21"/>
              </w:rPr>
              <w:t>a</w:t>
            </w:r>
            <w:r>
              <w:rPr>
                <w:rFonts w:ascii="Times New Roman" w:hAnsi="Times New Roman"/>
                <w:szCs w:val="21"/>
              </w:rPr>
              <w:t>）</w:t>
            </w:r>
          </w:p>
        </w:tc>
        <w:tc>
          <w:tcPr>
            <w:tcW w:w="1039" w:type="pct"/>
          </w:tcPr>
          <w:p w14:paraId="5770F5FA" w14:textId="77777777" w:rsidR="001E7CF2" w:rsidRDefault="00000000">
            <w:pPr>
              <w:spacing w:line="360" w:lineRule="auto"/>
              <w:rPr>
                <w:rFonts w:ascii="Times New Roman" w:hAnsi="Times New Roman"/>
                <w:szCs w:val="21"/>
              </w:rPr>
            </w:pPr>
            <w:r>
              <w:rPr>
                <w:rFonts w:ascii="Times New Roman" w:hAnsi="Times New Roman"/>
                <w:szCs w:val="21"/>
              </w:rPr>
              <w:t>47.9</w:t>
            </w:r>
          </w:p>
        </w:tc>
        <w:tc>
          <w:tcPr>
            <w:tcW w:w="1029" w:type="pct"/>
          </w:tcPr>
          <w:p w14:paraId="239954A9" w14:textId="77777777" w:rsidR="001E7CF2" w:rsidRDefault="00000000">
            <w:pPr>
              <w:spacing w:line="360" w:lineRule="auto"/>
              <w:rPr>
                <w:rFonts w:ascii="Times New Roman" w:hAnsi="Times New Roman"/>
                <w:szCs w:val="21"/>
              </w:rPr>
            </w:pPr>
            <w:r>
              <w:rPr>
                <w:rFonts w:ascii="Times New Roman" w:hAnsi="Times New Roman"/>
                <w:szCs w:val="21"/>
              </w:rPr>
              <w:t>47.9</w:t>
            </w:r>
          </w:p>
        </w:tc>
      </w:tr>
      <w:tr w:rsidR="001E7CF2" w14:paraId="241D1EB9" w14:textId="77777777">
        <w:tc>
          <w:tcPr>
            <w:tcW w:w="2932" w:type="pct"/>
          </w:tcPr>
          <w:p w14:paraId="6F96FB30" w14:textId="77777777" w:rsidR="001E7CF2" w:rsidRDefault="00000000">
            <w:pPr>
              <w:spacing w:line="360" w:lineRule="auto"/>
              <w:rPr>
                <w:rFonts w:ascii="Times New Roman" w:hAnsi="Times New Roman"/>
                <w:szCs w:val="21"/>
              </w:rPr>
            </w:pPr>
            <w:r>
              <w:rPr>
                <w:rFonts w:ascii="Times New Roman" w:hAnsi="Times New Roman"/>
                <w:szCs w:val="21"/>
              </w:rPr>
              <w:t>商业建筑（</w:t>
            </w:r>
            <w:r>
              <w:rPr>
                <w:rFonts w:ascii="Times New Roman" w:hAnsi="Times New Roman"/>
                <w:szCs w:val="21"/>
              </w:rPr>
              <w:t>kWh/ m</w:t>
            </w:r>
            <w:r>
              <w:rPr>
                <w:rFonts w:ascii="Times New Roman" w:hAnsi="Times New Roman"/>
                <w:szCs w:val="21"/>
                <w:vertAlign w:val="superscript"/>
              </w:rPr>
              <w:t>2</w:t>
            </w:r>
            <w:r>
              <w:rPr>
                <w:rFonts w:ascii="宋体" w:hAnsi="宋体" w:hint="eastAsia"/>
                <w:szCs w:val="21"/>
              </w:rPr>
              <w:t>·</w:t>
            </w:r>
            <w:r>
              <w:rPr>
                <w:rFonts w:ascii="Times New Roman" w:hAnsi="Times New Roman"/>
                <w:szCs w:val="21"/>
              </w:rPr>
              <w:t>a</w:t>
            </w:r>
            <w:r>
              <w:rPr>
                <w:rFonts w:ascii="Times New Roman" w:hAnsi="Times New Roman"/>
                <w:szCs w:val="21"/>
              </w:rPr>
              <w:t>）</w:t>
            </w:r>
          </w:p>
        </w:tc>
        <w:tc>
          <w:tcPr>
            <w:tcW w:w="1039" w:type="pct"/>
          </w:tcPr>
          <w:p w14:paraId="0E2F6404" w14:textId="77777777" w:rsidR="001E7CF2" w:rsidRDefault="00000000">
            <w:pPr>
              <w:spacing w:line="360" w:lineRule="auto"/>
              <w:rPr>
                <w:rFonts w:ascii="Times New Roman" w:hAnsi="Times New Roman"/>
                <w:szCs w:val="21"/>
              </w:rPr>
            </w:pPr>
            <w:r>
              <w:rPr>
                <w:rFonts w:ascii="Times New Roman" w:hAnsi="Times New Roman"/>
                <w:szCs w:val="21"/>
              </w:rPr>
              <w:t>58.9</w:t>
            </w:r>
          </w:p>
        </w:tc>
        <w:tc>
          <w:tcPr>
            <w:tcW w:w="1029" w:type="pct"/>
          </w:tcPr>
          <w:p w14:paraId="4B1C9F6E" w14:textId="77777777" w:rsidR="001E7CF2" w:rsidRDefault="00000000">
            <w:pPr>
              <w:spacing w:line="360" w:lineRule="auto"/>
              <w:rPr>
                <w:rFonts w:ascii="Times New Roman" w:hAnsi="Times New Roman"/>
                <w:szCs w:val="21"/>
              </w:rPr>
            </w:pPr>
            <w:r>
              <w:rPr>
                <w:rFonts w:ascii="Times New Roman" w:hAnsi="Times New Roman"/>
                <w:szCs w:val="21"/>
              </w:rPr>
              <w:t>58.9</w:t>
            </w:r>
          </w:p>
        </w:tc>
      </w:tr>
      <w:tr w:rsidR="001E7CF2" w14:paraId="14D27F37" w14:textId="77777777">
        <w:tc>
          <w:tcPr>
            <w:tcW w:w="2932" w:type="pct"/>
          </w:tcPr>
          <w:p w14:paraId="0C3057EE" w14:textId="77777777" w:rsidR="001E7CF2" w:rsidRDefault="00000000">
            <w:pPr>
              <w:spacing w:line="360" w:lineRule="auto"/>
              <w:rPr>
                <w:rFonts w:ascii="Times New Roman" w:hAnsi="Times New Roman"/>
                <w:szCs w:val="21"/>
              </w:rPr>
            </w:pPr>
            <w:r>
              <w:rPr>
                <w:rFonts w:ascii="Times New Roman" w:hAnsi="Times New Roman"/>
                <w:szCs w:val="21"/>
              </w:rPr>
              <w:t>医院建筑（</w:t>
            </w:r>
            <w:r>
              <w:rPr>
                <w:rFonts w:ascii="Times New Roman" w:hAnsi="Times New Roman"/>
                <w:szCs w:val="21"/>
              </w:rPr>
              <w:t>kWh/ m</w:t>
            </w:r>
            <w:r>
              <w:rPr>
                <w:rFonts w:ascii="Times New Roman" w:hAnsi="Times New Roman"/>
                <w:szCs w:val="21"/>
                <w:vertAlign w:val="superscript"/>
              </w:rPr>
              <w:t>2</w:t>
            </w:r>
            <w:r>
              <w:rPr>
                <w:rFonts w:ascii="宋体" w:hAnsi="宋体" w:hint="eastAsia"/>
                <w:szCs w:val="21"/>
              </w:rPr>
              <w:t>·</w:t>
            </w:r>
            <w:r>
              <w:rPr>
                <w:rFonts w:ascii="Times New Roman" w:hAnsi="Times New Roman"/>
                <w:szCs w:val="21"/>
              </w:rPr>
              <w:t>a</w:t>
            </w:r>
            <w:r>
              <w:rPr>
                <w:rFonts w:ascii="Times New Roman" w:hAnsi="Times New Roman"/>
                <w:szCs w:val="21"/>
              </w:rPr>
              <w:t>）</w:t>
            </w:r>
          </w:p>
        </w:tc>
        <w:tc>
          <w:tcPr>
            <w:tcW w:w="1039" w:type="pct"/>
          </w:tcPr>
          <w:p w14:paraId="35AA0C32" w14:textId="77777777" w:rsidR="001E7CF2" w:rsidRDefault="00000000">
            <w:pPr>
              <w:spacing w:line="360" w:lineRule="auto"/>
              <w:rPr>
                <w:rFonts w:ascii="Times New Roman" w:hAnsi="Times New Roman"/>
                <w:szCs w:val="21"/>
              </w:rPr>
            </w:pPr>
            <w:r>
              <w:rPr>
                <w:rFonts w:ascii="Times New Roman" w:hAnsi="Times New Roman"/>
                <w:szCs w:val="21"/>
              </w:rPr>
              <w:t>105.8</w:t>
            </w:r>
          </w:p>
        </w:tc>
        <w:tc>
          <w:tcPr>
            <w:tcW w:w="1029" w:type="pct"/>
          </w:tcPr>
          <w:p w14:paraId="57A29F9F" w14:textId="77777777" w:rsidR="001E7CF2" w:rsidRDefault="00000000">
            <w:pPr>
              <w:spacing w:line="360" w:lineRule="auto"/>
              <w:rPr>
                <w:rFonts w:ascii="Times New Roman" w:hAnsi="Times New Roman"/>
                <w:szCs w:val="21"/>
              </w:rPr>
            </w:pPr>
            <w:r>
              <w:rPr>
                <w:rFonts w:ascii="Times New Roman" w:hAnsi="Times New Roman"/>
                <w:szCs w:val="21"/>
              </w:rPr>
              <w:t>105.8</w:t>
            </w:r>
          </w:p>
        </w:tc>
      </w:tr>
      <w:tr w:rsidR="001E7CF2" w14:paraId="28343F61" w14:textId="77777777">
        <w:tc>
          <w:tcPr>
            <w:tcW w:w="2932" w:type="pct"/>
          </w:tcPr>
          <w:p w14:paraId="6A671C65" w14:textId="77777777" w:rsidR="001E7CF2" w:rsidRDefault="00000000">
            <w:pPr>
              <w:spacing w:line="360" w:lineRule="auto"/>
              <w:rPr>
                <w:rFonts w:ascii="Times New Roman" w:hAnsi="Times New Roman"/>
                <w:szCs w:val="21"/>
              </w:rPr>
            </w:pPr>
            <w:r>
              <w:rPr>
                <w:rFonts w:ascii="Times New Roman" w:hAnsi="Times New Roman"/>
                <w:szCs w:val="21"/>
              </w:rPr>
              <w:t>学校建筑（</w:t>
            </w:r>
            <w:r>
              <w:rPr>
                <w:rFonts w:ascii="Times New Roman" w:hAnsi="Times New Roman"/>
                <w:szCs w:val="21"/>
              </w:rPr>
              <w:t>kWh/ m</w:t>
            </w:r>
            <w:r>
              <w:rPr>
                <w:rFonts w:ascii="Times New Roman" w:hAnsi="Times New Roman"/>
                <w:szCs w:val="21"/>
                <w:vertAlign w:val="superscript"/>
              </w:rPr>
              <w:t>2</w:t>
            </w:r>
            <w:r>
              <w:rPr>
                <w:rFonts w:ascii="宋体" w:hAnsi="宋体" w:hint="eastAsia"/>
                <w:szCs w:val="21"/>
              </w:rPr>
              <w:t>·</w:t>
            </w:r>
            <w:r>
              <w:rPr>
                <w:rFonts w:ascii="Times New Roman" w:hAnsi="Times New Roman"/>
                <w:szCs w:val="21"/>
              </w:rPr>
              <w:t>a</w:t>
            </w:r>
            <w:r>
              <w:rPr>
                <w:rFonts w:ascii="Times New Roman" w:hAnsi="Times New Roman"/>
                <w:szCs w:val="21"/>
              </w:rPr>
              <w:t>）</w:t>
            </w:r>
          </w:p>
        </w:tc>
        <w:tc>
          <w:tcPr>
            <w:tcW w:w="1039" w:type="pct"/>
          </w:tcPr>
          <w:p w14:paraId="10B95078" w14:textId="77777777" w:rsidR="001E7CF2" w:rsidRDefault="00000000">
            <w:pPr>
              <w:spacing w:line="360" w:lineRule="auto"/>
              <w:rPr>
                <w:rFonts w:ascii="Times New Roman" w:hAnsi="Times New Roman"/>
                <w:szCs w:val="21"/>
              </w:rPr>
            </w:pPr>
            <w:r>
              <w:rPr>
                <w:rFonts w:ascii="Times New Roman" w:hAnsi="Times New Roman"/>
                <w:szCs w:val="21"/>
              </w:rPr>
              <w:t>15.2</w:t>
            </w:r>
          </w:p>
        </w:tc>
        <w:tc>
          <w:tcPr>
            <w:tcW w:w="1029" w:type="pct"/>
          </w:tcPr>
          <w:p w14:paraId="3050D626" w14:textId="77777777" w:rsidR="001E7CF2" w:rsidRDefault="00000000">
            <w:pPr>
              <w:spacing w:line="360" w:lineRule="auto"/>
              <w:rPr>
                <w:rFonts w:ascii="Times New Roman" w:hAnsi="Times New Roman"/>
                <w:szCs w:val="21"/>
              </w:rPr>
            </w:pPr>
            <w:r>
              <w:rPr>
                <w:rFonts w:ascii="Times New Roman" w:hAnsi="Times New Roman"/>
                <w:szCs w:val="21"/>
              </w:rPr>
              <w:t>15.2</w:t>
            </w:r>
          </w:p>
        </w:tc>
      </w:tr>
    </w:tbl>
    <w:p w14:paraId="77704254" w14:textId="77777777" w:rsidR="001E7CF2" w:rsidRDefault="00000000">
      <w:pPr>
        <w:spacing w:line="360" w:lineRule="auto"/>
        <w:jc w:val="center"/>
        <w:rPr>
          <w:rFonts w:ascii="Times New Roman" w:hAnsi="Times New Roman"/>
          <w:b/>
          <w:bCs/>
          <w:sz w:val="24"/>
        </w:rPr>
      </w:pPr>
      <w:r>
        <w:rPr>
          <w:rFonts w:ascii="Times New Roman" w:hAnsi="Times New Roman"/>
          <w:b/>
          <w:bCs/>
          <w:sz w:val="24"/>
        </w:rPr>
        <w:t>山东省各城市所属气候区域</w:t>
      </w:r>
    </w:p>
    <w:tbl>
      <w:tblPr>
        <w:tblStyle w:val="a6"/>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87"/>
        <w:gridCol w:w="7135"/>
      </w:tblGrid>
      <w:tr w:rsidR="001E7CF2" w14:paraId="6FB28FDA" w14:textId="77777777">
        <w:tc>
          <w:tcPr>
            <w:tcW w:w="814" w:type="pct"/>
          </w:tcPr>
          <w:p w14:paraId="28AD8568" w14:textId="77777777" w:rsidR="001E7CF2" w:rsidRDefault="00000000">
            <w:pPr>
              <w:spacing w:line="360" w:lineRule="auto"/>
              <w:rPr>
                <w:rFonts w:ascii="Times New Roman" w:hAnsi="Times New Roman"/>
                <w:szCs w:val="21"/>
              </w:rPr>
            </w:pPr>
            <w:r>
              <w:rPr>
                <w:rFonts w:ascii="Times New Roman" w:hAnsi="Times New Roman"/>
                <w:szCs w:val="21"/>
              </w:rPr>
              <w:t>气候区属</w:t>
            </w:r>
          </w:p>
        </w:tc>
        <w:tc>
          <w:tcPr>
            <w:tcW w:w="4186" w:type="pct"/>
          </w:tcPr>
          <w:p w14:paraId="23E3A80C" w14:textId="77777777" w:rsidR="001E7CF2" w:rsidRDefault="00000000">
            <w:pPr>
              <w:spacing w:line="360" w:lineRule="auto"/>
              <w:rPr>
                <w:rFonts w:ascii="Times New Roman" w:hAnsi="Times New Roman"/>
                <w:szCs w:val="21"/>
              </w:rPr>
            </w:pPr>
            <w:r>
              <w:rPr>
                <w:rFonts w:ascii="Times New Roman" w:hAnsi="Times New Roman"/>
                <w:szCs w:val="21"/>
              </w:rPr>
              <w:t>代表城市</w:t>
            </w:r>
          </w:p>
        </w:tc>
      </w:tr>
      <w:tr w:rsidR="001E7CF2" w14:paraId="5D137858" w14:textId="77777777">
        <w:tc>
          <w:tcPr>
            <w:tcW w:w="814" w:type="pct"/>
          </w:tcPr>
          <w:p w14:paraId="30458094" w14:textId="77777777" w:rsidR="001E7CF2" w:rsidRDefault="00000000">
            <w:pPr>
              <w:spacing w:line="360" w:lineRule="auto"/>
              <w:rPr>
                <w:rFonts w:ascii="Times New Roman" w:hAnsi="Times New Roman"/>
                <w:szCs w:val="21"/>
              </w:rPr>
            </w:pPr>
            <w:r>
              <w:rPr>
                <w:rFonts w:ascii="Times New Roman" w:hAnsi="Times New Roman"/>
                <w:szCs w:val="21"/>
              </w:rPr>
              <w:t>寒冷</w:t>
            </w:r>
            <w:r>
              <w:rPr>
                <w:rFonts w:ascii="Times New Roman" w:hAnsi="Times New Roman"/>
                <w:szCs w:val="21"/>
              </w:rPr>
              <w:t>A</w:t>
            </w:r>
            <w:r>
              <w:rPr>
                <w:rFonts w:ascii="Times New Roman" w:hAnsi="Times New Roman"/>
                <w:szCs w:val="21"/>
              </w:rPr>
              <w:t>区</w:t>
            </w:r>
          </w:p>
        </w:tc>
        <w:tc>
          <w:tcPr>
            <w:tcW w:w="4186" w:type="pct"/>
          </w:tcPr>
          <w:p w14:paraId="75627445" w14:textId="77777777" w:rsidR="001E7CF2" w:rsidRDefault="00000000">
            <w:pPr>
              <w:spacing w:line="360" w:lineRule="auto"/>
              <w:rPr>
                <w:rFonts w:ascii="Times New Roman" w:hAnsi="Times New Roman"/>
                <w:szCs w:val="21"/>
              </w:rPr>
            </w:pPr>
            <w:r>
              <w:rPr>
                <w:rFonts w:ascii="Times New Roman" w:hAnsi="Times New Roman"/>
                <w:szCs w:val="21"/>
              </w:rPr>
              <w:t>青岛、烟台、潍坊、泰安、威海、日照、临沂</w:t>
            </w:r>
          </w:p>
        </w:tc>
      </w:tr>
      <w:tr w:rsidR="001E7CF2" w14:paraId="351B540A" w14:textId="77777777">
        <w:tc>
          <w:tcPr>
            <w:tcW w:w="814" w:type="pct"/>
          </w:tcPr>
          <w:p w14:paraId="4EFCBCC8" w14:textId="77777777" w:rsidR="001E7CF2" w:rsidRDefault="00000000">
            <w:pPr>
              <w:spacing w:line="360" w:lineRule="auto"/>
              <w:rPr>
                <w:rFonts w:ascii="Times New Roman" w:hAnsi="Times New Roman"/>
                <w:sz w:val="24"/>
              </w:rPr>
            </w:pPr>
            <w:r>
              <w:rPr>
                <w:rFonts w:ascii="Times New Roman" w:hAnsi="Times New Roman"/>
                <w:szCs w:val="21"/>
              </w:rPr>
              <w:t>寒冷</w:t>
            </w:r>
            <w:r>
              <w:rPr>
                <w:rFonts w:ascii="Times New Roman" w:hAnsi="Times New Roman"/>
                <w:szCs w:val="21"/>
              </w:rPr>
              <w:t>B</w:t>
            </w:r>
            <w:r>
              <w:rPr>
                <w:rFonts w:ascii="Times New Roman" w:hAnsi="Times New Roman"/>
                <w:szCs w:val="21"/>
              </w:rPr>
              <w:t>区</w:t>
            </w:r>
          </w:p>
        </w:tc>
        <w:tc>
          <w:tcPr>
            <w:tcW w:w="4186" w:type="pct"/>
          </w:tcPr>
          <w:p w14:paraId="50E32550" w14:textId="77777777" w:rsidR="001E7CF2" w:rsidRDefault="00000000">
            <w:pPr>
              <w:spacing w:line="360" w:lineRule="auto"/>
              <w:rPr>
                <w:rFonts w:ascii="Times New Roman" w:hAnsi="Times New Roman"/>
                <w:szCs w:val="21"/>
              </w:rPr>
            </w:pPr>
            <w:r>
              <w:rPr>
                <w:rFonts w:ascii="Times New Roman" w:hAnsi="Times New Roman"/>
                <w:szCs w:val="21"/>
              </w:rPr>
              <w:t>济南、淄博、枣庄、东营、济宁、德州、聊城、滨州、菏泽</w:t>
            </w:r>
          </w:p>
        </w:tc>
      </w:tr>
    </w:tbl>
    <w:p w14:paraId="7473E5A3" w14:textId="77777777" w:rsidR="001E7CF2" w:rsidRDefault="00000000">
      <w:pPr>
        <w:spacing w:line="360" w:lineRule="auto"/>
        <w:rPr>
          <w:rFonts w:ascii="Times New Roman" w:hAnsi="Times New Roman"/>
          <w:szCs w:val="21"/>
        </w:rPr>
      </w:pPr>
      <w:r>
        <w:rPr>
          <w:rFonts w:ascii="Times New Roman" w:hAnsi="Times New Roman" w:hint="eastAsia"/>
          <w:szCs w:val="21"/>
        </w:rPr>
        <w:t>注：</w:t>
      </w:r>
      <w:r>
        <w:rPr>
          <w:rFonts w:ascii="Times New Roman" w:hAnsi="Times New Roman"/>
          <w:szCs w:val="21"/>
        </w:rPr>
        <w:t>新建建筑能耗指标的数据来源于《建筑节能与可再生能源利用</w:t>
      </w:r>
      <w:r>
        <w:rPr>
          <w:rFonts w:ascii="Times New Roman" w:hAnsi="Times New Roman" w:hint="eastAsia"/>
          <w:szCs w:val="21"/>
        </w:rPr>
        <w:t>通用</w:t>
      </w:r>
      <w:r>
        <w:rPr>
          <w:rFonts w:ascii="Times New Roman" w:hAnsi="Times New Roman"/>
          <w:szCs w:val="21"/>
        </w:rPr>
        <w:t>规范》（</w:t>
      </w:r>
      <w:r>
        <w:rPr>
          <w:rFonts w:ascii="Times New Roman" w:hAnsi="Times New Roman"/>
          <w:szCs w:val="21"/>
        </w:rPr>
        <w:t>GB55015-2021</w:t>
      </w:r>
      <w:r>
        <w:rPr>
          <w:rFonts w:ascii="Times New Roman" w:hAnsi="Times New Roman"/>
          <w:szCs w:val="21"/>
        </w:rPr>
        <w:t>）；山东省各城市气候区属的数据来源于《民用建筑热工设计规范》（</w:t>
      </w:r>
      <w:r>
        <w:rPr>
          <w:rFonts w:ascii="Times New Roman" w:hAnsi="Times New Roman"/>
          <w:szCs w:val="21"/>
        </w:rPr>
        <w:t>GB50176-2016</w:t>
      </w:r>
      <w:r>
        <w:rPr>
          <w:rFonts w:ascii="Times New Roman" w:hAnsi="Times New Roman"/>
          <w:szCs w:val="21"/>
        </w:rPr>
        <w:t>）、《居住建筑节能设计标准》（</w:t>
      </w:r>
      <w:r>
        <w:rPr>
          <w:rFonts w:ascii="Times New Roman" w:hAnsi="Times New Roman"/>
          <w:szCs w:val="21"/>
        </w:rPr>
        <w:t>DB37/T 5026-2022</w:t>
      </w:r>
      <w:r>
        <w:rPr>
          <w:rFonts w:ascii="Times New Roman" w:hAnsi="Times New Roman"/>
          <w:szCs w:val="21"/>
        </w:rPr>
        <w:t>）。</w:t>
      </w:r>
    </w:p>
    <w:p w14:paraId="468F8F3F" w14:textId="0449140D" w:rsidR="001E7CF2" w:rsidRDefault="001E7CF2" w:rsidP="00881F13">
      <w:pPr>
        <w:spacing w:line="360" w:lineRule="auto"/>
        <w:outlineLvl w:val="0"/>
        <w:rPr>
          <w:rFonts w:ascii="Times New Roman" w:hAnsi="Times New Roman"/>
          <w:b/>
          <w:bCs/>
          <w:sz w:val="24"/>
        </w:rPr>
      </w:pPr>
    </w:p>
    <w:sectPr w:rsidR="001E7CF2">
      <w:footerReference w:type="default" r:id="rId15"/>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BDF1F" w14:textId="77777777" w:rsidR="001A7129" w:rsidRDefault="001A7129">
      <w:r>
        <w:separator/>
      </w:r>
    </w:p>
  </w:endnote>
  <w:endnote w:type="continuationSeparator" w:id="0">
    <w:p w14:paraId="3BD82C34" w14:textId="77777777" w:rsidR="001A7129" w:rsidRDefault="001A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DC60C" w14:textId="77777777" w:rsidR="001E7CF2" w:rsidRDefault="001E7CF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52FE9" w14:textId="77777777" w:rsidR="001E7CF2" w:rsidRDefault="00000000">
    <w:pPr>
      <w:pStyle w:val="a3"/>
    </w:pPr>
    <w:r>
      <w:rPr>
        <w:noProof/>
      </w:rPr>
      <mc:AlternateContent>
        <mc:Choice Requires="wps">
          <w:drawing>
            <wp:anchor distT="0" distB="0" distL="114300" distR="114300" simplePos="0" relativeHeight="251659264" behindDoc="0" locked="0" layoutInCell="1" allowOverlap="1" wp14:anchorId="7743EAFE" wp14:editId="039B12A1">
              <wp:simplePos x="0" y="0"/>
              <wp:positionH relativeFrom="margin">
                <wp:posOffset>2606040</wp:posOffset>
              </wp:positionH>
              <wp:positionV relativeFrom="paragraph">
                <wp:posOffset>-1270</wp:posOffset>
              </wp:positionV>
              <wp:extent cx="167640" cy="175260"/>
              <wp:effectExtent l="0" t="0" r="3810" b="15240"/>
              <wp:wrapNone/>
              <wp:docPr id="14" name="文本框 14"/>
              <wp:cNvGraphicFramePr/>
              <a:graphic xmlns:a="http://schemas.openxmlformats.org/drawingml/2006/main">
                <a:graphicData uri="http://schemas.microsoft.com/office/word/2010/wordprocessingShape">
                  <wps:wsp>
                    <wps:cNvSpPr txBox="1"/>
                    <wps:spPr>
                      <a:xfrm>
                        <a:off x="0" y="0"/>
                        <a:ext cx="167640" cy="175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2663CE" w14:textId="77777777" w:rsidR="001E7CF2" w:rsidRDefault="00000000">
                          <w:pPr>
                            <w:pStyle w:val="a3"/>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7743EAFE" id="_x0000_t202" coordsize="21600,21600" o:spt="202" path="m,l,21600r21600,l21600,xe">
              <v:stroke joinstyle="miter"/>
              <v:path gradientshapeok="t" o:connecttype="rect"/>
            </v:shapetype>
            <v:shape id="文本框 14" o:spid="_x0000_s1026" type="#_x0000_t202" style="position:absolute;margin-left:205.2pt;margin-top:-.1pt;width:13.2pt;height:13.8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" filled="f" stroked="f" strokeweight=".5pt">
              <v:textbox inset="0,0,0,0">
                <w:txbxContent>
                  <w:p w14:paraId="6F2663CE" w14:textId="77777777" w:rsidR="001E7CF2" w:rsidRDefault="00000000">
                    <w:pPr>
                      <w:pStyle w:val="a3"/>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B1FFF" w14:textId="77777777" w:rsidR="001A7129" w:rsidRDefault="001A7129">
      <w:r>
        <w:separator/>
      </w:r>
    </w:p>
  </w:footnote>
  <w:footnote w:type="continuationSeparator" w:id="0">
    <w:p w14:paraId="6C0E1B85" w14:textId="77777777" w:rsidR="001A7129" w:rsidRDefault="001A71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AyNGEwMGE1ZjYyN2M2NzQ4MGU4M2RjNjcxYzU3MTUifQ=="/>
  </w:docVars>
  <w:rsids>
    <w:rsidRoot w:val="00AA2D5B"/>
    <w:rsid w:val="000001E7"/>
    <w:rsid w:val="000008B2"/>
    <w:rsid w:val="00000ED6"/>
    <w:rsid w:val="00001C8E"/>
    <w:rsid w:val="00001EE7"/>
    <w:rsid w:val="000024E9"/>
    <w:rsid w:val="00002670"/>
    <w:rsid w:val="000027B0"/>
    <w:rsid w:val="00005284"/>
    <w:rsid w:val="000056F5"/>
    <w:rsid w:val="0000644D"/>
    <w:rsid w:val="00006804"/>
    <w:rsid w:val="0000721E"/>
    <w:rsid w:val="00007DFD"/>
    <w:rsid w:val="0001056A"/>
    <w:rsid w:val="000111AC"/>
    <w:rsid w:val="00011951"/>
    <w:rsid w:val="00011966"/>
    <w:rsid w:val="00011BC3"/>
    <w:rsid w:val="0001210F"/>
    <w:rsid w:val="00013968"/>
    <w:rsid w:val="00014A32"/>
    <w:rsid w:val="00014A4D"/>
    <w:rsid w:val="0001659B"/>
    <w:rsid w:val="00016FFF"/>
    <w:rsid w:val="00017390"/>
    <w:rsid w:val="00017ACC"/>
    <w:rsid w:val="00021704"/>
    <w:rsid w:val="00022484"/>
    <w:rsid w:val="00022675"/>
    <w:rsid w:val="00022C03"/>
    <w:rsid w:val="00023582"/>
    <w:rsid w:val="00024AF9"/>
    <w:rsid w:val="00026661"/>
    <w:rsid w:val="00026A4F"/>
    <w:rsid w:val="0002783E"/>
    <w:rsid w:val="000279E9"/>
    <w:rsid w:val="00027A02"/>
    <w:rsid w:val="00027C38"/>
    <w:rsid w:val="00027DA6"/>
    <w:rsid w:val="0003099B"/>
    <w:rsid w:val="00030BA4"/>
    <w:rsid w:val="00030CFA"/>
    <w:rsid w:val="00030DB3"/>
    <w:rsid w:val="0003134A"/>
    <w:rsid w:val="00032387"/>
    <w:rsid w:val="00033214"/>
    <w:rsid w:val="00033418"/>
    <w:rsid w:val="00034E6D"/>
    <w:rsid w:val="00035D87"/>
    <w:rsid w:val="00036F5D"/>
    <w:rsid w:val="00037124"/>
    <w:rsid w:val="00037296"/>
    <w:rsid w:val="0003771D"/>
    <w:rsid w:val="00037764"/>
    <w:rsid w:val="00040893"/>
    <w:rsid w:val="00040A06"/>
    <w:rsid w:val="0004145B"/>
    <w:rsid w:val="00041B68"/>
    <w:rsid w:val="00041BCB"/>
    <w:rsid w:val="0004224B"/>
    <w:rsid w:val="00042A34"/>
    <w:rsid w:val="000440B8"/>
    <w:rsid w:val="00044242"/>
    <w:rsid w:val="00044543"/>
    <w:rsid w:val="00045054"/>
    <w:rsid w:val="00045112"/>
    <w:rsid w:val="00046D7D"/>
    <w:rsid w:val="00047161"/>
    <w:rsid w:val="00051FEA"/>
    <w:rsid w:val="000523FA"/>
    <w:rsid w:val="00052884"/>
    <w:rsid w:val="00052949"/>
    <w:rsid w:val="00053830"/>
    <w:rsid w:val="00054C24"/>
    <w:rsid w:val="00054CA6"/>
    <w:rsid w:val="000551FA"/>
    <w:rsid w:val="00055400"/>
    <w:rsid w:val="00055F67"/>
    <w:rsid w:val="000571A1"/>
    <w:rsid w:val="00061B6E"/>
    <w:rsid w:val="00062187"/>
    <w:rsid w:val="0006425A"/>
    <w:rsid w:val="000656B4"/>
    <w:rsid w:val="00065FBE"/>
    <w:rsid w:val="00066A9A"/>
    <w:rsid w:val="0007013A"/>
    <w:rsid w:val="000708AD"/>
    <w:rsid w:val="00070FED"/>
    <w:rsid w:val="00071090"/>
    <w:rsid w:val="0007151D"/>
    <w:rsid w:val="000719C2"/>
    <w:rsid w:val="00071B64"/>
    <w:rsid w:val="00072F22"/>
    <w:rsid w:val="00072F6F"/>
    <w:rsid w:val="00073573"/>
    <w:rsid w:val="000739D1"/>
    <w:rsid w:val="0007443D"/>
    <w:rsid w:val="000746D2"/>
    <w:rsid w:val="00074CCE"/>
    <w:rsid w:val="000755DA"/>
    <w:rsid w:val="0007640B"/>
    <w:rsid w:val="000809EE"/>
    <w:rsid w:val="00081D65"/>
    <w:rsid w:val="00082040"/>
    <w:rsid w:val="00082632"/>
    <w:rsid w:val="00082953"/>
    <w:rsid w:val="00083784"/>
    <w:rsid w:val="00084843"/>
    <w:rsid w:val="00084B5D"/>
    <w:rsid w:val="00084BD4"/>
    <w:rsid w:val="0008533B"/>
    <w:rsid w:val="00085A1A"/>
    <w:rsid w:val="00085C8A"/>
    <w:rsid w:val="000866E7"/>
    <w:rsid w:val="000875AA"/>
    <w:rsid w:val="00087AFD"/>
    <w:rsid w:val="000900D4"/>
    <w:rsid w:val="0009042D"/>
    <w:rsid w:val="000909F1"/>
    <w:rsid w:val="00090A0F"/>
    <w:rsid w:val="00090E79"/>
    <w:rsid w:val="000918E2"/>
    <w:rsid w:val="00091B18"/>
    <w:rsid w:val="00092045"/>
    <w:rsid w:val="00092EDF"/>
    <w:rsid w:val="00093CF8"/>
    <w:rsid w:val="00094E34"/>
    <w:rsid w:val="00095404"/>
    <w:rsid w:val="000963DC"/>
    <w:rsid w:val="00096454"/>
    <w:rsid w:val="000964F6"/>
    <w:rsid w:val="000A02E4"/>
    <w:rsid w:val="000A03B3"/>
    <w:rsid w:val="000A0AB3"/>
    <w:rsid w:val="000A11E6"/>
    <w:rsid w:val="000A12A6"/>
    <w:rsid w:val="000A20D9"/>
    <w:rsid w:val="000A2184"/>
    <w:rsid w:val="000A34C3"/>
    <w:rsid w:val="000A3663"/>
    <w:rsid w:val="000A56F2"/>
    <w:rsid w:val="000A5D31"/>
    <w:rsid w:val="000A73AF"/>
    <w:rsid w:val="000A763B"/>
    <w:rsid w:val="000A7666"/>
    <w:rsid w:val="000A7C3E"/>
    <w:rsid w:val="000B1582"/>
    <w:rsid w:val="000B238F"/>
    <w:rsid w:val="000B28E0"/>
    <w:rsid w:val="000B2A67"/>
    <w:rsid w:val="000B332B"/>
    <w:rsid w:val="000B3351"/>
    <w:rsid w:val="000B3E4B"/>
    <w:rsid w:val="000B42F0"/>
    <w:rsid w:val="000B45CF"/>
    <w:rsid w:val="000B49E4"/>
    <w:rsid w:val="000B73B3"/>
    <w:rsid w:val="000B7573"/>
    <w:rsid w:val="000B7581"/>
    <w:rsid w:val="000B7CD3"/>
    <w:rsid w:val="000B7E3E"/>
    <w:rsid w:val="000C13D0"/>
    <w:rsid w:val="000C1F97"/>
    <w:rsid w:val="000C1FA8"/>
    <w:rsid w:val="000C4CFF"/>
    <w:rsid w:val="000C4D59"/>
    <w:rsid w:val="000C57CA"/>
    <w:rsid w:val="000C6B6F"/>
    <w:rsid w:val="000C748E"/>
    <w:rsid w:val="000C7BDE"/>
    <w:rsid w:val="000C7D16"/>
    <w:rsid w:val="000D0E71"/>
    <w:rsid w:val="000D2833"/>
    <w:rsid w:val="000D2E25"/>
    <w:rsid w:val="000D2EDB"/>
    <w:rsid w:val="000D3F8D"/>
    <w:rsid w:val="000D4BC4"/>
    <w:rsid w:val="000D5962"/>
    <w:rsid w:val="000D65AC"/>
    <w:rsid w:val="000D7BB0"/>
    <w:rsid w:val="000D7F9D"/>
    <w:rsid w:val="000E01D9"/>
    <w:rsid w:val="000E05A8"/>
    <w:rsid w:val="000E15FD"/>
    <w:rsid w:val="000E1A18"/>
    <w:rsid w:val="000E1F97"/>
    <w:rsid w:val="000E41E8"/>
    <w:rsid w:val="000E4625"/>
    <w:rsid w:val="000E47A0"/>
    <w:rsid w:val="000E47EA"/>
    <w:rsid w:val="000E48FC"/>
    <w:rsid w:val="000E5B16"/>
    <w:rsid w:val="000E67BC"/>
    <w:rsid w:val="000E72FB"/>
    <w:rsid w:val="000F00CB"/>
    <w:rsid w:val="000F0C01"/>
    <w:rsid w:val="000F375C"/>
    <w:rsid w:val="000F38DD"/>
    <w:rsid w:val="000F49F9"/>
    <w:rsid w:val="000F5AF1"/>
    <w:rsid w:val="000F5BEC"/>
    <w:rsid w:val="000F6604"/>
    <w:rsid w:val="000F77C3"/>
    <w:rsid w:val="000F7BBA"/>
    <w:rsid w:val="00100ED9"/>
    <w:rsid w:val="00100F4A"/>
    <w:rsid w:val="00102A31"/>
    <w:rsid w:val="00102DAB"/>
    <w:rsid w:val="00103076"/>
    <w:rsid w:val="00103867"/>
    <w:rsid w:val="00103B65"/>
    <w:rsid w:val="001049CA"/>
    <w:rsid w:val="00104BDE"/>
    <w:rsid w:val="001052AF"/>
    <w:rsid w:val="0010546A"/>
    <w:rsid w:val="0010712F"/>
    <w:rsid w:val="00107447"/>
    <w:rsid w:val="00107589"/>
    <w:rsid w:val="00107636"/>
    <w:rsid w:val="00107A6D"/>
    <w:rsid w:val="00110124"/>
    <w:rsid w:val="00110F0D"/>
    <w:rsid w:val="00110FE9"/>
    <w:rsid w:val="001115D0"/>
    <w:rsid w:val="001121D8"/>
    <w:rsid w:val="00112AEC"/>
    <w:rsid w:val="00114B00"/>
    <w:rsid w:val="00117C65"/>
    <w:rsid w:val="00120651"/>
    <w:rsid w:val="00120B9E"/>
    <w:rsid w:val="00120D10"/>
    <w:rsid w:val="00121CF1"/>
    <w:rsid w:val="00122C69"/>
    <w:rsid w:val="00123306"/>
    <w:rsid w:val="001235A0"/>
    <w:rsid w:val="00124265"/>
    <w:rsid w:val="001244D4"/>
    <w:rsid w:val="0012471E"/>
    <w:rsid w:val="00124BD0"/>
    <w:rsid w:val="00124FEB"/>
    <w:rsid w:val="0012559A"/>
    <w:rsid w:val="00125996"/>
    <w:rsid w:val="0012735E"/>
    <w:rsid w:val="0013033A"/>
    <w:rsid w:val="00130C00"/>
    <w:rsid w:val="00130D62"/>
    <w:rsid w:val="00130D69"/>
    <w:rsid w:val="00131350"/>
    <w:rsid w:val="001315D5"/>
    <w:rsid w:val="001325E0"/>
    <w:rsid w:val="001328FA"/>
    <w:rsid w:val="00132E83"/>
    <w:rsid w:val="0013333C"/>
    <w:rsid w:val="00133868"/>
    <w:rsid w:val="00134DFC"/>
    <w:rsid w:val="00134E81"/>
    <w:rsid w:val="00135047"/>
    <w:rsid w:val="001360C0"/>
    <w:rsid w:val="00136C7B"/>
    <w:rsid w:val="00136F56"/>
    <w:rsid w:val="0013741F"/>
    <w:rsid w:val="001377E4"/>
    <w:rsid w:val="001401E1"/>
    <w:rsid w:val="00140202"/>
    <w:rsid w:val="00142B08"/>
    <w:rsid w:val="00142D32"/>
    <w:rsid w:val="001436AF"/>
    <w:rsid w:val="001436CE"/>
    <w:rsid w:val="00144668"/>
    <w:rsid w:val="0014472D"/>
    <w:rsid w:val="00144B06"/>
    <w:rsid w:val="001453C6"/>
    <w:rsid w:val="001454D1"/>
    <w:rsid w:val="00145D0A"/>
    <w:rsid w:val="00145FB0"/>
    <w:rsid w:val="0015022C"/>
    <w:rsid w:val="00150305"/>
    <w:rsid w:val="00150CC7"/>
    <w:rsid w:val="00152790"/>
    <w:rsid w:val="00152DBF"/>
    <w:rsid w:val="00153F52"/>
    <w:rsid w:val="00154BFF"/>
    <w:rsid w:val="00155373"/>
    <w:rsid w:val="001568D5"/>
    <w:rsid w:val="00156C59"/>
    <w:rsid w:val="00160780"/>
    <w:rsid w:val="00161D19"/>
    <w:rsid w:val="00161FEC"/>
    <w:rsid w:val="0016212E"/>
    <w:rsid w:val="00162809"/>
    <w:rsid w:val="00163490"/>
    <w:rsid w:val="00163A5C"/>
    <w:rsid w:val="00163D74"/>
    <w:rsid w:val="00164774"/>
    <w:rsid w:val="00165516"/>
    <w:rsid w:val="00165B47"/>
    <w:rsid w:val="00165E8B"/>
    <w:rsid w:val="0016642B"/>
    <w:rsid w:val="001665C9"/>
    <w:rsid w:val="00166CB0"/>
    <w:rsid w:val="00167439"/>
    <w:rsid w:val="00167AF6"/>
    <w:rsid w:val="00170112"/>
    <w:rsid w:val="00170305"/>
    <w:rsid w:val="00171419"/>
    <w:rsid w:val="00171B11"/>
    <w:rsid w:val="001722F7"/>
    <w:rsid w:val="00172E63"/>
    <w:rsid w:val="0017437D"/>
    <w:rsid w:val="00174726"/>
    <w:rsid w:val="00175036"/>
    <w:rsid w:val="00175197"/>
    <w:rsid w:val="001752F6"/>
    <w:rsid w:val="00176027"/>
    <w:rsid w:val="001762E9"/>
    <w:rsid w:val="0017632D"/>
    <w:rsid w:val="00176B43"/>
    <w:rsid w:val="00177BB8"/>
    <w:rsid w:val="00177EE0"/>
    <w:rsid w:val="00180485"/>
    <w:rsid w:val="001806D8"/>
    <w:rsid w:val="00180753"/>
    <w:rsid w:val="0018397B"/>
    <w:rsid w:val="00183F69"/>
    <w:rsid w:val="00184262"/>
    <w:rsid w:val="00186B40"/>
    <w:rsid w:val="00186FE3"/>
    <w:rsid w:val="00187295"/>
    <w:rsid w:val="00187503"/>
    <w:rsid w:val="001904C2"/>
    <w:rsid w:val="001904FD"/>
    <w:rsid w:val="00191D3E"/>
    <w:rsid w:val="0019206F"/>
    <w:rsid w:val="00192195"/>
    <w:rsid w:val="00192B13"/>
    <w:rsid w:val="00193558"/>
    <w:rsid w:val="00193700"/>
    <w:rsid w:val="001944FF"/>
    <w:rsid w:val="0019494E"/>
    <w:rsid w:val="001954BC"/>
    <w:rsid w:val="00196509"/>
    <w:rsid w:val="001972C4"/>
    <w:rsid w:val="00197F1F"/>
    <w:rsid w:val="001A0506"/>
    <w:rsid w:val="001A0F6B"/>
    <w:rsid w:val="001A1197"/>
    <w:rsid w:val="001A1781"/>
    <w:rsid w:val="001A19F7"/>
    <w:rsid w:val="001A3B1C"/>
    <w:rsid w:val="001A3DFA"/>
    <w:rsid w:val="001A41DF"/>
    <w:rsid w:val="001A4415"/>
    <w:rsid w:val="001A50BA"/>
    <w:rsid w:val="001A5251"/>
    <w:rsid w:val="001A5664"/>
    <w:rsid w:val="001A58E2"/>
    <w:rsid w:val="001A5F62"/>
    <w:rsid w:val="001A6DB5"/>
    <w:rsid w:val="001A7129"/>
    <w:rsid w:val="001B1472"/>
    <w:rsid w:val="001B149B"/>
    <w:rsid w:val="001B151F"/>
    <w:rsid w:val="001B2103"/>
    <w:rsid w:val="001B2E4E"/>
    <w:rsid w:val="001B451E"/>
    <w:rsid w:val="001B4990"/>
    <w:rsid w:val="001B4AD6"/>
    <w:rsid w:val="001B514B"/>
    <w:rsid w:val="001B60E1"/>
    <w:rsid w:val="001B6CF9"/>
    <w:rsid w:val="001B706E"/>
    <w:rsid w:val="001B7C8B"/>
    <w:rsid w:val="001B7D77"/>
    <w:rsid w:val="001C029F"/>
    <w:rsid w:val="001C05AB"/>
    <w:rsid w:val="001C0AF3"/>
    <w:rsid w:val="001C0DD9"/>
    <w:rsid w:val="001C247A"/>
    <w:rsid w:val="001C2487"/>
    <w:rsid w:val="001C3F55"/>
    <w:rsid w:val="001C593C"/>
    <w:rsid w:val="001C5AE7"/>
    <w:rsid w:val="001C5E87"/>
    <w:rsid w:val="001C5F21"/>
    <w:rsid w:val="001C68A5"/>
    <w:rsid w:val="001C759F"/>
    <w:rsid w:val="001D036D"/>
    <w:rsid w:val="001D0FE1"/>
    <w:rsid w:val="001D1740"/>
    <w:rsid w:val="001D21DD"/>
    <w:rsid w:val="001D2573"/>
    <w:rsid w:val="001D25E8"/>
    <w:rsid w:val="001D3398"/>
    <w:rsid w:val="001D37EA"/>
    <w:rsid w:val="001D39C3"/>
    <w:rsid w:val="001D3BDB"/>
    <w:rsid w:val="001D3F77"/>
    <w:rsid w:val="001D4010"/>
    <w:rsid w:val="001D4DB4"/>
    <w:rsid w:val="001D52F6"/>
    <w:rsid w:val="001D5AA1"/>
    <w:rsid w:val="001D5F71"/>
    <w:rsid w:val="001D6CC9"/>
    <w:rsid w:val="001D7060"/>
    <w:rsid w:val="001D72AA"/>
    <w:rsid w:val="001D7457"/>
    <w:rsid w:val="001D7497"/>
    <w:rsid w:val="001D7593"/>
    <w:rsid w:val="001E093C"/>
    <w:rsid w:val="001E0A44"/>
    <w:rsid w:val="001E13B1"/>
    <w:rsid w:val="001E1659"/>
    <w:rsid w:val="001E16D1"/>
    <w:rsid w:val="001E1EDF"/>
    <w:rsid w:val="001E1EFA"/>
    <w:rsid w:val="001E20AC"/>
    <w:rsid w:val="001E2817"/>
    <w:rsid w:val="001E2E4D"/>
    <w:rsid w:val="001E3639"/>
    <w:rsid w:val="001E53CD"/>
    <w:rsid w:val="001E5FE3"/>
    <w:rsid w:val="001E6BB7"/>
    <w:rsid w:val="001E748C"/>
    <w:rsid w:val="001E759E"/>
    <w:rsid w:val="001E7CF2"/>
    <w:rsid w:val="001E7DC3"/>
    <w:rsid w:val="001E7DED"/>
    <w:rsid w:val="001F0ACF"/>
    <w:rsid w:val="001F0B59"/>
    <w:rsid w:val="001F0E94"/>
    <w:rsid w:val="001F1FA5"/>
    <w:rsid w:val="001F29FE"/>
    <w:rsid w:val="001F2F1E"/>
    <w:rsid w:val="001F3656"/>
    <w:rsid w:val="001F45E8"/>
    <w:rsid w:val="001F4A02"/>
    <w:rsid w:val="001F5885"/>
    <w:rsid w:val="001F7E99"/>
    <w:rsid w:val="00200077"/>
    <w:rsid w:val="00200120"/>
    <w:rsid w:val="00200322"/>
    <w:rsid w:val="00200FB5"/>
    <w:rsid w:val="00200FE6"/>
    <w:rsid w:val="00203846"/>
    <w:rsid w:val="00203CED"/>
    <w:rsid w:val="00205A7C"/>
    <w:rsid w:val="00207025"/>
    <w:rsid w:val="002070B3"/>
    <w:rsid w:val="002075B6"/>
    <w:rsid w:val="00207915"/>
    <w:rsid w:val="002103D4"/>
    <w:rsid w:val="002123E8"/>
    <w:rsid w:val="00212487"/>
    <w:rsid w:val="00212CBE"/>
    <w:rsid w:val="00212FE6"/>
    <w:rsid w:val="0021341F"/>
    <w:rsid w:val="00213C7D"/>
    <w:rsid w:val="00213E6E"/>
    <w:rsid w:val="00214639"/>
    <w:rsid w:val="00214A89"/>
    <w:rsid w:val="00214B25"/>
    <w:rsid w:val="00215C91"/>
    <w:rsid w:val="0021639F"/>
    <w:rsid w:val="0021657D"/>
    <w:rsid w:val="002174E3"/>
    <w:rsid w:val="00217638"/>
    <w:rsid w:val="002179E5"/>
    <w:rsid w:val="00217FE8"/>
    <w:rsid w:val="0022032E"/>
    <w:rsid w:val="00220858"/>
    <w:rsid w:val="00220BF9"/>
    <w:rsid w:val="00221576"/>
    <w:rsid w:val="00223257"/>
    <w:rsid w:val="00223C32"/>
    <w:rsid w:val="00223FF4"/>
    <w:rsid w:val="0022533A"/>
    <w:rsid w:val="00226A7A"/>
    <w:rsid w:val="00226B82"/>
    <w:rsid w:val="00227D46"/>
    <w:rsid w:val="00227F7B"/>
    <w:rsid w:val="00230825"/>
    <w:rsid w:val="00230954"/>
    <w:rsid w:val="0023200D"/>
    <w:rsid w:val="00233C76"/>
    <w:rsid w:val="00234512"/>
    <w:rsid w:val="00235DF4"/>
    <w:rsid w:val="002360BE"/>
    <w:rsid w:val="00236A02"/>
    <w:rsid w:val="002403F5"/>
    <w:rsid w:val="00240A2B"/>
    <w:rsid w:val="0024109B"/>
    <w:rsid w:val="002416E5"/>
    <w:rsid w:val="00241872"/>
    <w:rsid w:val="0024254A"/>
    <w:rsid w:val="00242863"/>
    <w:rsid w:val="00243A26"/>
    <w:rsid w:val="00244900"/>
    <w:rsid w:val="002457E0"/>
    <w:rsid w:val="0024603A"/>
    <w:rsid w:val="00246873"/>
    <w:rsid w:val="00247497"/>
    <w:rsid w:val="00250C35"/>
    <w:rsid w:val="002511EA"/>
    <w:rsid w:val="00251903"/>
    <w:rsid w:val="002520CB"/>
    <w:rsid w:val="0025258D"/>
    <w:rsid w:val="00253628"/>
    <w:rsid w:val="002557C8"/>
    <w:rsid w:val="00256E00"/>
    <w:rsid w:val="002578B2"/>
    <w:rsid w:val="002600CA"/>
    <w:rsid w:val="0026164A"/>
    <w:rsid w:val="002620EF"/>
    <w:rsid w:val="0026297D"/>
    <w:rsid w:val="00262CB5"/>
    <w:rsid w:val="00263FFF"/>
    <w:rsid w:val="00265F9B"/>
    <w:rsid w:val="00266039"/>
    <w:rsid w:val="002669F3"/>
    <w:rsid w:val="00266CD0"/>
    <w:rsid w:val="00267149"/>
    <w:rsid w:val="0026720C"/>
    <w:rsid w:val="0026756D"/>
    <w:rsid w:val="00270880"/>
    <w:rsid w:val="00270B0B"/>
    <w:rsid w:val="00270E95"/>
    <w:rsid w:val="002714DF"/>
    <w:rsid w:val="00271551"/>
    <w:rsid w:val="00271D0D"/>
    <w:rsid w:val="00272467"/>
    <w:rsid w:val="002725F4"/>
    <w:rsid w:val="002728DD"/>
    <w:rsid w:val="00272B9C"/>
    <w:rsid w:val="00273076"/>
    <w:rsid w:val="00273F04"/>
    <w:rsid w:val="00273F55"/>
    <w:rsid w:val="00274F21"/>
    <w:rsid w:val="00275071"/>
    <w:rsid w:val="00277C81"/>
    <w:rsid w:val="00277F39"/>
    <w:rsid w:val="002800C6"/>
    <w:rsid w:val="002800FA"/>
    <w:rsid w:val="002806D1"/>
    <w:rsid w:val="002809A0"/>
    <w:rsid w:val="00280B99"/>
    <w:rsid w:val="00284992"/>
    <w:rsid w:val="00284CE5"/>
    <w:rsid w:val="00285BE5"/>
    <w:rsid w:val="00285D13"/>
    <w:rsid w:val="00287146"/>
    <w:rsid w:val="00290961"/>
    <w:rsid w:val="00291045"/>
    <w:rsid w:val="00291386"/>
    <w:rsid w:val="00291E8E"/>
    <w:rsid w:val="002923D0"/>
    <w:rsid w:val="00292D3B"/>
    <w:rsid w:val="00292DA2"/>
    <w:rsid w:val="00292E17"/>
    <w:rsid w:val="00293159"/>
    <w:rsid w:val="00293DF0"/>
    <w:rsid w:val="0029410E"/>
    <w:rsid w:val="00294AD1"/>
    <w:rsid w:val="002951C0"/>
    <w:rsid w:val="00295248"/>
    <w:rsid w:val="00295523"/>
    <w:rsid w:val="002959FF"/>
    <w:rsid w:val="002A037C"/>
    <w:rsid w:val="002A04F7"/>
    <w:rsid w:val="002A0E2D"/>
    <w:rsid w:val="002A13ED"/>
    <w:rsid w:val="002A197E"/>
    <w:rsid w:val="002A2196"/>
    <w:rsid w:val="002A2412"/>
    <w:rsid w:val="002A33B6"/>
    <w:rsid w:val="002A3880"/>
    <w:rsid w:val="002A3AC8"/>
    <w:rsid w:val="002A402F"/>
    <w:rsid w:val="002A480A"/>
    <w:rsid w:val="002A50F4"/>
    <w:rsid w:val="002A5C31"/>
    <w:rsid w:val="002A6045"/>
    <w:rsid w:val="002A6179"/>
    <w:rsid w:val="002A61E9"/>
    <w:rsid w:val="002A7334"/>
    <w:rsid w:val="002A7BA6"/>
    <w:rsid w:val="002A7CCA"/>
    <w:rsid w:val="002B2223"/>
    <w:rsid w:val="002B2237"/>
    <w:rsid w:val="002B24F6"/>
    <w:rsid w:val="002B28A9"/>
    <w:rsid w:val="002B5CBD"/>
    <w:rsid w:val="002B603D"/>
    <w:rsid w:val="002B65D9"/>
    <w:rsid w:val="002B6B53"/>
    <w:rsid w:val="002B7261"/>
    <w:rsid w:val="002B7B1C"/>
    <w:rsid w:val="002B7BBD"/>
    <w:rsid w:val="002B7CAC"/>
    <w:rsid w:val="002C02A0"/>
    <w:rsid w:val="002C0398"/>
    <w:rsid w:val="002C05A2"/>
    <w:rsid w:val="002C14D8"/>
    <w:rsid w:val="002C2082"/>
    <w:rsid w:val="002C279E"/>
    <w:rsid w:val="002C2939"/>
    <w:rsid w:val="002C29D2"/>
    <w:rsid w:val="002C2A51"/>
    <w:rsid w:val="002C3082"/>
    <w:rsid w:val="002C327C"/>
    <w:rsid w:val="002C3678"/>
    <w:rsid w:val="002C4334"/>
    <w:rsid w:val="002C4386"/>
    <w:rsid w:val="002C44D3"/>
    <w:rsid w:val="002C4B8F"/>
    <w:rsid w:val="002C5315"/>
    <w:rsid w:val="002C6924"/>
    <w:rsid w:val="002C6D9A"/>
    <w:rsid w:val="002C6F17"/>
    <w:rsid w:val="002D10C1"/>
    <w:rsid w:val="002D12EC"/>
    <w:rsid w:val="002D1592"/>
    <w:rsid w:val="002D25EB"/>
    <w:rsid w:val="002D2880"/>
    <w:rsid w:val="002D399F"/>
    <w:rsid w:val="002D44CF"/>
    <w:rsid w:val="002D470E"/>
    <w:rsid w:val="002D4995"/>
    <w:rsid w:val="002D49CF"/>
    <w:rsid w:val="002D5009"/>
    <w:rsid w:val="002D5018"/>
    <w:rsid w:val="002D513D"/>
    <w:rsid w:val="002D514D"/>
    <w:rsid w:val="002D5CBD"/>
    <w:rsid w:val="002D5CBF"/>
    <w:rsid w:val="002D5CD0"/>
    <w:rsid w:val="002D5EDE"/>
    <w:rsid w:val="002D5FF8"/>
    <w:rsid w:val="002D6B71"/>
    <w:rsid w:val="002D7839"/>
    <w:rsid w:val="002E0E76"/>
    <w:rsid w:val="002E2350"/>
    <w:rsid w:val="002E2461"/>
    <w:rsid w:val="002E2689"/>
    <w:rsid w:val="002E2ECD"/>
    <w:rsid w:val="002E4653"/>
    <w:rsid w:val="002E4E23"/>
    <w:rsid w:val="002E64A9"/>
    <w:rsid w:val="002E687B"/>
    <w:rsid w:val="002E6FD0"/>
    <w:rsid w:val="002E707D"/>
    <w:rsid w:val="002E7D5B"/>
    <w:rsid w:val="002E7E17"/>
    <w:rsid w:val="002F03EB"/>
    <w:rsid w:val="002F05F4"/>
    <w:rsid w:val="002F105A"/>
    <w:rsid w:val="002F14C4"/>
    <w:rsid w:val="002F1C02"/>
    <w:rsid w:val="002F29ED"/>
    <w:rsid w:val="002F2D1F"/>
    <w:rsid w:val="002F30B2"/>
    <w:rsid w:val="002F4654"/>
    <w:rsid w:val="002F4916"/>
    <w:rsid w:val="002F4E97"/>
    <w:rsid w:val="002F614A"/>
    <w:rsid w:val="002F737D"/>
    <w:rsid w:val="002F7657"/>
    <w:rsid w:val="0030073A"/>
    <w:rsid w:val="00301006"/>
    <w:rsid w:val="003012C9"/>
    <w:rsid w:val="00303924"/>
    <w:rsid w:val="00303A35"/>
    <w:rsid w:val="00304747"/>
    <w:rsid w:val="00306014"/>
    <w:rsid w:val="003061D1"/>
    <w:rsid w:val="00306824"/>
    <w:rsid w:val="003069BA"/>
    <w:rsid w:val="00307105"/>
    <w:rsid w:val="003073CF"/>
    <w:rsid w:val="0031065E"/>
    <w:rsid w:val="003108C1"/>
    <w:rsid w:val="00311852"/>
    <w:rsid w:val="00312D0F"/>
    <w:rsid w:val="00314077"/>
    <w:rsid w:val="00315123"/>
    <w:rsid w:val="00315CE2"/>
    <w:rsid w:val="00317481"/>
    <w:rsid w:val="00317B1A"/>
    <w:rsid w:val="00317BAE"/>
    <w:rsid w:val="003201C3"/>
    <w:rsid w:val="00320748"/>
    <w:rsid w:val="00320EC2"/>
    <w:rsid w:val="003223C7"/>
    <w:rsid w:val="00323941"/>
    <w:rsid w:val="003240FC"/>
    <w:rsid w:val="00324B30"/>
    <w:rsid w:val="00324BE3"/>
    <w:rsid w:val="00325A6F"/>
    <w:rsid w:val="0032651E"/>
    <w:rsid w:val="00326921"/>
    <w:rsid w:val="00326E32"/>
    <w:rsid w:val="00327011"/>
    <w:rsid w:val="00330087"/>
    <w:rsid w:val="00331EE8"/>
    <w:rsid w:val="00333BF9"/>
    <w:rsid w:val="00334A59"/>
    <w:rsid w:val="00336031"/>
    <w:rsid w:val="00336529"/>
    <w:rsid w:val="00336B7B"/>
    <w:rsid w:val="00336E56"/>
    <w:rsid w:val="00340987"/>
    <w:rsid w:val="00341BFC"/>
    <w:rsid w:val="00341C79"/>
    <w:rsid w:val="003428FA"/>
    <w:rsid w:val="00342EF9"/>
    <w:rsid w:val="0034356C"/>
    <w:rsid w:val="00343CCB"/>
    <w:rsid w:val="003444B1"/>
    <w:rsid w:val="00344769"/>
    <w:rsid w:val="00344AFB"/>
    <w:rsid w:val="00344EDE"/>
    <w:rsid w:val="00345C04"/>
    <w:rsid w:val="00345C11"/>
    <w:rsid w:val="00345D8A"/>
    <w:rsid w:val="0034636E"/>
    <w:rsid w:val="00347600"/>
    <w:rsid w:val="003476B4"/>
    <w:rsid w:val="0034776B"/>
    <w:rsid w:val="00347A33"/>
    <w:rsid w:val="0035040D"/>
    <w:rsid w:val="00350416"/>
    <w:rsid w:val="00352694"/>
    <w:rsid w:val="00353F73"/>
    <w:rsid w:val="0035427E"/>
    <w:rsid w:val="0035473F"/>
    <w:rsid w:val="003561F8"/>
    <w:rsid w:val="00356462"/>
    <w:rsid w:val="00356544"/>
    <w:rsid w:val="003572C7"/>
    <w:rsid w:val="003578E6"/>
    <w:rsid w:val="00357CA8"/>
    <w:rsid w:val="00360C6B"/>
    <w:rsid w:val="003619ED"/>
    <w:rsid w:val="00361D6D"/>
    <w:rsid w:val="00362536"/>
    <w:rsid w:val="00364C15"/>
    <w:rsid w:val="0036690A"/>
    <w:rsid w:val="003670FF"/>
    <w:rsid w:val="00367FBD"/>
    <w:rsid w:val="00370534"/>
    <w:rsid w:val="0037130A"/>
    <w:rsid w:val="00371FC9"/>
    <w:rsid w:val="00372452"/>
    <w:rsid w:val="00372601"/>
    <w:rsid w:val="0037336C"/>
    <w:rsid w:val="00373817"/>
    <w:rsid w:val="00374096"/>
    <w:rsid w:val="00374257"/>
    <w:rsid w:val="003744F2"/>
    <w:rsid w:val="00375148"/>
    <w:rsid w:val="00375380"/>
    <w:rsid w:val="0037555D"/>
    <w:rsid w:val="00375CBC"/>
    <w:rsid w:val="003765F2"/>
    <w:rsid w:val="00376631"/>
    <w:rsid w:val="00376CC0"/>
    <w:rsid w:val="003800CB"/>
    <w:rsid w:val="0038072B"/>
    <w:rsid w:val="00382069"/>
    <w:rsid w:val="00382571"/>
    <w:rsid w:val="00382BB7"/>
    <w:rsid w:val="00383319"/>
    <w:rsid w:val="00383402"/>
    <w:rsid w:val="003843CB"/>
    <w:rsid w:val="00384DC6"/>
    <w:rsid w:val="003851E6"/>
    <w:rsid w:val="00385AD8"/>
    <w:rsid w:val="003862EF"/>
    <w:rsid w:val="0038747A"/>
    <w:rsid w:val="003874E6"/>
    <w:rsid w:val="003879E8"/>
    <w:rsid w:val="00387EB7"/>
    <w:rsid w:val="00390498"/>
    <w:rsid w:val="00391085"/>
    <w:rsid w:val="003911A2"/>
    <w:rsid w:val="003916C0"/>
    <w:rsid w:val="00393A59"/>
    <w:rsid w:val="00393B4B"/>
    <w:rsid w:val="003946BE"/>
    <w:rsid w:val="00395403"/>
    <w:rsid w:val="003960D8"/>
    <w:rsid w:val="00396145"/>
    <w:rsid w:val="00396EED"/>
    <w:rsid w:val="003973E0"/>
    <w:rsid w:val="00397C5D"/>
    <w:rsid w:val="003A01AC"/>
    <w:rsid w:val="003A071E"/>
    <w:rsid w:val="003A09EF"/>
    <w:rsid w:val="003A349C"/>
    <w:rsid w:val="003A4B7D"/>
    <w:rsid w:val="003A6148"/>
    <w:rsid w:val="003A635D"/>
    <w:rsid w:val="003A67E8"/>
    <w:rsid w:val="003A6D4B"/>
    <w:rsid w:val="003A7F43"/>
    <w:rsid w:val="003B0520"/>
    <w:rsid w:val="003B0880"/>
    <w:rsid w:val="003B1389"/>
    <w:rsid w:val="003B15AD"/>
    <w:rsid w:val="003B3861"/>
    <w:rsid w:val="003B444D"/>
    <w:rsid w:val="003B469E"/>
    <w:rsid w:val="003B46B3"/>
    <w:rsid w:val="003B4A7B"/>
    <w:rsid w:val="003B50DD"/>
    <w:rsid w:val="003B5BA4"/>
    <w:rsid w:val="003B61DF"/>
    <w:rsid w:val="003B661C"/>
    <w:rsid w:val="003B6AE6"/>
    <w:rsid w:val="003B6EE3"/>
    <w:rsid w:val="003B7396"/>
    <w:rsid w:val="003B7508"/>
    <w:rsid w:val="003B76B6"/>
    <w:rsid w:val="003B7989"/>
    <w:rsid w:val="003B7FC6"/>
    <w:rsid w:val="003C046F"/>
    <w:rsid w:val="003C0615"/>
    <w:rsid w:val="003C159E"/>
    <w:rsid w:val="003C1D52"/>
    <w:rsid w:val="003C1E09"/>
    <w:rsid w:val="003C2310"/>
    <w:rsid w:val="003C30D6"/>
    <w:rsid w:val="003C30E3"/>
    <w:rsid w:val="003C3364"/>
    <w:rsid w:val="003C3B79"/>
    <w:rsid w:val="003C4026"/>
    <w:rsid w:val="003C5D01"/>
    <w:rsid w:val="003C5DE8"/>
    <w:rsid w:val="003C71D9"/>
    <w:rsid w:val="003C7F6B"/>
    <w:rsid w:val="003D0716"/>
    <w:rsid w:val="003D0B33"/>
    <w:rsid w:val="003D2164"/>
    <w:rsid w:val="003D3097"/>
    <w:rsid w:val="003D34D3"/>
    <w:rsid w:val="003D43A3"/>
    <w:rsid w:val="003D45CB"/>
    <w:rsid w:val="003D5B1D"/>
    <w:rsid w:val="003D6CCA"/>
    <w:rsid w:val="003D767D"/>
    <w:rsid w:val="003D77CE"/>
    <w:rsid w:val="003E01E4"/>
    <w:rsid w:val="003E0D03"/>
    <w:rsid w:val="003E0E0A"/>
    <w:rsid w:val="003E1645"/>
    <w:rsid w:val="003E1D0A"/>
    <w:rsid w:val="003E20F8"/>
    <w:rsid w:val="003E288F"/>
    <w:rsid w:val="003E30B7"/>
    <w:rsid w:val="003E3580"/>
    <w:rsid w:val="003E4EA2"/>
    <w:rsid w:val="003E5B3C"/>
    <w:rsid w:val="003E6F0E"/>
    <w:rsid w:val="003E71DC"/>
    <w:rsid w:val="003E769E"/>
    <w:rsid w:val="003E7AB2"/>
    <w:rsid w:val="003E7CC8"/>
    <w:rsid w:val="003F0833"/>
    <w:rsid w:val="003F0EEA"/>
    <w:rsid w:val="003F0FA1"/>
    <w:rsid w:val="003F141A"/>
    <w:rsid w:val="003F1904"/>
    <w:rsid w:val="003F1BD9"/>
    <w:rsid w:val="003F2528"/>
    <w:rsid w:val="003F254B"/>
    <w:rsid w:val="003F285C"/>
    <w:rsid w:val="003F33F3"/>
    <w:rsid w:val="003F3B4F"/>
    <w:rsid w:val="003F4AFD"/>
    <w:rsid w:val="003F4C97"/>
    <w:rsid w:val="003F4D6C"/>
    <w:rsid w:val="003F518C"/>
    <w:rsid w:val="003F6933"/>
    <w:rsid w:val="003F6D8B"/>
    <w:rsid w:val="003F7807"/>
    <w:rsid w:val="0040115C"/>
    <w:rsid w:val="00401424"/>
    <w:rsid w:val="00401B04"/>
    <w:rsid w:val="00401EEF"/>
    <w:rsid w:val="0040288F"/>
    <w:rsid w:val="004028CC"/>
    <w:rsid w:val="004040E4"/>
    <w:rsid w:val="0040434A"/>
    <w:rsid w:val="00405535"/>
    <w:rsid w:val="004056B9"/>
    <w:rsid w:val="0040572C"/>
    <w:rsid w:val="0040603C"/>
    <w:rsid w:val="0040665C"/>
    <w:rsid w:val="004074D3"/>
    <w:rsid w:val="004075F6"/>
    <w:rsid w:val="00407DDF"/>
    <w:rsid w:val="00411B14"/>
    <w:rsid w:val="00412302"/>
    <w:rsid w:val="004129ED"/>
    <w:rsid w:val="00412E71"/>
    <w:rsid w:val="00413770"/>
    <w:rsid w:val="00414303"/>
    <w:rsid w:val="0041450B"/>
    <w:rsid w:val="004149D0"/>
    <w:rsid w:val="004161F1"/>
    <w:rsid w:val="00416633"/>
    <w:rsid w:val="00416FE2"/>
    <w:rsid w:val="00417023"/>
    <w:rsid w:val="00417C04"/>
    <w:rsid w:val="00417CB8"/>
    <w:rsid w:val="00421324"/>
    <w:rsid w:val="00421CB5"/>
    <w:rsid w:val="004222F7"/>
    <w:rsid w:val="00422337"/>
    <w:rsid w:val="00422354"/>
    <w:rsid w:val="00422C29"/>
    <w:rsid w:val="0042306A"/>
    <w:rsid w:val="00423166"/>
    <w:rsid w:val="00423710"/>
    <w:rsid w:val="00425579"/>
    <w:rsid w:val="0042571A"/>
    <w:rsid w:val="004259AF"/>
    <w:rsid w:val="004262B2"/>
    <w:rsid w:val="004267F7"/>
    <w:rsid w:val="00426B1E"/>
    <w:rsid w:val="00427852"/>
    <w:rsid w:val="00427C12"/>
    <w:rsid w:val="00427DD7"/>
    <w:rsid w:val="00431321"/>
    <w:rsid w:val="0043236B"/>
    <w:rsid w:val="004324E4"/>
    <w:rsid w:val="00432C2B"/>
    <w:rsid w:val="00432EF6"/>
    <w:rsid w:val="00433070"/>
    <w:rsid w:val="004331C0"/>
    <w:rsid w:val="00433369"/>
    <w:rsid w:val="004334E6"/>
    <w:rsid w:val="004335B9"/>
    <w:rsid w:val="00433786"/>
    <w:rsid w:val="00433A79"/>
    <w:rsid w:val="00433BEF"/>
    <w:rsid w:val="004341B7"/>
    <w:rsid w:val="00435418"/>
    <w:rsid w:val="00435D62"/>
    <w:rsid w:val="004360CE"/>
    <w:rsid w:val="004361D5"/>
    <w:rsid w:val="00437345"/>
    <w:rsid w:val="00437885"/>
    <w:rsid w:val="00437F75"/>
    <w:rsid w:val="004400C5"/>
    <w:rsid w:val="00440169"/>
    <w:rsid w:val="004404E5"/>
    <w:rsid w:val="0044098D"/>
    <w:rsid w:val="00441310"/>
    <w:rsid w:val="00441665"/>
    <w:rsid w:val="00441F65"/>
    <w:rsid w:val="004422D5"/>
    <w:rsid w:val="00442F61"/>
    <w:rsid w:val="00443536"/>
    <w:rsid w:val="00443814"/>
    <w:rsid w:val="0044484D"/>
    <w:rsid w:val="00444992"/>
    <w:rsid w:val="00445B6C"/>
    <w:rsid w:val="00445E3F"/>
    <w:rsid w:val="0044607E"/>
    <w:rsid w:val="004501B9"/>
    <w:rsid w:val="00450749"/>
    <w:rsid w:val="00450B37"/>
    <w:rsid w:val="00450CCA"/>
    <w:rsid w:val="00450CE8"/>
    <w:rsid w:val="004515B7"/>
    <w:rsid w:val="0045180C"/>
    <w:rsid w:val="00451E08"/>
    <w:rsid w:val="004536C3"/>
    <w:rsid w:val="00453D00"/>
    <w:rsid w:val="00455005"/>
    <w:rsid w:val="00455347"/>
    <w:rsid w:val="004566B1"/>
    <w:rsid w:val="00457C9C"/>
    <w:rsid w:val="00460BE0"/>
    <w:rsid w:val="004614C8"/>
    <w:rsid w:val="00461507"/>
    <w:rsid w:val="00461C92"/>
    <w:rsid w:val="00461FB4"/>
    <w:rsid w:val="00462470"/>
    <w:rsid w:val="00462944"/>
    <w:rsid w:val="00462D06"/>
    <w:rsid w:val="00462D96"/>
    <w:rsid w:val="00463478"/>
    <w:rsid w:val="004636B4"/>
    <w:rsid w:val="00463A60"/>
    <w:rsid w:val="00463E5C"/>
    <w:rsid w:val="004648DB"/>
    <w:rsid w:val="00465162"/>
    <w:rsid w:val="004651D7"/>
    <w:rsid w:val="00465303"/>
    <w:rsid w:val="004656AF"/>
    <w:rsid w:val="00465A70"/>
    <w:rsid w:val="00466038"/>
    <w:rsid w:val="00467363"/>
    <w:rsid w:val="004675B6"/>
    <w:rsid w:val="00470AAA"/>
    <w:rsid w:val="00470C2A"/>
    <w:rsid w:val="0047133A"/>
    <w:rsid w:val="0047149E"/>
    <w:rsid w:val="004724C4"/>
    <w:rsid w:val="004725D9"/>
    <w:rsid w:val="00472645"/>
    <w:rsid w:val="00472857"/>
    <w:rsid w:val="00473777"/>
    <w:rsid w:val="00473900"/>
    <w:rsid w:val="00473DF8"/>
    <w:rsid w:val="00474628"/>
    <w:rsid w:val="004747FD"/>
    <w:rsid w:val="00474DAA"/>
    <w:rsid w:val="004755DE"/>
    <w:rsid w:val="0047574B"/>
    <w:rsid w:val="00475894"/>
    <w:rsid w:val="00476659"/>
    <w:rsid w:val="00476D04"/>
    <w:rsid w:val="0047739F"/>
    <w:rsid w:val="004773C6"/>
    <w:rsid w:val="004777A5"/>
    <w:rsid w:val="00477E34"/>
    <w:rsid w:val="00480E61"/>
    <w:rsid w:val="00481951"/>
    <w:rsid w:val="00481A1D"/>
    <w:rsid w:val="0048240A"/>
    <w:rsid w:val="004824E8"/>
    <w:rsid w:val="004832DB"/>
    <w:rsid w:val="00483B2E"/>
    <w:rsid w:val="00483B51"/>
    <w:rsid w:val="0048454E"/>
    <w:rsid w:val="004845B9"/>
    <w:rsid w:val="004849E5"/>
    <w:rsid w:val="00485173"/>
    <w:rsid w:val="0048599E"/>
    <w:rsid w:val="00485D8F"/>
    <w:rsid w:val="00485DCC"/>
    <w:rsid w:val="00487449"/>
    <w:rsid w:val="00490FCF"/>
    <w:rsid w:val="0049158F"/>
    <w:rsid w:val="00491955"/>
    <w:rsid w:val="00492708"/>
    <w:rsid w:val="00493083"/>
    <w:rsid w:val="00493716"/>
    <w:rsid w:val="00493775"/>
    <w:rsid w:val="004939B9"/>
    <w:rsid w:val="00494364"/>
    <w:rsid w:val="004945B4"/>
    <w:rsid w:val="0049497E"/>
    <w:rsid w:val="0049519E"/>
    <w:rsid w:val="00495405"/>
    <w:rsid w:val="00495E42"/>
    <w:rsid w:val="00495F8E"/>
    <w:rsid w:val="004968A7"/>
    <w:rsid w:val="00496B2A"/>
    <w:rsid w:val="00496D16"/>
    <w:rsid w:val="00497A2E"/>
    <w:rsid w:val="00497A5F"/>
    <w:rsid w:val="004A1198"/>
    <w:rsid w:val="004A11F2"/>
    <w:rsid w:val="004A130F"/>
    <w:rsid w:val="004A1325"/>
    <w:rsid w:val="004A1F38"/>
    <w:rsid w:val="004A2081"/>
    <w:rsid w:val="004A2134"/>
    <w:rsid w:val="004A2657"/>
    <w:rsid w:val="004A292E"/>
    <w:rsid w:val="004A4874"/>
    <w:rsid w:val="004A517A"/>
    <w:rsid w:val="004A57CB"/>
    <w:rsid w:val="004A5C1B"/>
    <w:rsid w:val="004A5FC7"/>
    <w:rsid w:val="004A5FEC"/>
    <w:rsid w:val="004A64D8"/>
    <w:rsid w:val="004A76B7"/>
    <w:rsid w:val="004A7DCB"/>
    <w:rsid w:val="004B0214"/>
    <w:rsid w:val="004B10EB"/>
    <w:rsid w:val="004B16CB"/>
    <w:rsid w:val="004B2C56"/>
    <w:rsid w:val="004B3C2C"/>
    <w:rsid w:val="004B4273"/>
    <w:rsid w:val="004B4F54"/>
    <w:rsid w:val="004B5691"/>
    <w:rsid w:val="004B56F6"/>
    <w:rsid w:val="004B5CAE"/>
    <w:rsid w:val="004B60D7"/>
    <w:rsid w:val="004B681A"/>
    <w:rsid w:val="004B69AD"/>
    <w:rsid w:val="004B7C32"/>
    <w:rsid w:val="004C0B71"/>
    <w:rsid w:val="004C2C0E"/>
    <w:rsid w:val="004C438D"/>
    <w:rsid w:val="004C49B4"/>
    <w:rsid w:val="004C5B53"/>
    <w:rsid w:val="004C6780"/>
    <w:rsid w:val="004C72DA"/>
    <w:rsid w:val="004C772D"/>
    <w:rsid w:val="004C7E78"/>
    <w:rsid w:val="004D065C"/>
    <w:rsid w:val="004D084F"/>
    <w:rsid w:val="004D256C"/>
    <w:rsid w:val="004D2960"/>
    <w:rsid w:val="004D2F02"/>
    <w:rsid w:val="004D3664"/>
    <w:rsid w:val="004D3CC1"/>
    <w:rsid w:val="004D454B"/>
    <w:rsid w:val="004D481D"/>
    <w:rsid w:val="004D49C4"/>
    <w:rsid w:val="004D4ACA"/>
    <w:rsid w:val="004D4C4B"/>
    <w:rsid w:val="004D50E9"/>
    <w:rsid w:val="004D5221"/>
    <w:rsid w:val="004D5D26"/>
    <w:rsid w:val="004D5F68"/>
    <w:rsid w:val="004D7A31"/>
    <w:rsid w:val="004D7BB6"/>
    <w:rsid w:val="004D7FC7"/>
    <w:rsid w:val="004E1E1B"/>
    <w:rsid w:val="004E22BF"/>
    <w:rsid w:val="004E23CC"/>
    <w:rsid w:val="004E2CFE"/>
    <w:rsid w:val="004E2FCF"/>
    <w:rsid w:val="004E7310"/>
    <w:rsid w:val="004E7ECD"/>
    <w:rsid w:val="004F0035"/>
    <w:rsid w:val="004F0661"/>
    <w:rsid w:val="004F10C8"/>
    <w:rsid w:val="004F1876"/>
    <w:rsid w:val="004F1E9A"/>
    <w:rsid w:val="004F26F4"/>
    <w:rsid w:val="004F3712"/>
    <w:rsid w:val="004F4139"/>
    <w:rsid w:val="004F4EA4"/>
    <w:rsid w:val="004F5804"/>
    <w:rsid w:val="004F5FFF"/>
    <w:rsid w:val="004F6479"/>
    <w:rsid w:val="004F678B"/>
    <w:rsid w:val="00500331"/>
    <w:rsid w:val="005008A0"/>
    <w:rsid w:val="00500E66"/>
    <w:rsid w:val="00500E77"/>
    <w:rsid w:val="005021E0"/>
    <w:rsid w:val="00503331"/>
    <w:rsid w:val="005038AF"/>
    <w:rsid w:val="00504B3A"/>
    <w:rsid w:val="00504F4C"/>
    <w:rsid w:val="005056B1"/>
    <w:rsid w:val="0050690F"/>
    <w:rsid w:val="00507001"/>
    <w:rsid w:val="00510400"/>
    <w:rsid w:val="00510556"/>
    <w:rsid w:val="00511610"/>
    <w:rsid w:val="00513046"/>
    <w:rsid w:val="005140D9"/>
    <w:rsid w:val="005154F9"/>
    <w:rsid w:val="00515A10"/>
    <w:rsid w:val="005164E9"/>
    <w:rsid w:val="00516977"/>
    <w:rsid w:val="00516AF2"/>
    <w:rsid w:val="00516EC3"/>
    <w:rsid w:val="00516F74"/>
    <w:rsid w:val="005170CB"/>
    <w:rsid w:val="00517687"/>
    <w:rsid w:val="00517DEA"/>
    <w:rsid w:val="00520547"/>
    <w:rsid w:val="00520BC8"/>
    <w:rsid w:val="00521A3C"/>
    <w:rsid w:val="00522A8F"/>
    <w:rsid w:val="00522DE9"/>
    <w:rsid w:val="00523D1C"/>
    <w:rsid w:val="00523EB0"/>
    <w:rsid w:val="00524ECF"/>
    <w:rsid w:val="0052521D"/>
    <w:rsid w:val="005253DA"/>
    <w:rsid w:val="0052542E"/>
    <w:rsid w:val="00526203"/>
    <w:rsid w:val="00526318"/>
    <w:rsid w:val="005269A8"/>
    <w:rsid w:val="00527434"/>
    <w:rsid w:val="005300B9"/>
    <w:rsid w:val="0053089D"/>
    <w:rsid w:val="00531532"/>
    <w:rsid w:val="00532F76"/>
    <w:rsid w:val="00533538"/>
    <w:rsid w:val="00533551"/>
    <w:rsid w:val="00534676"/>
    <w:rsid w:val="00534C97"/>
    <w:rsid w:val="0053537F"/>
    <w:rsid w:val="00535466"/>
    <w:rsid w:val="00535E64"/>
    <w:rsid w:val="00536A68"/>
    <w:rsid w:val="00536B27"/>
    <w:rsid w:val="00536E7E"/>
    <w:rsid w:val="00536F5B"/>
    <w:rsid w:val="00537AB4"/>
    <w:rsid w:val="00540110"/>
    <w:rsid w:val="00540FE7"/>
    <w:rsid w:val="00543882"/>
    <w:rsid w:val="00544B2E"/>
    <w:rsid w:val="005453E4"/>
    <w:rsid w:val="00545531"/>
    <w:rsid w:val="00545E4B"/>
    <w:rsid w:val="00545FF4"/>
    <w:rsid w:val="00546589"/>
    <w:rsid w:val="00546697"/>
    <w:rsid w:val="00546887"/>
    <w:rsid w:val="00547053"/>
    <w:rsid w:val="005471B3"/>
    <w:rsid w:val="00547431"/>
    <w:rsid w:val="005503BA"/>
    <w:rsid w:val="00550507"/>
    <w:rsid w:val="00552C8E"/>
    <w:rsid w:val="00552EC3"/>
    <w:rsid w:val="005538C3"/>
    <w:rsid w:val="00553B45"/>
    <w:rsid w:val="00553E1B"/>
    <w:rsid w:val="00554076"/>
    <w:rsid w:val="00554236"/>
    <w:rsid w:val="0055458F"/>
    <w:rsid w:val="005545EC"/>
    <w:rsid w:val="005557A0"/>
    <w:rsid w:val="00555897"/>
    <w:rsid w:val="00555DBF"/>
    <w:rsid w:val="005608FB"/>
    <w:rsid w:val="00560FEF"/>
    <w:rsid w:val="00562B2B"/>
    <w:rsid w:val="00562E35"/>
    <w:rsid w:val="00562ED6"/>
    <w:rsid w:val="00563109"/>
    <w:rsid w:val="00563823"/>
    <w:rsid w:val="00564047"/>
    <w:rsid w:val="00564555"/>
    <w:rsid w:val="005645C5"/>
    <w:rsid w:val="00564765"/>
    <w:rsid w:val="005652C8"/>
    <w:rsid w:val="005661B1"/>
    <w:rsid w:val="00566E4B"/>
    <w:rsid w:val="005672D1"/>
    <w:rsid w:val="00570138"/>
    <w:rsid w:val="00570C19"/>
    <w:rsid w:val="00570FAB"/>
    <w:rsid w:val="00571C58"/>
    <w:rsid w:val="00572B96"/>
    <w:rsid w:val="00572C2B"/>
    <w:rsid w:val="00573044"/>
    <w:rsid w:val="005750A7"/>
    <w:rsid w:val="00575587"/>
    <w:rsid w:val="0057609C"/>
    <w:rsid w:val="0057696D"/>
    <w:rsid w:val="00576C57"/>
    <w:rsid w:val="00576C75"/>
    <w:rsid w:val="00577B8E"/>
    <w:rsid w:val="00580320"/>
    <w:rsid w:val="00580B6C"/>
    <w:rsid w:val="005812FA"/>
    <w:rsid w:val="00582027"/>
    <w:rsid w:val="0058211F"/>
    <w:rsid w:val="005823B8"/>
    <w:rsid w:val="00583B34"/>
    <w:rsid w:val="00583E85"/>
    <w:rsid w:val="00584907"/>
    <w:rsid w:val="00584B58"/>
    <w:rsid w:val="00584E75"/>
    <w:rsid w:val="00585FB2"/>
    <w:rsid w:val="00586705"/>
    <w:rsid w:val="0058700C"/>
    <w:rsid w:val="0058782C"/>
    <w:rsid w:val="00587AB1"/>
    <w:rsid w:val="00587B6C"/>
    <w:rsid w:val="0059018A"/>
    <w:rsid w:val="00590355"/>
    <w:rsid w:val="00590495"/>
    <w:rsid w:val="005907AA"/>
    <w:rsid w:val="00590CB5"/>
    <w:rsid w:val="00592889"/>
    <w:rsid w:val="00592BD6"/>
    <w:rsid w:val="00593438"/>
    <w:rsid w:val="0059357C"/>
    <w:rsid w:val="005936F3"/>
    <w:rsid w:val="00594B06"/>
    <w:rsid w:val="00594B44"/>
    <w:rsid w:val="005954B4"/>
    <w:rsid w:val="00595C61"/>
    <w:rsid w:val="005960A2"/>
    <w:rsid w:val="00596BFD"/>
    <w:rsid w:val="00596CAC"/>
    <w:rsid w:val="005A15CA"/>
    <w:rsid w:val="005A1D4B"/>
    <w:rsid w:val="005A2237"/>
    <w:rsid w:val="005A2B72"/>
    <w:rsid w:val="005A2C86"/>
    <w:rsid w:val="005A3628"/>
    <w:rsid w:val="005A3B3E"/>
    <w:rsid w:val="005A3ED7"/>
    <w:rsid w:val="005A4651"/>
    <w:rsid w:val="005A56F7"/>
    <w:rsid w:val="005A5CB0"/>
    <w:rsid w:val="005A6490"/>
    <w:rsid w:val="005A66D6"/>
    <w:rsid w:val="005A6961"/>
    <w:rsid w:val="005A6C30"/>
    <w:rsid w:val="005A6D10"/>
    <w:rsid w:val="005A713A"/>
    <w:rsid w:val="005A7F34"/>
    <w:rsid w:val="005B01E0"/>
    <w:rsid w:val="005B0881"/>
    <w:rsid w:val="005B0D54"/>
    <w:rsid w:val="005B1713"/>
    <w:rsid w:val="005B18F8"/>
    <w:rsid w:val="005B1AEB"/>
    <w:rsid w:val="005B2A88"/>
    <w:rsid w:val="005B3200"/>
    <w:rsid w:val="005B334B"/>
    <w:rsid w:val="005B3552"/>
    <w:rsid w:val="005B4DC5"/>
    <w:rsid w:val="005B53E1"/>
    <w:rsid w:val="005B58A2"/>
    <w:rsid w:val="005B5D3B"/>
    <w:rsid w:val="005B6184"/>
    <w:rsid w:val="005B69BE"/>
    <w:rsid w:val="005B7241"/>
    <w:rsid w:val="005B72DE"/>
    <w:rsid w:val="005B776D"/>
    <w:rsid w:val="005B7BA9"/>
    <w:rsid w:val="005C028D"/>
    <w:rsid w:val="005C1460"/>
    <w:rsid w:val="005C1B1C"/>
    <w:rsid w:val="005C21B7"/>
    <w:rsid w:val="005C3120"/>
    <w:rsid w:val="005C3CB7"/>
    <w:rsid w:val="005C3F1D"/>
    <w:rsid w:val="005C5B80"/>
    <w:rsid w:val="005C5C4E"/>
    <w:rsid w:val="005C5D9B"/>
    <w:rsid w:val="005C6AF6"/>
    <w:rsid w:val="005C6E3A"/>
    <w:rsid w:val="005C6EEC"/>
    <w:rsid w:val="005C7061"/>
    <w:rsid w:val="005C7FEF"/>
    <w:rsid w:val="005D02B9"/>
    <w:rsid w:val="005D04C8"/>
    <w:rsid w:val="005D0ABA"/>
    <w:rsid w:val="005D0C68"/>
    <w:rsid w:val="005D0D8C"/>
    <w:rsid w:val="005D1B78"/>
    <w:rsid w:val="005D22EF"/>
    <w:rsid w:val="005D252C"/>
    <w:rsid w:val="005D2713"/>
    <w:rsid w:val="005D3992"/>
    <w:rsid w:val="005D4558"/>
    <w:rsid w:val="005D6F95"/>
    <w:rsid w:val="005D7CDC"/>
    <w:rsid w:val="005E00C3"/>
    <w:rsid w:val="005E045B"/>
    <w:rsid w:val="005E07D1"/>
    <w:rsid w:val="005E0F41"/>
    <w:rsid w:val="005E13D7"/>
    <w:rsid w:val="005E1BA3"/>
    <w:rsid w:val="005E22E4"/>
    <w:rsid w:val="005E2EC4"/>
    <w:rsid w:val="005E2F06"/>
    <w:rsid w:val="005E38C7"/>
    <w:rsid w:val="005E44AC"/>
    <w:rsid w:val="005E4849"/>
    <w:rsid w:val="005E5213"/>
    <w:rsid w:val="005E562D"/>
    <w:rsid w:val="005E5795"/>
    <w:rsid w:val="005E57D5"/>
    <w:rsid w:val="005E641D"/>
    <w:rsid w:val="005E6E65"/>
    <w:rsid w:val="005E7E63"/>
    <w:rsid w:val="005F0685"/>
    <w:rsid w:val="005F0D3D"/>
    <w:rsid w:val="005F1707"/>
    <w:rsid w:val="005F1C39"/>
    <w:rsid w:val="005F2305"/>
    <w:rsid w:val="005F35EB"/>
    <w:rsid w:val="005F377D"/>
    <w:rsid w:val="005F4C64"/>
    <w:rsid w:val="005F4CD6"/>
    <w:rsid w:val="005F60D7"/>
    <w:rsid w:val="005F6BC0"/>
    <w:rsid w:val="005F6CA4"/>
    <w:rsid w:val="005F7EDA"/>
    <w:rsid w:val="005F7EE4"/>
    <w:rsid w:val="00601577"/>
    <w:rsid w:val="006015AC"/>
    <w:rsid w:val="00601ADB"/>
    <w:rsid w:val="00601B87"/>
    <w:rsid w:val="00601CDE"/>
    <w:rsid w:val="00601D60"/>
    <w:rsid w:val="00601D6C"/>
    <w:rsid w:val="00601E0E"/>
    <w:rsid w:val="006022C0"/>
    <w:rsid w:val="00602AD4"/>
    <w:rsid w:val="00603F81"/>
    <w:rsid w:val="00604020"/>
    <w:rsid w:val="00604039"/>
    <w:rsid w:val="00604336"/>
    <w:rsid w:val="00604E74"/>
    <w:rsid w:val="006057E1"/>
    <w:rsid w:val="00605F61"/>
    <w:rsid w:val="00606C3F"/>
    <w:rsid w:val="006077B8"/>
    <w:rsid w:val="00610186"/>
    <w:rsid w:val="00611AC4"/>
    <w:rsid w:val="00612969"/>
    <w:rsid w:val="00613476"/>
    <w:rsid w:val="006136C7"/>
    <w:rsid w:val="006144B0"/>
    <w:rsid w:val="0061613E"/>
    <w:rsid w:val="00616519"/>
    <w:rsid w:val="00616894"/>
    <w:rsid w:val="00617BAE"/>
    <w:rsid w:val="00620032"/>
    <w:rsid w:val="00620267"/>
    <w:rsid w:val="006206F1"/>
    <w:rsid w:val="00620839"/>
    <w:rsid w:val="00620B0D"/>
    <w:rsid w:val="00620FAF"/>
    <w:rsid w:val="00621126"/>
    <w:rsid w:val="00622C48"/>
    <w:rsid w:val="00622CDB"/>
    <w:rsid w:val="00623474"/>
    <w:rsid w:val="006234EF"/>
    <w:rsid w:val="0062355A"/>
    <w:rsid w:val="006238BC"/>
    <w:rsid w:val="00623AF1"/>
    <w:rsid w:val="00624711"/>
    <w:rsid w:val="0062527B"/>
    <w:rsid w:val="0062648C"/>
    <w:rsid w:val="00626D00"/>
    <w:rsid w:val="00626D09"/>
    <w:rsid w:val="00626E36"/>
    <w:rsid w:val="00627419"/>
    <w:rsid w:val="006276AB"/>
    <w:rsid w:val="00627B14"/>
    <w:rsid w:val="00627E05"/>
    <w:rsid w:val="00630132"/>
    <w:rsid w:val="006305D9"/>
    <w:rsid w:val="00630994"/>
    <w:rsid w:val="00630F57"/>
    <w:rsid w:val="0063158A"/>
    <w:rsid w:val="00632D28"/>
    <w:rsid w:val="00632D88"/>
    <w:rsid w:val="00632E7D"/>
    <w:rsid w:val="00632E84"/>
    <w:rsid w:val="00633B8A"/>
    <w:rsid w:val="00634BFD"/>
    <w:rsid w:val="00634D09"/>
    <w:rsid w:val="00634D32"/>
    <w:rsid w:val="00634D86"/>
    <w:rsid w:val="006357D8"/>
    <w:rsid w:val="006363E8"/>
    <w:rsid w:val="00636F37"/>
    <w:rsid w:val="0063712E"/>
    <w:rsid w:val="0063782C"/>
    <w:rsid w:val="0064027E"/>
    <w:rsid w:val="00640786"/>
    <w:rsid w:val="00640BAA"/>
    <w:rsid w:val="00640DC5"/>
    <w:rsid w:val="00640F70"/>
    <w:rsid w:val="00641A89"/>
    <w:rsid w:val="00641B55"/>
    <w:rsid w:val="006428BF"/>
    <w:rsid w:val="00642974"/>
    <w:rsid w:val="00642B24"/>
    <w:rsid w:val="00643494"/>
    <w:rsid w:val="0064495D"/>
    <w:rsid w:val="006451FA"/>
    <w:rsid w:val="00645FB0"/>
    <w:rsid w:val="006466BE"/>
    <w:rsid w:val="006468FC"/>
    <w:rsid w:val="00646D6B"/>
    <w:rsid w:val="0064783C"/>
    <w:rsid w:val="00647E57"/>
    <w:rsid w:val="00647F96"/>
    <w:rsid w:val="00650F1B"/>
    <w:rsid w:val="00651835"/>
    <w:rsid w:val="00651AE6"/>
    <w:rsid w:val="0065287C"/>
    <w:rsid w:val="00652CA8"/>
    <w:rsid w:val="00654895"/>
    <w:rsid w:val="00655E98"/>
    <w:rsid w:val="00656BE2"/>
    <w:rsid w:val="00656CB5"/>
    <w:rsid w:val="00657046"/>
    <w:rsid w:val="006573A3"/>
    <w:rsid w:val="00657817"/>
    <w:rsid w:val="00660382"/>
    <w:rsid w:val="00660FA3"/>
    <w:rsid w:val="00661302"/>
    <w:rsid w:val="00662965"/>
    <w:rsid w:val="00662C6D"/>
    <w:rsid w:val="00662D9F"/>
    <w:rsid w:val="006630B7"/>
    <w:rsid w:val="006631EA"/>
    <w:rsid w:val="0066345C"/>
    <w:rsid w:val="006642C8"/>
    <w:rsid w:val="00665075"/>
    <w:rsid w:val="006661D1"/>
    <w:rsid w:val="006664E7"/>
    <w:rsid w:val="006677F9"/>
    <w:rsid w:val="00667991"/>
    <w:rsid w:val="00667FF5"/>
    <w:rsid w:val="006700B1"/>
    <w:rsid w:val="00670161"/>
    <w:rsid w:val="0067022B"/>
    <w:rsid w:val="00671810"/>
    <w:rsid w:val="00671C6E"/>
    <w:rsid w:val="0067247A"/>
    <w:rsid w:val="006724D3"/>
    <w:rsid w:val="00672FDC"/>
    <w:rsid w:val="00673ACB"/>
    <w:rsid w:val="006748A4"/>
    <w:rsid w:val="00675A51"/>
    <w:rsid w:val="006767BC"/>
    <w:rsid w:val="006775F5"/>
    <w:rsid w:val="006779CA"/>
    <w:rsid w:val="00680A64"/>
    <w:rsid w:val="00680E78"/>
    <w:rsid w:val="0068170E"/>
    <w:rsid w:val="0068188F"/>
    <w:rsid w:val="00681B3A"/>
    <w:rsid w:val="00681B80"/>
    <w:rsid w:val="006823CC"/>
    <w:rsid w:val="00683352"/>
    <w:rsid w:val="00683766"/>
    <w:rsid w:val="006839DB"/>
    <w:rsid w:val="00684612"/>
    <w:rsid w:val="00684876"/>
    <w:rsid w:val="00686441"/>
    <w:rsid w:val="00686AF9"/>
    <w:rsid w:val="006910E4"/>
    <w:rsid w:val="00691580"/>
    <w:rsid w:val="00691ADD"/>
    <w:rsid w:val="0069281D"/>
    <w:rsid w:val="00692AB2"/>
    <w:rsid w:val="00692CC7"/>
    <w:rsid w:val="0069323C"/>
    <w:rsid w:val="0069376A"/>
    <w:rsid w:val="0069453A"/>
    <w:rsid w:val="0069485E"/>
    <w:rsid w:val="0069495A"/>
    <w:rsid w:val="0069498D"/>
    <w:rsid w:val="00694A41"/>
    <w:rsid w:val="00694FED"/>
    <w:rsid w:val="006954A8"/>
    <w:rsid w:val="0069708F"/>
    <w:rsid w:val="00697BDD"/>
    <w:rsid w:val="00697DCB"/>
    <w:rsid w:val="006A0403"/>
    <w:rsid w:val="006A091C"/>
    <w:rsid w:val="006A1577"/>
    <w:rsid w:val="006A212F"/>
    <w:rsid w:val="006A21A6"/>
    <w:rsid w:val="006A41D8"/>
    <w:rsid w:val="006A4976"/>
    <w:rsid w:val="006A4BD7"/>
    <w:rsid w:val="006A55D8"/>
    <w:rsid w:val="006A56BF"/>
    <w:rsid w:val="006A61E2"/>
    <w:rsid w:val="006A6476"/>
    <w:rsid w:val="006A6550"/>
    <w:rsid w:val="006A7220"/>
    <w:rsid w:val="006A72CF"/>
    <w:rsid w:val="006A7C6B"/>
    <w:rsid w:val="006A7DAB"/>
    <w:rsid w:val="006B152D"/>
    <w:rsid w:val="006B1DEF"/>
    <w:rsid w:val="006B23BF"/>
    <w:rsid w:val="006B3635"/>
    <w:rsid w:val="006B3C2A"/>
    <w:rsid w:val="006B3D5F"/>
    <w:rsid w:val="006B4142"/>
    <w:rsid w:val="006B4148"/>
    <w:rsid w:val="006B457F"/>
    <w:rsid w:val="006B498A"/>
    <w:rsid w:val="006B59FE"/>
    <w:rsid w:val="006B5DCF"/>
    <w:rsid w:val="006B6BD4"/>
    <w:rsid w:val="006B75A7"/>
    <w:rsid w:val="006B79D2"/>
    <w:rsid w:val="006C0077"/>
    <w:rsid w:val="006C0510"/>
    <w:rsid w:val="006C1299"/>
    <w:rsid w:val="006C1652"/>
    <w:rsid w:val="006C1C12"/>
    <w:rsid w:val="006C1F72"/>
    <w:rsid w:val="006C3086"/>
    <w:rsid w:val="006C3136"/>
    <w:rsid w:val="006C3D8E"/>
    <w:rsid w:val="006C3F3D"/>
    <w:rsid w:val="006C415C"/>
    <w:rsid w:val="006C46C4"/>
    <w:rsid w:val="006C4D03"/>
    <w:rsid w:val="006C4E8E"/>
    <w:rsid w:val="006C5041"/>
    <w:rsid w:val="006C57A3"/>
    <w:rsid w:val="006C5C10"/>
    <w:rsid w:val="006C5C11"/>
    <w:rsid w:val="006C7053"/>
    <w:rsid w:val="006C745D"/>
    <w:rsid w:val="006C7CC1"/>
    <w:rsid w:val="006D006E"/>
    <w:rsid w:val="006D4383"/>
    <w:rsid w:val="006D4F8E"/>
    <w:rsid w:val="006D5D77"/>
    <w:rsid w:val="006D6275"/>
    <w:rsid w:val="006D6E8D"/>
    <w:rsid w:val="006D6FAD"/>
    <w:rsid w:val="006D7B5D"/>
    <w:rsid w:val="006D7F00"/>
    <w:rsid w:val="006E0309"/>
    <w:rsid w:val="006E0415"/>
    <w:rsid w:val="006E046C"/>
    <w:rsid w:val="006E0B2C"/>
    <w:rsid w:val="006E1E98"/>
    <w:rsid w:val="006E3515"/>
    <w:rsid w:val="006E48AC"/>
    <w:rsid w:val="006E513D"/>
    <w:rsid w:val="006E53C1"/>
    <w:rsid w:val="006E5716"/>
    <w:rsid w:val="006E5B3A"/>
    <w:rsid w:val="006E624E"/>
    <w:rsid w:val="006E6433"/>
    <w:rsid w:val="006E6A2C"/>
    <w:rsid w:val="006E7CBB"/>
    <w:rsid w:val="006E7E20"/>
    <w:rsid w:val="006E7FAF"/>
    <w:rsid w:val="006F01FE"/>
    <w:rsid w:val="006F18C2"/>
    <w:rsid w:val="006F1CA6"/>
    <w:rsid w:val="006F1D8C"/>
    <w:rsid w:val="006F28EA"/>
    <w:rsid w:val="006F2A58"/>
    <w:rsid w:val="006F424C"/>
    <w:rsid w:val="006F46BC"/>
    <w:rsid w:val="006F470A"/>
    <w:rsid w:val="006F4EA3"/>
    <w:rsid w:val="006F5771"/>
    <w:rsid w:val="006F59F3"/>
    <w:rsid w:val="006F5F6D"/>
    <w:rsid w:val="006F62B4"/>
    <w:rsid w:val="006F791E"/>
    <w:rsid w:val="00700574"/>
    <w:rsid w:val="00700786"/>
    <w:rsid w:val="00700BED"/>
    <w:rsid w:val="00700E74"/>
    <w:rsid w:val="0070160E"/>
    <w:rsid w:val="00701C8E"/>
    <w:rsid w:val="00701DD5"/>
    <w:rsid w:val="0070222C"/>
    <w:rsid w:val="007034D6"/>
    <w:rsid w:val="00703632"/>
    <w:rsid w:val="007039D3"/>
    <w:rsid w:val="00703FC3"/>
    <w:rsid w:val="00704C00"/>
    <w:rsid w:val="00705230"/>
    <w:rsid w:val="00706733"/>
    <w:rsid w:val="00710813"/>
    <w:rsid w:val="00712896"/>
    <w:rsid w:val="0071296F"/>
    <w:rsid w:val="00714057"/>
    <w:rsid w:val="00714E0B"/>
    <w:rsid w:val="00715B46"/>
    <w:rsid w:val="00715CB0"/>
    <w:rsid w:val="00716C0C"/>
    <w:rsid w:val="00717845"/>
    <w:rsid w:val="0071790B"/>
    <w:rsid w:val="00717C40"/>
    <w:rsid w:val="00717DF8"/>
    <w:rsid w:val="00720A80"/>
    <w:rsid w:val="00720E53"/>
    <w:rsid w:val="0072283E"/>
    <w:rsid w:val="00722B5D"/>
    <w:rsid w:val="00722BDD"/>
    <w:rsid w:val="00723658"/>
    <w:rsid w:val="00723995"/>
    <w:rsid w:val="00723D40"/>
    <w:rsid w:val="0072413F"/>
    <w:rsid w:val="007246EB"/>
    <w:rsid w:val="00724AA7"/>
    <w:rsid w:val="00725810"/>
    <w:rsid w:val="00725C8E"/>
    <w:rsid w:val="00727573"/>
    <w:rsid w:val="00730658"/>
    <w:rsid w:val="00730A0E"/>
    <w:rsid w:val="00732271"/>
    <w:rsid w:val="00732296"/>
    <w:rsid w:val="0073262E"/>
    <w:rsid w:val="00733554"/>
    <w:rsid w:val="007338B1"/>
    <w:rsid w:val="00733E7A"/>
    <w:rsid w:val="0073477A"/>
    <w:rsid w:val="00734F42"/>
    <w:rsid w:val="00735A47"/>
    <w:rsid w:val="007365C1"/>
    <w:rsid w:val="007373AC"/>
    <w:rsid w:val="00740445"/>
    <w:rsid w:val="00740886"/>
    <w:rsid w:val="00740DF6"/>
    <w:rsid w:val="00741222"/>
    <w:rsid w:val="00742329"/>
    <w:rsid w:val="007424E7"/>
    <w:rsid w:val="00742536"/>
    <w:rsid w:val="00742812"/>
    <w:rsid w:val="00742D24"/>
    <w:rsid w:val="00743D27"/>
    <w:rsid w:val="007446A8"/>
    <w:rsid w:val="0074585C"/>
    <w:rsid w:val="00746002"/>
    <w:rsid w:val="007463DF"/>
    <w:rsid w:val="00746884"/>
    <w:rsid w:val="007477BD"/>
    <w:rsid w:val="007509A2"/>
    <w:rsid w:val="007509BB"/>
    <w:rsid w:val="00750CB0"/>
    <w:rsid w:val="007524ED"/>
    <w:rsid w:val="00752ACD"/>
    <w:rsid w:val="007542D9"/>
    <w:rsid w:val="00754FF4"/>
    <w:rsid w:val="00755310"/>
    <w:rsid w:val="00755742"/>
    <w:rsid w:val="00756291"/>
    <w:rsid w:val="007567D9"/>
    <w:rsid w:val="0076451A"/>
    <w:rsid w:val="007645C2"/>
    <w:rsid w:val="0076493F"/>
    <w:rsid w:val="007655CD"/>
    <w:rsid w:val="00765951"/>
    <w:rsid w:val="00767F6D"/>
    <w:rsid w:val="00767F7A"/>
    <w:rsid w:val="00770673"/>
    <w:rsid w:val="007718BB"/>
    <w:rsid w:val="00771B6B"/>
    <w:rsid w:val="00771C35"/>
    <w:rsid w:val="007725F9"/>
    <w:rsid w:val="00773326"/>
    <w:rsid w:val="0077363B"/>
    <w:rsid w:val="0077424F"/>
    <w:rsid w:val="00774B7E"/>
    <w:rsid w:val="00775953"/>
    <w:rsid w:val="00776210"/>
    <w:rsid w:val="00776FC0"/>
    <w:rsid w:val="00777678"/>
    <w:rsid w:val="00777F32"/>
    <w:rsid w:val="00780177"/>
    <w:rsid w:val="0078089A"/>
    <w:rsid w:val="00781039"/>
    <w:rsid w:val="007817D0"/>
    <w:rsid w:val="00782951"/>
    <w:rsid w:val="00783443"/>
    <w:rsid w:val="007835D6"/>
    <w:rsid w:val="00783AF2"/>
    <w:rsid w:val="00784419"/>
    <w:rsid w:val="00784490"/>
    <w:rsid w:val="007859B3"/>
    <w:rsid w:val="007865CD"/>
    <w:rsid w:val="0078687F"/>
    <w:rsid w:val="00787FAD"/>
    <w:rsid w:val="0079043B"/>
    <w:rsid w:val="00790663"/>
    <w:rsid w:val="00791455"/>
    <w:rsid w:val="00791C0E"/>
    <w:rsid w:val="00793748"/>
    <w:rsid w:val="00794638"/>
    <w:rsid w:val="00794778"/>
    <w:rsid w:val="00794B9F"/>
    <w:rsid w:val="00795B98"/>
    <w:rsid w:val="00795BC7"/>
    <w:rsid w:val="00796545"/>
    <w:rsid w:val="00796590"/>
    <w:rsid w:val="00797225"/>
    <w:rsid w:val="007A1661"/>
    <w:rsid w:val="007A24FC"/>
    <w:rsid w:val="007A29E6"/>
    <w:rsid w:val="007A2CDC"/>
    <w:rsid w:val="007A335C"/>
    <w:rsid w:val="007A3742"/>
    <w:rsid w:val="007A522F"/>
    <w:rsid w:val="007A564D"/>
    <w:rsid w:val="007A5D88"/>
    <w:rsid w:val="007A642C"/>
    <w:rsid w:val="007A6577"/>
    <w:rsid w:val="007A6657"/>
    <w:rsid w:val="007A68C5"/>
    <w:rsid w:val="007A74DE"/>
    <w:rsid w:val="007A7BA4"/>
    <w:rsid w:val="007B0504"/>
    <w:rsid w:val="007B0C4C"/>
    <w:rsid w:val="007B0E65"/>
    <w:rsid w:val="007B0E76"/>
    <w:rsid w:val="007B1EA9"/>
    <w:rsid w:val="007B23DA"/>
    <w:rsid w:val="007B25A7"/>
    <w:rsid w:val="007B276B"/>
    <w:rsid w:val="007B2A4D"/>
    <w:rsid w:val="007B2B80"/>
    <w:rsid w:val="007B2DA9"/>
    <w:rsid w:val="007B3745"/>
    <w:rsid w:val="007B4A4B"/>
    <w:rsid w:val="007B4C2D"/>
    <w:rsid w:val="007B4D36"/>
    <w:rsid w:val="007B55C5"/>
    <w:rsid w:val="007B64FF"/>
    <w:rsid w:val="007B653C"/>
    <w:rsid w:val="007B6ABF"/>
    <w:rsid w:val="007B6E65"/>
    <w:rsid w:val="007B7595"/>
    <w:rsid w:val="007B7656"/>
    <w:rsid w:val="007C01B3"/>
    <w:rsid w:val="007C1586"/>
    <w:rsid w:val="007C1FCB"/>
    <w:rsid w:val="007C2688"/>
    <w:rsid w:val="007C2729"/>
    <w:rsid w:val="007C37B5"/>
    <w:rsid w:val="007C41FA"/>
    <w:rsid w:val="007C48D7"/>
    <w:rsid w:val="007C49CE"/>
    <w:rsid w:val="007C4BE1"/>
    <w:rsid w:val="007C526E"/>
    <w:rsid w:val="007C7396"/>
    <w:rsid w:val="007D03CC"/>
    <w:rsid w:val="007D0DE9"/>
    <w:rsid w:val="007D1A32"/>
    <w:rsid w:val="007D22A3"/>
    <w:rsid w:val="007D34B3"/>
    <w:rsid w:val="007D4187"/>
    <w:rsid w:val="007D42A3"/>
    <w:rsid w:val="007D44D9"/>
    <w:rsid w:val="007D4806"/>
    <w:rsid w:val="007D51BF"/>
    <w:rsid w:val="007D6571"/>
    <w:rsid w:val="007D7096"/>
    <w:rsid w:val="007D7860"/>
    <w:rsid w:val="007D7BA1"/>
    <w:rsid w:val="007D7D2D"/>
    <w:rsid w:val="007D7E13"/>
    <w:rsid w:val="007E0201"/>
    <w:rsid w:val="007E105A"/>
    <w:rsid w:val="007E11D4"/>
    <w:rsid w:val="007E3418"/>
    <w:rsid w:val="007E34E8"/>
    <w:rsid w:val="007E37C8"/>
    <w:rsid w:val="007E3F73"/>
    <w:rsid w:val="007E4399"/>
    <w:rsid w:val="007E499C"/>
    <w:rsid w:val="007E551C"/>
    <w:rsid w:val="007E7059"/>
    <w:rsid w:val="007E7977"/>
    <w:rsid w:val="007F19B6"/>
    <w:rsid w:val="007F3763"/>
    <w:rsid w:val="007F4CBC"/>
    <w:rsid w:val="007F5107"/>
    <w:rsid w:val="007F5965"/>
    <w:rsid w:val="007F6183"/>
    <w:rsid w:val="007F6F22"/>
    <w:rsid w:val="007F6FA2"/>
    <w:rsid w:val="007F7238"/>
    <w:rsid w:val="007F7CBB"/>
    <w:rsid w:val="0080058F"/>
    <w:rsid w:val="008019B2"/>
    <w:rsid w:val="00802443"/>
    <w:rsid w:val="00802C6B"/>
    <w:rsid w:val="008044BB"/>
    <w:rsid w:val="00806735"/>
    <w:rsid w:val="00807861"/>
    <w:rsid w:val="00807E03"/>
    <w:rsid w:val="0081018B"/>
    <w:rsid w:val="00810A6B"/>
    <w:rsid w:val="00810FDA"/>
    <w:rsid w:val="008114B0"/>
    <w:rsid w:val="0081185D"/>
    <w:rsid w:val="00811DC6"/>
    <w:rsid w:val="008120B6"/>
    <w:rsid w:val="0081257F"/>
    <w:rsid w:val="0081521C"/>
    <w:rsid w:val="008154F9"/>
    <w:rsid w:val="00815BCD"/>
    <w:rsid w:val="00815E03"/>
    <w:rsid w:val="00815E94"/>
    <w:rsid w:val="00816F21"/>
    <w:rsid w:val="00817BC2"/>
    <w:rsid w:val="00821296"/>
    <w:rsid w:val="00821636"/>
    <w:rsid w:val="008217C3"/>
    <w:rsid w:val="00822848"/>
    <w:rsid w:val="00823194"/>
    <w:rsid w:val="00823239"/>
    <w:rsid w:val="00823CFA"/>
    <w:rsid w:val="00823FE1"/>
    <w:rsid w:val="0082407E"/>
    <w:rsid w:val="008241D2"/>
    <w:rsid w:val="00825AD7"/>
    <w:rsid w:val="0082627A"/>
    <w:rsid w:val="00826865"/>
    <w:rsid w:val="00827FCB"/>
    <w:rsid w:val="00830024"/>
    <w:rsid w:val="0083057F"/>
    <w:rsid w:val="00830BA5"/>
    <w:rsid w:val="008323DD"/>
    <w:rsid w:val="00832672"/>
    <w:rsid w:val="008326D5"/>
    <w:rsid w:val="00832E8C"/>
    <w:rsid w:val="00833055"/>
    <w:rsid w:val="008336D2"/>
    <w:rsid w:val="00834E2E"/>
    <w:rsid w:val="0083584E"/>
    <w:rsid w:val="00836A0C"/>
    <w:rsid w:val="00836B68"/>
    <w:rsid w:val="00836C81"/>
    <w:rsid w:val="008375E5"/>
    <w:rsid w:val="0084012B"/>
    <w:rsid w:val="00840255"/>
    <w:rsid w:val="008406D9"/>
    <w:rsid w:val="00840905"/>
    <w:rsid w:val="00841408"/>
    <w:rsid w:val="00841809"/>
    <w:rsid w:val="00841A82"/>
    <w:rsid w:val="00842271"/>
    <w:rsid w:val="0084282C"/>
    <w:rsid w:val="00842CE0"/>
    <w:rsid w:val="008447AF"/>
    <w:rsid w:val="008447F4"/>
    <w:rsid w:val="00844D15"/>
    <w:rsid w:val="0084589E"/>
    <w:rsid w:val="008459FE"/>
    <w:rsid w:val="00845A3B"/>
    <w:rsid w:val="00846634"/>
    <w:rsid w:val="00846C65"/>
    <w:rsid w:val="00846C9F"/>
    <w:rsid w:val="00847C73"/>
    <w:rsid w:val="00847C9E"/>
    <w:rsid w:val="00851144"/>
    <w:rsid w:val="008519C9"/>
    <w:rsid w:val="00851D32"/>
    <w:rsid w:val="0085294E"/>
    <w:rsid w:val="00852F0B"/>
    <w:rsid w:val="00853398"/>
    <w:rsid w:val="00853614"/>
    <w:rsid w:val="00853C3C"/>
    <w:rsid w:val="00853F78"/>
    <w:rsid w:val="00854366"/>
    <w:rsid w:val="008560DE"/>
    <w:rsid w:val="0085621D"/>
    <w:rsid w:val="00856B3F"/>
    <w:rsid w:val="008571E1"/>
    <w:rsid w:val="008577ED"/>
    <w:rsid w:val="00857A49"/>
    <w:rsid w:val="00857C00"/>
    <w:rsid w:val="00860A3E"/>
    <w:rsid w:val="008618A6"/>
    <w:rsid w:val="00861938"/>
    <w:rsid w:val="00862319"/>
    <w:rsid w:val="0086315F"/>
    <w:rsid w:val="00863E7D"/>
    <w:rsid w:val="00864B19"/>
    <w:rsid w:val="00864B1D"/>
    <w:rsid w:val="00865592"/>
    <w:rsid w:val="00865C89"/>
    <w:rsid w:val="00866AF1"/>
    <w:rsid w:val="00867AA8"/>
    <w:rsid w:val="0087060C"/>
    <w:rsid w:val="00870636"/>
    <w:rsid w:val="00870F3A"/>
    <w:rsid w:val="00871687"/>
    <w:rsid w:val="00871DDB"/>
    <w:rsid w:val="0087260A"/>
    <w:rsid w:val="00872E11"/>
    <w:rsid w:val="0087335A"/>
    <w:rsid w:val="00873D91"/>
    <w:rsid w:val="00874194"/>
    <w:rsid w:val="0087630B"/>
    <w:rsid w:val="0087705E"/>
    <w:rsid w:val="00877D7F"/>
    <w:rsid w:val="008800C1"/>
    <w:rsid w:val="00880460"/>
    <w:rsid w:val="0088123D"/>
    <w:rsid w:val="00881DC9"/>
    <w:rsid w:val="00881F13"/>
    <w:rsid w:val="00882F1B"/>
    <w:rsid w:val="00884CFF"/>
    <w:rsid w:val="00884EE5"/>
    <w:rsid w:val="00885ECA"/>
    <w:rsid w:val="00885F21"/>
    <w:rsid w:val="00887CDA"/>
    <w:rsid w:val="0089010B"/>
    <w:rsid w:val="0089038E"/>
    <w:rsid w:val="0089077E"/>
    <w:rsid w:val="0089092B"/>
    <w:rsid w:val="0089094D"/>
    <w:rsid w:val="00890EC4"/>
    <w:rsid w:val="00891128"/>
    <w:rsid w:val="008917E7"/>
    <w:rsid w:val="00891B5C"/>
    <w:rsid w:val="008933F8"/>
    <w:rsid w:val="00893EDE"/>
    <w:rsid w:val="00894021"/>
    <w:rsid w:val="0089494B"/>
    <w:rsid w:val="008952FF"/>
    <w:rsid w:val="0089555A"/>
    <w:rsid w:val="0089575B"/>
    <w:rsid w:val="00895FC1"/>
    <w:rsid w:val="0089630E"/>
    <w:rsid w:val="00896DC8"/>
    <w:rsid w:val="00896E97"/>
    <w:rsid w:val="008971CE"/>
    <w:rsid w:val="00897AE4"/>
    <w:rsid w:val="00897CB4"/>
    <w:rsid w:val="008A00BF"/>
    <w:rsid w:val="008A07E3"/>
    <w:rsid w:val="008A23C8"/>
    <w:rsid w:val="008A2E8B"/>
    <w:rsid w:val="008A3267"/>
    <w:rsid w:val="008A3274"/>
    <w:rsid w:val="008A3CA1"/>
    <w:rsid w:val="008A3E2C"/>
    <w:rsid w:val="008A4B70"/>
    <w:rsid w:val="008A65BF"/>
    <w:rsid w:val="008A684B"/>
    <w:rsid w:val="008A7A78"/>
    <w:rsid w:val="008A7DFF"/>
    <w:rsid w:val="008A7F5C"/>
    <w:rsid w:val="008B0F95"/>
    <w:rsid w:val="008B2043"/>
    <w:rsid w:val="008B2312"/>
    <w:rsid w:val="008B2470"/>
    <w:rsid w:val="008B3050"/>
    <w:rsid w:val="008B3057"/>
    <w:rsid w:val="008B3121"/>
    <w:rsid w:val="008B3D2A"/>
    <w:rsid w:val="008B4441"/>
    <w:rsid w:val="008B504F"/>
    <w:rsid w:val="008B59F4"/>
    <w:rsid w:val="008B5F59"/>
    <w:rsid w:val="008B6751"/>
    <w:rsid w:val="008B6874"/>
    <w:rsid w:val="008B6B70"/>
    <w:rsid w:val="008B7540"/>
    <w:rsid w:val="008B768E"/>
    <w:rsid w:val="008B76D9"/>
    <w:rsid w:val="008B7C6B"/>
    <w:rsid w:val="008C0856"/>
    <w:rsid w:val="008C0D23"/>
    <w:rsid w:val="008C1E00"/>
    <w:rsid w:val="008C1E9C"/>
    <w:rsid w:val="008C38EE"/>
    <w:rsid w:val="008C3D4D"/>
    <w:rsid w:val="008C47FD"/>
    <w:rsid w:val="008C524B"/>
    <w:rsid w:val="008C52AF"/>
    <w:rsid w:val="008C572C"/>
    <w:rsid w:val="008C6084"/>
    <w:rsid w:val="008C6963"/>
    <w:rsid w:val="008C6B05"/>
    <w:rsid w:val="008C7A33"/>
    <w:rsid w:val="008D009D"/>
    <w:rsid w:val="008D0DC9"/>
    <w:rsid w:val="008D0E85"/>
    <w:rsid w:val="008D0FE8"/>
    <w:rsid w:val="008D2BFB"/>
    <w:rsid w:val="008D31D5"/>
    <w:rsid w:val="008D31ED"/>
    <w:rsid w:val="008D330E"/>
    <w:rsid w:val="008D3800"/>
    <w:rsid w:val="008D3C02"/>
    <w:rsid w:val="008D3F90"/>
    <w:rsid w:val="008D43D6"/>
    <w:rsid w:val="008D4695"/>
    <w:rsid w:val="008D4D19"/>
    <w:rsid w:val="008D54DD"/>
    <w:rsid w:val="008D5568"/>
    <w:rsid w:val="008D6635"/>
    <w:rsid w:val="008D676C"/>
    <w:rsid w:val="008D6C72"/>
    <w:rsid w:val="008D6D99"/>
    <w:rsid w:val="008D6DA4"/>
    <w:rsid w:val="008D78BC"/>
    <w:rsid w:val="008D7BFC"/>
    <w:rsid w:val="008D7ED6"/>
    <w:rsid w:val="008E1722"/>
    <w:rsid w:val="008E2334"/>
    <w:rsid w:val="008E266C"/>
    <w:rsid w:val="008E2E4F"/>
    <w:rsid w:val="008E31DD"/>
    <w:rsid w:val="008E3279"/>
    <w:rsid w:val="008E499B"/>
    <w:rsid w:val="008E53EA"/>
    <w:rsid w:val="008E5695"/>
    <w:rsid w:val="008E5F50"/>
    <w:rsid w:val="008E7ECF"/>
    <w:rsid w:val="008F0A82"/>
    <w:rsid w:val="008F128A"/>
    <w:rsid w:val="008F1A6D"/>
    <w:rsid w:val="008F1A7B"/>
    <w:rsid w:val="008F1DA1"/>
    <w:rsid w:val="008F2EC8"/>
    <w:rsid w:val="008F2F85"/>
    <w:rsid w:val="008F3682"/>
    <w:rsid w:val="008F376C"/>
    <w:rsid w:val="008F3CCC"/>
    <w:rsid w:val="008F3F4B"/>
    <w:rsid w:val="008F478E"/>
    <w:rsid w:val="008F4BDC"/>
    <w:rsid w:val="008F5A8B"/>
    <w:rsid w:val="008F5F49"/>
    <w:rsid w:val="008F6395"/>
    <w:rsid w:val="008F63B2"/>
    <w:rsid w:val="008F63BF"/>
    <w:rsid w:val="008F6495"/>
    <w:rsid w:val="008F6762"/>
    <w:rsid w:val="008F6AD2"/>
    <w:rsid w:val="008F7061"/>
    <w:rsid w:val="008F71D1"/>
    <w:rsid w:val="008F7290"/>
    <w:rsid w:val="0090007C"/>
    <w:rsid w:val="00902842"/>
    <w:rsid w:val="00903E34"/>
    <w:rsid w:val="009042A1"/>
    <w:rsid w:val="00905754"/>
    <w:rsid w:val="0090626D"/>
    <w:rsid w:val="0090639A"/>
    <w:rsid w:val="0090656F"/>
    <w:rsid w:val="00906A80"/>
    <w:rsid w:val="00907942"/>
    <w:rsid w:val="00907A5B"/>
    <w:rsid w:val="00907B19"/>
    <w:rsid w:val="00907D14"/>
    <w:rsid w:val="00907D87"/>
    <w:rsid w:val="00910033"/>
    <w:rsid w:val="00910318"/>
    <w:rsid w:val="00910455"/>
    <w:rsid w:val="00910487"/>
    <w:rsid w:val="00910AF3"/>
    <w:rsid w:val="009119DF"/>
    <w:rsid w:val="00911E6A"/>
    <w:rsid w:val="009128F7"/>
    <w:rsid w:val="00913137"/>
    <w:rsid w:val="00914AAD"/>
    <w:rsid w:val="00914C20"/>
    <w:rsid w:val="00914C83"/>
    <w:rsid w:val="00915A76"/>
    <w:rsid w:val="00915BC6"/>
    <w:rsid w:val="00915C3D"/>
    <w:rsid w:val="00915DFC"/>
    <w:rsid w:val="00916638"/>
    <w:rsid w:val="00916DFC"/>
    <w:rsid w:val="00917162"/>
    <w:rsid w:val="00917A95"/>
    <w:rsid w:val="00917E04"/>
    <w:rsid w:val="00920C86"/>
    <w:rsid w:val="00921963"/>
    <w:rsid w:val="009225C1"/>
    <w:rsid w:val="009226E4"/>
    <w:rsid w:val="009229B6"/>
    <w:rsid w:val="00922C34"/>
    <w:rsid w:val="00922C82"/>
    <w:rsid w:val="00923034"/>
    <w:rsid w:val="009230A5"/>
    <w:rsid w:val="00923DB1"/>
    <w:rsid w:val="00924447"/>
    <w:rsid w:val="00925045"/>
    <w:rsid w:val="009260B7"/>
    <w:rsid w:val="0092655F"/>
    <w:rsid w:val="0092670E"/>
    <w:rsid w:val="00927039"/>
    <w:rsid w:val="00927F88"/>
    <w:rsid w:val="0093000E"/>
    <w:rsid w:val="00930CA2"/>
    <w:rsid w:val="009313FC"/>
    <w:rsid w:val="00931C32"/>
    <w:rsid w:val="00932994"/>
    <w:rsid w:val="009329F1"/>
    <w:rsid w:val="00933407"/>
    <w:rsid w:val="00933A67"/>
    <w:rsid w:val="00933DC8"/>
    <w:rsid w:val="00933E79"/>
    <w:rsid w:val="009342FA"/>
    <w:rsid w:val="00935393"/>
    <w:rsid w:val="009357AD"/>
    <w:rsid w:val="00936474"/>
    <w:rsid w:val="009369F8"/>
    <w:rsid w:val="00940181"/>
    <w:rsid w:val="00943A96"/>
    <w:rsid w:val="00943AAA"/>
    <w:rsid w:val="00943CD8"/>
    <w:rsid w:val="00944D74"/>
    <w:rsid w:val="00946149"/>
    <w:rsid w:val="009466A2"/>
    <w:rsid w:val="00946985"/>
    <w:rsid w:val="009475BC"/>
    <w:rsid w:val="00951FE5"/>
    <w:rsid w:val="00953489"/>
    <w:rsid w:val="009539A1"/>
    <w:rsid w:val="00953E1F"/>
    <w:rsid w:val="0095504F"/>
    <w:rsid w:val="00955958"/>
    <w:rsid w:val="00956149"/>
    <w:rsid w:val="0095658A"/>
    <w:rsid w:val="00957A03"/>
    <w:rsid w:val="009604D1"/>
    <w:rsid w:val="00961BD5"/>
    <w:rsid w:val="00961C44"/>
    <w:rsid w:val="00962025"/>
    <w:rsid w:val="00962B46"/>
    <w:rsid w:val="00962B78"/>
    <w:rsid w:val="00962CF6"/>
    <w:rsid w:val="00963A42"/>
    <w:rsid w:val="00963C14"/>
    <w:rsid w:val="00963CEB"/>
    <w:rsid w:val="009643F8"/>
    <w:rsid w:val="0096445A"/>
    <w:rsid w:val="0096494B"/>
    <w:rsid w:val="0096569D"/>
    <w:rsid w:val="009666A3"/>
    <w:rsid w:val="009666DD"/>
    <w:rsid w:val="00970806"/>
    <w:rsid w:val="009716BB"/>
    <w:rsid w:val="00972AD3"/>
    <w:rsid w:val="00972C3F"/>
    <w:rsid w:val="00973763"/>
    <w:rsid w:val="00973F92"/>
    <w:rsid w:val="00974059"/>
    <w:rsid w:val="00974138"/>
    <w:rsid w:val="00974F9F"/>
    <w:rsid w:val="00975D58"/>
    <w:rsid w:val="00976E0A"/>
    <w:rsid w:val="009779AA"/>
    <w:rsid w:val="00977AD8"/>
    <w:rsid w:val="009800A3"/>
    <w:rsid w:val="0098121E"/>
    <w:rsid w:val="00981A68"/>
    <w:rsid w:val="00982FE8"/>
    <w:rsid w:val="00983352"/>
    <w:rsid w:val="00983E62"/>
    <w:rsid w:val="00984418"/>
    <w:rsid w:val="00984B35"/>
    <w:rsid w:val="00985D20"/>
    <w:rsid w:val="00986A3D"/>
    <w:rsid w:val="00987610"/>
    <w:rsid w:val="00987CD1"/>
    <w:rsid w:val="009902F0"/>
    <w:rsid w:val="009904DB"/>
    <w:rsid w:val="00990AB2"/>
    <w:rsid w:val="00990C53"/>
    <w:rsid w:val="00990F44"/>
    <w:rsid w:val="00990FBA"/>
    <w:rsid w:val="009910F8"/>
    <w:rsid w:val="009916AF"/>
    <w:rsid w:val="00991B39"/>
    <w:rsid w:val="00991BED"/>
    <w:rsid w:val="00992153"/>
    <w:rsid w:val="0099249A"/>
    <w:rsid w:val="0099309B"/>
    <w:rsid w:val="009936F9"/>
    <w:rsid w:val="00993D22"/>
    <w:rsid w:val="00993EC9"/>
    <w:rsid w:val="0099405F"/>
    <w:rsid w:val="0099487F"/>
    <w:rsid w:val="00996B46"/>
    <w:rsid w:val="00996EB2"/>
    <w:rsid w:val="0099749C"/>
    <w:rsid w:val="00997C72"/>
    <w:rsid w:val="00997DFE"/>
    <w:rsid w:val="009A0B4A"/>
    <w:rsid w:val="009A0C2B"/>
    <w:rsid w:val="009A0C94"/>
    <w:rsid w:val="009A0EB7"/>
    <w:rsid w:val="009A105F"/>
    <w:rsid w:val="009A23E1"/>
    <w:rsid w:val="009A31E9"/>
    <w:rsid w:val="009A3761"/>
    <w:rsid w:val="009A38AF"/>
    <w:rsid w:val="009A3B97"/>
    <w:rsid w:val="009A3ECD"/>
    <w:rsid w:val="009A475B"/>
    <w:rsid w:val="009A49D5"/>
    <w:rsid w:val="009A5218"/>
    <w:rsid w:val="009A57D8"/>
    <w:rsid w:val="009A5A48"/>
    <w:rsid w:val="009A5CE3"/>
    <w:rsid w:val="009A5EC6"/>
    <w:rsid w:val="009A64CA"/>
    <w:rsid w:val="009B0F47"/>
    <w:rsid w:val="009B326F"/>
    <w:rsid w:val="009B5ADC"/>
    <w:rsid w:val="009B6C84"/>
    <w:rsid w:val="009B7448"/>
    <w:rsid w:val="009C030F"/>
    <w:rsid w:val="009C0484"/>
    <w:rsid w:val="009C0AD9"/>
    <w:rsid w:val="009C1BAC"/>
    <w:rsid w:val="009C1E69"/>
    <w:rsid w:val="009C2C5F"/>
    <w:rsid w:val="009C2EDD"/>
    <w:rsid w:val="009C32E5"/>
    <w:rsid w:val="009C341B"/>
    <w:rsid w:val="009C3491"/>
    <w:rsid w:val="009C36D7"/>
    <w:rsid w:val="009C4249"/>
    <w:rsid w:val="009C470A"/>
    <w:rsid w:val="009C50AB"/>
    <w:rsid w:val="009C52D5"/>
    <w:rsid w:val="009C7820"/>
    <w:rsid w:val="009C78EF"/>
    <w:rsid w:val="009D005E"/>
    <w:rsid w:val="009D0F34"/>
    <w:rsid w:val="009D17F9"/>
    <w:rsid w:val="009D1B72"/>
    <w:rsid w:val="009D2329"/>
    <w:rsid w:val="009D27E1"/>
    <w:rsid w:val="009D284E"/>
    <w:rsid w:val="009D2959"/>
    <w:rsid w:val="009D3568"/>
    <w:rsid w:val="009D39F1"/>
    <w:rsid w:val="009D3E92"/>
    <w:rsid w:val="009D3F88"/>
    <w:rsid w:val="009D4EDF"/>
    <w:rsid w:val="009D4FB2"/>
    <w:rsid w:val="009D6E60"/>
    <w:rsid w:val="009E00FF"/>
    <w:rsid w:val="009E0178"/>
    <w:rsid w:val="009E069E"/>
    <w:rsid w:val="009E0E7C"/>
    <w:rsid w:val="009E1B10"/>
    <w:rsid w:val="009E24F6"/>
    <w:rsid w:val="009E29B9"/>
    <w:rsid w:val="009E2C55"/>
    <w:rsid w:val="009E2E16"/>
    <w:rsid w:val="009E3E29"/>
    <w:rsid w:val="009E3E8C"/>
    <w:rsid w:val="009E49A3"/>
    <w:rsid w:val="009E4B85"/>
    <w:rsid w:val="009E5963"/>
    <w:rsid w:val="009E5C83"/>
    <w:rsid w:val="009E5D00"/>
    <w:rsid w:val="009E6002"/>
    <w:rsid w:val="009E652D"/>
    <w:rsid w:val="009E65EF"/>
    <w:rsid w:val="009E7B8E"/>
    <w:rsid w:val="009F1491"/>
    <w:rsid w:val="009F245D"/>
    <w:rsid w:val="009F34B3"/>
    <w:rsid w:val="009F3DCF"/>
    <w:rsid w:val="009F4AD0"/>
    <w:rsid w:val="009F4BB5"/>
    <w:rsid w:val="009F4DEF"/>
    <w:rsid w:val="009F5CFB"/>
    <w:rsid w:val="009F65BA"/>
    <w:rsid w:val="009F6804"/>
    <w:rsid w:val="009F68E4"/>
    <w:rsid w:val="009F6A52"/>
    <w:rsid w:val="009F6E09"/>
    <w:rsid w:val="009F7095"/>
    <w:rsid w:val="009F73E0"/>
    <w:rsid w:val="009F7601"/>
    <w:rsid w:val="009F7741"/>
    <w:rsid w:val="00A00689"/>
    <w:rsid w:val="00A00C6A"/>
    <w:rsid w:val="00A011F7"/>
    <w:rsid w:val="00A01557"/>
    <w:rsid w:val="00A017AE"/>
    <w:rsid w:val="00A02E98"/>
    <w:rsid w:val="00A03E3D"/>
    <w:rsid w:val="00A043D7"/>
    <w:rsid w:val="00A04A83"/>
    <w:rsid w:val="00A05142"/>
    <w:rsid w:val="00A06BA5"/>
    <w:rsid w:val="00A072EF"/>
    <w:rsid w:val="00A10440"/>
    <w:rsid w:val="00A1062B"/>
    <w:rsid w:val="00A10710"/>
    <w:rsid w:val="00A10A95"/>
    <w:rsid w:val="00A112AF"/>
    <w:rsid w:val="00A119DC"/>
    <w:rsid w:val="00A11CD7"/>
    <w:rsid w:val="00A1285C"/>
    <w:rsid w:val="00A12B06"/>
    <w:rsid w:val="00A1314F"/>
    <w:rsid w:val="00A13509"/>
    <w:rsid w:val="00A13798"/>
    <w:rsid w:val="00A139A6"/>
    <w:rsid w:val="00A14732"/>
    <w:rsid w:val="00A14A36"/>
    <w:rsid w:val="00A14E62"/>
    <w:rsid w:val="00A15106"/>
    <w:rsid w:val="00A15CD3"/>
    <w:rsid w:val="00A167B9"/>
    <w:rsid w:val="00A17612"/>
    <w:rsid w:val="00A21D96"/>
    <w:rsid w:val="00A22047"/>
    <w:rsid w:val="00A224BB"/>
    <w:rsid w:val="00A22C02"/>
    <w:rsid w:val="00A230A9"/>
    <w:rsid w:val="00A24361"/>
    <w:rsid w:val="00A24EDD"/>
    <w:rsid w:val="00A253A3"/>
    <w:rsid w:val="00A2555D"/>
    <w:rsid w:val="00A25BEC"/>
    <w:rsid w:val="00A26042"/>
    <w:rsid w:val="00A26504"/>
    <w:rsid w:val="00A2702F"/>
    <w:rsid w:val="00A27585"/>
    <w:rsid w:val="00A27745"/>
    <w:rsid w:val="00A27B07"/>
    <w:rsid w:val="00A31793"/>
    <w:rsid w:val="00A336B5"/>
    <w:rsid w:val="00A33A40"/>
    <w:rsid w:val="00A3404E"/>
    <w:rsid w:val="00A34D03"/>
    <w:rsid w:val="00A35227"/>
    <w:rsid w:val="00A354AF"/>
    <w:rsid w:val="00A3560A"/>
    <w:rsid w:val="00A359A8"/>
    <w:rsid w:val="00A35B2F"/>
    <w:rsid w:val="00A36AE3"/>
    <w:rsid w:val="00A370AC"/>
    <w:rsid w:val="00A37A89"/>
    <w:rsid w:val="00A4124E"/>
    <w:rsid w:val="00A430C7"/>
    <w:rsid w:val="00A4331F"/>
    <w:rsid w:val="00A43D26"/>
    <w:rsid w:val="00A440CC"/>
    <w:rsid w:val="00A4452F"/>
    <w:rsid w:val="00A44CB7"/>
    <w:rsid w:val="00A4565E"/>
    <w:rsid w:val="00A46EB4"/>
    <w:rsid w:val="00A475F7"/>
    <w:rsid w:val="00A47BB6"/>
    <w:rsid w:val="00A504D1"/>
    <w:rsid w:val="00A516BB"/>
    <w:rsid w:val="00A51855"/>
    <w:rsid w:val="00A523B0"/>
    <w:rsid w:val="00A52DC1"/>
    <w:rsid w:val="00A52EA6"/>
    <w:rsid w:val="00A5301E"/>
    <w:rsid w:val="00A53B7B"/>
    <w:rsid w:val="00A54FE1"/>
    <w:rsid w:val="00A55F73"/>
    <w:rsid w:val="00A56176"/>
    <w:rsid w:val="00A565EE"/>
    <w:rsid w:val="00A571D1"/>
    <w:rsid w:val="00A622BC"/>
    <w:rsid w:val="00A6234B"/>
    <w:rsid w:val="00A62B1F"/>
    <w:rsid w:val="00A62C23"/>
    <w:rsid w:val="00A637F5"/>
    <w:rsid w:val="00A64301"/>
    <w:rsid w:val="00A64810"/>
    <w:rsid w:val="00A65E91"/>
    <w:rsid w:val="00A65E94"/>
    <w:rsid w:val="00A66678"/>
    <w:rsid w:val="00A6704E"/>
    <w:rsid w:val="00A6715C"/>
    <w:rsid w:val="00A676A6"/>
    <w:rsid w:val="00A67842"/>
    <w:rsid w:val="00A67C48"/>
    <w:rsid w:val="00A7018C"/>
    <w:rsid w:val="00A70692"/>
    <w:rsid w:val="00A70845"/>
    <w:rsid w:val="00A70BDC"/>
    <w:rsid w:val="00A7137B"/>
    <w:rsid w:val="00A7257E"/>
    <w:rsid w:val="00A72686"/>
    <w:rsid w:val="00A72F45"/>
    <w:rsid w:val="00A74C41"/>
    <w:rsid w:val="00A74E98"/>
    <w:rsid w:val="00A75C06"/>
    <w:rsid w:val="00A76027"/>
    <w:rsid w:val="00A769EB"/>
    <w:rsid w:val="00A77254"/>
    <w:rsid w:val="00A777A0"/>
    <w:rsid w:val="00A77BC4"/>
    <w:rsid w:val="00A809FC"/>
    <w:rsid w:val="00A816A5"/>
    <w:rsid w:val="00A82D9E"/>
    <w:rsid w:val="00A8322A"/>
    <w:rsid w:val="00A83E91"/>
    <w:rsid w:val="00A840C6"/>
    <w:rsid w:val="00A842FB"/>
    <w:rsid w:val="00A86F5B"/>
    <w:rsid w:val="00A8752F"/>
    <w:rsid w:val="00A90F09"/>
    <w:rsid w:val="00A91867"/>
    <w:rsid w:val="00A922E4"/>
    <w:rsid w:val="00A9306E"/>
    <w:rsid w:val="00A93701"/>
    <w:rsid w:val="00A93AD7"/>
    <w:rsid w:val="00A93BE1"/>
    <w:rsid w:val="00A94321"/>
    <w:rsid w:val="00A945CE"/>
    <w:rsid w:val="00A95CF2"/>
    <w:rsid w:val="00A979C2"/>
    <w:rsid w:val="00AA2D5B"/>
    <w:rsid w:val="00AA2FCD"/>
    <w:rsid w:val="00AA30F2"/>
    <w:rsid w:val="00AA38B0"/>
    <w:rsid w:val="00AA3B58"/>
    <w:rsid w:val="00AA466D"/>
    <w:rsid w:val="00AA58AB"/>
    <w:rsid w:val="00AA5BCF"/>
    <w:rsid w:val="00AA6FDA"/>
    <w:rsid w:val="00AA7444"/>
    <w:rsid w:val="00AB0005"/>
    <w:rsid w:val="00AB02B4"/>
    <w:rsid w:val="00AB0AB4"/>
    <w:rsid w:val="00AB0ABD"/>
    <w:rsid w:val="00AB0B4C"/>
    <w:rsid w:val="00AB11A9"/>
    <w:rsid w:val="00AB17A1"/>
    <w:rsid w:val="00AB2225"/>
    <w:rsid w:val="00AB429A"/>
    <w:rsid w:val="00AB46E3"/>
    <w:rsid w:val="00AB4964"/>
    <w:rsid w:val="00AB4ACE"/>
    <w:rsid w:val="00AB58F7"/>
    <w:rsid w:val="00AB62ED"/>
    <w:rsid w:val="00AB6706"/>
    <w:rsid w:val="00AB7586"/>
    <w:rsid w:val="00AB75B0"/>
    <w:rsid w:val="00AB7E02"/>
    <w:rsid w:val="00AB7EFB"/>
    <w:rsid w:val="00AC0D72"/>
    <w:rsid w:val="00AC17C5"/>
    <w:rsid w:val="00AC18BC"/>
    <w:rsid w:val="00AC1F6B"/>
    <w:rsid w:val="00AC2ADA"/>
    <w:rsid w:val="00AC2B3E"/>
    <w:rsid w:val="00AC3702"/>
    <w:rsid w:val="00AC6303"/>
    <w:rsid w:val="00AC678C"/>
    <w:rsid w:val="00AC6D65"/>
    <w:rsid w:val="00AD1989"/>
    <w:rsid w:val="00AD1ECC"/>
    <w:rsid w:val="00AD20FE"/>
    <w:rsid w:val="00AD2558"/>
    <w:rsid w:val="00AD26ED"/>
    <w:rsid w:val="00AD305B"/>
    <w:rsid w:val="00AD3AFA"/>
    <w:rsid w:val="00AD3E22"/>
    <w:rsid w:val="00AD4099"/>
    <w:rsid w:val="00AD45CB"/>
    <w:rsid w:val="00AD5B21"/>
    <w:rsid w:val="00AD633B"/>
    <w:rsid w:val="00AE04BC"/>
    <w:rsid w:val="00AE1989"/>
    <w:rsid w:val="00AE1D8B"/>
    <w:rsid w:val="00AE246C"/>
    <w:rsid w:val="00AE25C7"/>
    <w:rsid w:val="00AE28B9"/>
    <w:rsid w:val="00AE2BD7"/>
    <w:rsid w:val="00AE363F"/>
    <w:rsid w:val="00AE3F16"/>
    <w:rsid w:val="00AE40B0"/>
    <w:rsid w:val="00AE4F45"/>
    <w:rsid w:val="00AE5D0E"/>
    <w:rsid w:val="00AE5DE9"/>
    <w:rsid w:val="00AE5FD7"/>
    <w:rsid w:val="00AE60D8"/>
    <w:rsid w:val="00AE61B6"/>
    <w:rsid w:val="00AE638E"/>
    <w:rsid w:val="00AE6969"/>
    <w:rsid w:val="00AE70D5"/>
    <w:rsid w:val="00AE75FD"/>
    <w:rsid w:val="00AF02C9"/>
    <w:rsid w:val="00AF1755"/>
    <w:rsid w:val="00AF21F4"/>
    <w:rsid w:val="00AF29E0"/>
    <w:rsid w:val="00AF48DE"/>
    <w:rsid w:val="00AF4F79"/>
    <w:rsid w:val="00AF5051"/>
    <w:rsid w:val="00AF5729"/>
    <w:rsid w:val="00AF5CB3"/>
    <w:rsid w:val="00AF5D15"/>
    <w:rsid w:val="00AF63DF"/>
    <w:rsid w:val="00AF6A7D"/>
    <w:rsid w:val="00AF7428"/>
    <w:rsid w:val="00B01D51"/>
    <w:rsid w:val="00B02C45"/>
    <w:rsid w:val="00B02FE4"/>
    <w:rsid w:val="00B03222"/>
    <w:rsid w:val="00B0485C"/>
    <w:rsid w:val="00B04975"/>
    <w:rsid w:val="00B06451"/>
    <w:rsid w:val="00B06806"/>
    <w:rsid w:val="00B10477"/>
    <w:rsid w:val="00B116EF"/>
    <w:rsid w:val="00B1173E"/>
    <w:rsid w:val="00B12542"/>
    <w:rsid w:val="00B12924"/>
    <w:rsid w:val="00B137C2"/>
    <w:rsid w:val="00B13B0C"/>
    <w:rsid w:val="00B13DD7"/>
    <w:rsid w:val="00B1475D"/>
    <w:rsid w:val="00B14B4A"/>
    <w:rsid w:val="00B14F33"/>
    <w:rsid w:val="00B16372"/>
    <w:rsid w:val="00B16D65"/>
    <w:rsid w:val="00B172C3"/>
    <w:rsid w:val="00B17C6D"/>
    <w:rsid w:val="00B20A74"/>
    <w:rsid w:val="00B20F56"/>
    <w:rsid w:val="00B211A2"/>
    <w:rsid w:val="00B21532"/>
    <w:rsid w:val="00B217EB"/>
    <w:rsid w:val="00B23B36"/>
    <w:rsid w:val="00B2668E"/>
    <w:rsid w:val="00B26881"/>
    <w:rsid w:val="00B27541"/>
    <w:rsid w:val="00B27B06"/>
    <w:rsid w:val="00B322F9"/>
    <w:rsid w:val="00B32389"/>
    <w:rsid w:val="00B32ECA"/>
    <w:rsid w:val="00B344DE"/>
    <w:rsid w:val="00B34BC0"/>
    <w:rsid w:val="00B34CB9"/>
    <w:rsid w:val="00B3596A"/>
    <w:rsid w:val="00B40B8A"/>
    <w:rsid w:val="00B40D28"/>
    <w:rsid w:val="00B413B9"/>
    <w:rsid w:val="00B4159E"/>
    <w:rsid w:val="00B41672"/>
    <w:rsid w:val="00B416DA"/>
    <w:rsid w:val="00B41A2E"/>
    <w:rsid w:val="00B41D3B"/>
    <w:rsid w:val="00B427BB"/>
    <w:rsid w:val="00B42A20"/>
    <w:rsid w:val="00B43230"/>
    <w:rsid w:val="00B4336B"/>
    <w:rsid w:val="00B436A3"/>
    <w:rsid w:val="00B43912"/>
    <w:rsid w:val="00B43A83"/>
    <w:rsid w:val="00B44ACD"/>
    <w:rsid w:val="00B4504A"/>
    <w:rsid w:val="00B45159"/>
    <w:rsid w:val="00B45867"/>
    <w:rsid w:val="00B4628C"/>
    <w:rsid w:val="00B467AF"/>
    <w:rsid w:val="00B46B21"/>
    <w:rsid w:val="00B46CB3"/>
    <w:rsid w:val="00B474D3"/>
    <w:rsid w:val="00B47649"/>
    <w:rsid w:val="00B479EB"/>
    <w:rsid w:val="00B50D66"/>
    <w:rsid w:val="00B51CE6"/>
    <w:rsid w:val="00B5204C"/>
    <w:rsid w:val="00B52581"/>
    <w:rsid w:val="00B5277B"/>
    <w:rsid w:val="00B528B2"/>
    <w:rsid w:val="00B52B46"/>
    <w:rsid w:val="00B534EE"/>
    <w:rsid w:val="00B539C9"/>
    <w:rsid w:val="00B549B8"/>
    <w:rsid w:val="00B54E6B"/>
    <w:rsid w:val="00B60B8C"/>
    <w:rsid w:val="00B60D6E"/>
    <w:rsid w:val="00B62121"/>
    <w:rsid w:val="00B62BA7"/>
    <w:rsid w:val="00B62CC4"/>
    <w:rsid w:val="00B6356A"/>
    <w:rsid w:val="00B65253"/>
    <w:rsid w:val="00B65C47"/>
    <w:rsid w:val="00B66593"/>
    <w:rsid w:val="00B67D96"/>
    <w:rsid w:val="00B70141"/>
    <w:rsid w:val="00B70189"/>
    <w:rsid w:val="00B7029D"/>
    <w:rsid w:val="00B71F9F"/>
    <w:rsid w:val="00B72969"/>
    <w:rsid w:val="00B72B9D"/>
    <w:rsid w:val="00B73024"/>
    <w:rsid w:val="00B73696"/>
    <w:rsid w:val="00B737DF"/>
    <w:rsid w:val="00B7417C"/>
    <w:rsid w:val="00B746A9"/>
    <w:rsid w:val="00B7473E"/>
    <w:rsid w:val="00B74AED"/>
    <w:rsid w:val="00B74DAA"/>
    <w:rsid w:val="00B74F79"/>
    <w:rsid w:val="00B75076"/>
    <w:rsid w:val="00B7755E"/>
    <w:rsid w:val="00B77EF7"/>
    <w:rsid w:val="00B80124"/>
    <w:rsid w:val="00B80428"/>
    <w:rsid w:val="00B80797"/>
    <w:rsid w:val="00B80ED4"/>
    <w:rsid w:val="00B815E3"/>
    <w:rsid w:val="00B8219B"/>
    <w:rsid w:val="00B821CD"/>
    <w:rsid w:val="00B8274A"/>
    <w:rsid w:val="00B83A5B"/>
    <w:rsid w:val="00B840E8"/>
    <w:rsid w:val="00B84216"/>
    <w:rsid w:val="00B8478A"/>
    <w:rsid w:val="00B8577F"/>
    <w:rsid w:val="00B86BD8"/>
    <w:rsid w:val="00B874DA"/>
    <w:rsid w:val="00B87E1B"/>
    <w:rsid w:val="00B9049D"/>
    <w:rsid w:val="00B906BC"/>
    <w:rsid w:val="00B91266"/>
    <w:rsid w:val="00B912FF"/>
    <w:rsid w:val="00B91A6F"/>
    <w:rsid w:val="00B92AD3"/>
    <w:rsid w:val="00B93189"/>
    <w:rsid w:val="00B93D3A"/>
    <w:rsid w:val="00B94473"/>
    <w:rsid w:val="00B946B7"/>
    <w:rsid w:val="00B94986"/>
    <w:rsid w:val="00B94A09"/>
    <w:rsid w:val="00B94BC4"/>
    <w:rsid w:val="00B954F3"/>
    <w:rsid w:val="00B95615"/>
    <w:rsid w:val="00B95EBA"/>
    <w:rsid w:val="00B95FA7"/>
    <w:rsid w:val="00B9603F"/>
    <w:rsid w:val="00B96218"/>
    <w:rsid w:val="00B96AE7"/>
    <w:rsid w:val="00B97392"/>
    <w:rsid w:val="00B978FE"/>
    <w:rsid w:val="00BA021C"/>
    <w:rsid w:val="00BA02C8"/>
    <w:rsid w:val="00BA0925"/>
    <w:rsid w:val="00BA15EA"/>
    <w:rsid w:val="00BA22F8"/>
    <w:rsid w:val="00BA275C"/>
    <w:rsid w:val="00BA2CEA"/>
    <w:rsid w:val="00BA3914"/>
    <w:rsid w:val="00BA4171"/>
    <w:rsid w:val="00BA60E0"/>
    <w:rsid w:val="00BA6833"/>
    <w:rsid w:val="00BA7076"/>
    <w:rsid w:val="00BA74CA"/>
    <w:rsid w:val="00BA751C"/>
    <w:rsid w:val="00BA7B13"/>
    <w:rsid w:val="00BB0194"/>
    <w:rsid w:val="00BB04B5"/>
    <w:rsid w:val="00BB11CB"/>
    <w:rsid w:val="00BB153F"/>
    <w:rsid w:val="00BB154A"/>
    <w:rsid w:val="00BB1576"/>
    <w:rsid w:val="00BB2701"/>
    <w:rsid w:val="00BB35E8"/>
    <w:rsid w:val="00BB3723"/>
    <w:rsid w:val="00BB3C53"/>
    <w:rsid w:val="00BB3D90"/>
    <w:rsid w:val="00BB3FD8"/>
    <w:rsid w:val="00BB4DC7"/>
    <w:rsid w:val="00BC08EA"/>
    <w:rsid w:val="00BC1625"/>
    <w:rsid w:val="00BC1B37"/>
    <w:rsid w:val="00BC2627"/>
    <w:rsid w:val="00BC2B3A"/>
    <w:rsid w:val="00BC2B96"/>
    <w:rsid w:val="00BC2F3F"/>
    <w:rsid w:val="00BC2F5A"/>
    <w:rsid w:val="00BC3558"/>
    <w:rsid w:val="00BC3713"/>
    <w:rsid w:val="00BC375A"/>
    <w:rsid w:val="00BC4B25"/>
    <w:rsid w:val="00BC5FF6"/>
    <w:rsid w:val="00BC6A4C"/>
    <w:rsid w:val="00BC6DAB"/>
    <w:rsid w:val="00BC765B"/>
    <w:rsid w:val="00BD09FC"/>
    <w:rsid w:val="00BD0F2D"/>
    <w:rsid w:val="00BD42E7"/>
    <w:rsid w:val="00BD4B65"/>
    <w:rsid w:val="00BD4DEA"/>
    <w:rsid w:val="00BD5226"/>
    <w:rsid w:val="00BD72A2"/>
    <w:rsid w:val="00BD7A3D"/>
    <w:rsid w:val="00BD7D1A"/>
    <w:rsid w:val="00BE23F6"/>
    <w:rsid w:val="00BE2932"/>
    <w:rsid w:val="00BE2F3C"/>
    <w:rsid w:val="00BE3D6A"/>
    <w:rsid w:val="00BE3DEA"/>
    <w:rsid w:val="00BE4B73"/>
    <w:rsid w:val="00BE4B89"/>
    <w:rsid w:val="00BE509D"/>
    <w:rsid w:val="00BE60BF"/>
    <w:rsid w:val="00BE6115"/>
    <w:rsid w:val="00BE6EF0"/>
    <w:rsid w:val="00BE769A"/>
    <w:rsid w:val="00BE7C36"/>
    <w:rsid w:val="00BF0430"/>
    <w:rsid w:val="00BF0B82"/>
    <w:rsid w:val="00BF1721"/>
    <w:rsid w:val="00BF17E9"/>
    <w:rsid w:val="00BF2244"/>
    <w:rsid w:val="00BF2A5C"/>
    <w:rsid w:val="00BF3121"/>
    <w:rsid w:val="00BF32C5"/>
    <w:rsid w:val="00BF351E"/>
    <w:rsid w:val="00BF4E03"/>
    <w:rsid w:val="00BF6D12"/>
    <w:rsid w:val="00BF6DE8"/>
    <w:rsid w:val="00BF7314"/>
    <w:rsid w:val="00C00071"/>
    <w:rsid w:val="00C003C1"/>
    <w:rsid w:val="00C004DB"/>
    <w:rsid w:val="00C00B00"/>
    <w:rsid w:val="00C00F65"/>
    <w:rsid w:val="00C014BB"/>
    <w:rsid w:val="00C01FA7"/>
    <w:rsid w:val="00C03510"/>
    <w:rsid w:val="00C03D1A"/>
    <w:rsid w:val="00C04C2E"/>
    <w:rsid w:val="00C051D7"/>
    <w:rsid w:val="00C06444"/>
    <w:rsid w:val="00C06E98"/>
    <w:rsid w:val="00C07877"/>
    <w:rsid w:val="00C11D0B"/>
    <w:rsid w:val="00C124C9"/>
    <w:rsid w:val="00C12AAD"/>
    <w:rsid w:val="00C1312C"/>
    <w:rsid w:val="00C13134"/>
    <w:rsid w:val="00C13224"/>
    <w:rsid w:val="00C13730"/>
    <w:rsid w:val="00C1464B"/>
    <w:rsid w:val="00C14D79"/>
    <w:rsid w:val="00C15231"/>
    <w:rsid w:val="00C1526A"/>
    <w:rsid w:val="00C15526"/>
    <w:rsid w:val="00C1579A"/>
    <w:rsid w:val="00C15B82"/>
    <w:rsid w:val="00C15E6A"/>
    <w:rsid w:val="00C168AF"/>
    <w:rsid w:val="00C16C01"/>
    <w:rsid w:val="00C1761D"/>
    <w:rsid w:val="00C17FE7"/>
    <w:rsid w:val="00C20A12"/>
    <w:rsid w:val="00C20AB3"/>
    <w:rsid w:val="00C20F79"/>
    <w:rsid w:val="00C21014"/>
    <w:rsid w:val="00C2169D"/>
    <w:rsid w:val="00C21CE6"/>
    <w:rsid w:val="00C228F4"/>
    <w:rsid w:val="00C241FF"/>
    <w:rsid w:val="00C251FD"/>
    <w:rsid w:val="00C25A2A"/>
    <w:rsid w:val="00C26FB4"/>
    <w:rsid w:val="00C27BDD"/>
    <w:rsid w:val="00C301F5"/>
    <w:rsid w:val="00C303ED"/>
    <w:rsid w:val="00C3056E"/>
    <w:rsid w:val="00C30E16"/>
    <w:rsid w:val="00C31CE5"/>
    <w:rsid w:val="00C320AF"/>
    <w:rsid w:val="00C33FBD"/>
    <w:rsid w:val="00C35290"/>
    <w:rsid w:val="00C357C5"/>
    <w:rsid w:val="00C35CC7"/>
    <w:rsid w:val="00C35CFF"/>
    <w:rsid w:val="00C36ACF"/>
    <w:rsid w:val="00C3776D"/>
    <w:rsid w:val="00C40B4B"/>
    <w:rsid w:val="00C40F44"/>
    <w:rsid w:val="00C41AE8"/>
    <w:rsid w:val="00C41C53"/>
    <w:rsid w:val="00C41ECD"/>
    <w:rsid w:val="00C42095"/>
    <w:rsid w:val="00C42D58"/>
    <w:rsid w:val="00C431DF"/>
    <w:rsid w:val="00C4360A"/>
    <w:rsid w:val="00C43725"/>
    <w:rsid w:val="00C44097"/>
    <w:rsid w:val="00C478F9"/>
    <w:rsid w:val="00C47EB6"/>
    <w:rsid w:val="00C50505"/>
    <w:rsid w:val="00C5193F"/>
    <w:rsid w:val="00C51D52"/>
    <w:rsid w:val="00C539F3"/>
    <w:rsid w:val="00C53CBF"/>
    <w:rsid w:val="00C54D18"/>
    <w:rsid w:val="00C55AD3"/>
    <w:rsid w:val="00C5695F"/>
    <w:rsid w:val="00C60621"/>
    <w:rsid w:val="00C61045"/>
    <w:rsid w:val="00C615AF"/>
    <w:rsid w:val="00C61E80"/>
    <w:rsid w:val="00C62B62"/>
    <w:rsid w:val="00C62E3E"/>
    <w:rsid w:val="00C63975"/>
    <w:rsid w:val="00C63BE9"/>
    <w:rsid w:val="00C63E20"/>
    <w:rsid w:val="00C64E6D"/>
    <w:rsid w:val="00C65FA5"/>
    <w:rsid w:val="00C661B7"/>
    <w:rsid w:val="00C66D73"/>
    <w:rsid w:val="00C66F53"/>
    <w:rsid w:val="00C7035D"/>
    <w:rsid w:val="00C71E66"/>
    <w:rsid w:val="00C72D60"/>
    <w:rsid w:val="00C72ED9"/>
    <w:rsid w:val="00C73F6F"/>
    <w:rsid w:val="00C7457D"/>
    <w:rsid w:val="00C76A21"/>
    <w:rsid w:val="00C76DA7"/>
    <w:rsid w:val="00C80161"/>
    <w:rsid w:val="00C813F3"/>
    <w:rsid w:val="00C81504"/>
    <w:rsid w:val="00C820C0"/>
    <w:rsid w:val="00C8238A"/>
    <w:rsid w:val="00C83287"/>
    <w:rsid w:val="00C834F2"/>
    <w:rsid w:val="00C841C3"/>
    <w:rsid w:val="00C84501"/>
    <w:rsid w:val="00C84CE7"/>
    <w:rsid w:val="00C84CFF"/>
    <w:rsid w:val="00C84F83"/>
    <w:rsid w:val="00C86543"/>
    <w:rsid w:val="00C86A5C"/>
    <w:rsid w:val="00C87FE7"/>
    <w:rsid w:val="00C913E8"/>
    <w:rsid w:val="00C91C64"/>
    <w:rsid w:val="00C9215E"/>
    <w:rsid w:val="00C92F72"/>
    <w:rsid w:val="00C93256"/>
    <w:rsid w:val="00C94CFC"/>
    <w:rsid w:val="00C96504"/>
    <w:rsid w:val="00C9677A"/>
    <w:rsid w:val="00C9703B"/>
    <w:rsid w:val="00CA06F2"/>
    <w:rsid w:val="00CA215E"/>
    <w:rsid w:val="00CA261B"/>
    <w:rsid w:val="00CA26A6"/>
    <w:rsid w:val="00CA2811"/>
    <w:rsid w:val="00CA2826"/>
    <w:rsid w:val="00CA30BC"/>
    <w:rsid w:val="00CA3A00"/>
    <w:rsid w:val="00CA3A6E"/>
    <w:rsid w:val="00CA408A"/>
    <w:rsid w:val="00CA4286"/>
    <w:rsid w:val="00CA4E18"/>
    <w:rsid w:val="00CA5087"/>
    <w:rsid w:val="00CB0396"/>
    <w:rsid w:val="00CB1323"/>
    <w:rsid w:val="00CB1559"/>
    <w:rsid w:val="00CB25ED"/>
    <w:rsid w:val="00CB2934"/>
    <w:rsid w:val="00CB33B8"/>
    <w:rsid w:val="00CB368B"/>
    <w:rsid w:val="00CB3DA7"/>
    <w:rsid w:val="00CB4649"/>
    <w:rsid w:val="00CB4B00"/>
    <w:rsid w:val="00CB5A48"/>
    <w:rsid w:val="00CB7130"/>
    <w:rsid w:val="00CB7B39"/>
    <w:rsid w:val="00CC0016"/>
    <w:rsid w:val="00CC059E"/>
    <w:rsid w:val="00CC1751"/>
    <w:rsid w:val="00CC2AB0"/>
    <w:rsid w:val="00CC42A8"/>
    <w:rsid w:val="00CC4B7B"/>
    <w:rsid w:val="00CC5EB3"/>
    <w:rsid w:val="00CD0E9B"/>
    <w:rsid w:val="00CD1179"/>
    <w:rsid w:val="00CD11A2"/>
    <w:rsid w:val="00CD166B"/>
    <w:rsid w:val="00CD1731"/>
    <w:rsid w:val="00CD1ED4"/>
    <w:rsid w:val="00CD3293"/>
    <w:rsid w:val="00CD397F"/>
    <w:rsid w:val="00CD438D"/>
    <w:rsid w:val="00CD4BAB"/>
    <w:rsid w:val="00CD4F61"/>
    <w:rsid w:val="00CD5280"/>
    <w:rsid w:val="00CD5B7A"/>
    <w:rsid w:val="00CD6B90"/>
    <w:rsid w:val="00CD7E40"/>
    <w:rsid w:val="00CE14D3"/>
    <w:rsid w:val="00CE1656"/>
    <w:rsid w:val="00CE18A7"/>
    <w:rsid w:val="00CE1A03"/>
    <w:rsid w:val="00CE291E"/>
    <w:rsid w:val="00CE2EB8"/>
    <w:rsid w:val="00CE2FB7"/>
    <w:rsid w:val="00CE3602"/>
    <w:rsid w:val="00CE3757"/>
    <w:rsid w:val="00CE426F"/>
    <w:rsid w:val="00CE4D8B"/>
    <w:rsid w:val="00CE4DC8"/>
    <w:rsid w:val="00CE504D"/>
    <w:rsid w:val="00CE5230"/>
    <w:rsid w:val="00CE5536"/>
    <w:rsid w:val="00CE5E3F"/>
    <w:rsid w:val="00CE61DD"/>
    <w:rsid w:val="00CE678F"/>
    <w:rsid w:val="00CE6DD8"/>
    <w:rsid w:val="00CE6E0F"/>
    <w:rsid w:val="00CE6FA1"/>
    <w:rsid w:val="00CE70D8"/>
    <w:rsid w:val="00CE718D"/>
    <w:rsid w:val="00CF0399"/>
    <w:rsid w:val="00CF0878"/>
    <w:rsid w:val="00CF15D8"/>
    <w:rsid w:val="00CF26A6"/>
    <w:rsid w:val="00CF3053"/>
    <w:rsid w:val="00CF4D95"/>
    <w:rsid w:val="00CF57F9"/>
    <w:rsid w:val="00CF6112"/>
    <w:rsid w:val="00CF67B1"/>
    <w:rsid w:val="00CF6CDD"/>
    <w:rsid w:val="00CF70EE"/>
    <w:rsid w:val="00CF713A"/>
    <w:rsid w:val="00CF7299"/>
    <w:rsid w:val="00CF7371"/>
    <w:rsid w:val="00CF76B4"/>
    <w:rsid w:val="00CF7A69"/>
    <w:rsid w:val="00CF7AEA"/>
    <w:rsid w:val="00CF7FA2"/>
    <w:rsid w:val="00D00421"/>
    <w:rsid w:val="00D00F6E"/>
    <w:rsid w:val="00D0128F"/>
    <w:rsid w:val="00D01808"/>
    <w:rsid w:val="00D01961"/>
    <w:rsid w:val="00D01FFE"/>
    <w:rsid w:val="00D0286D"/>
    <w:rsid w:val="00D02A33"/>
    <w:rsid w:val="00D031C7"/>
    <w:rsid w:val="00D0421D"/>
    <w:rsid w:val="00D046EA"/>
    <w:rsid w:val="00D05A5A"/>
    <w:rsid w:val="00D05BDD"/>
    <w:rsid w:val="00D066DE"/>
    <w:rsid w:val="00D07A8F"/>
    <w:rsid w:val="00D07DBA"/>
    <w:rsid w:val="00D10012"/>
    <w:rsid w:val="00D100E2"/>
    <w:rsid w:val="00D11090"/>
    <w:rsid w:val="00D123B1"/>
    <w:rsid w:val="00D12989"/>
    <w:rsid w:val="00D1388C"/>
    <w:rsid w:val="00D13CF4"/>
    <w:rsid w:val="00D1401A"/>
    <w:rsid w:val="00D1405F"/>
    <w:rsid w:val="00D1553F"/>
    <w:rsid w:val="00D15984"/>
    <w:rsid w:val="00D159BA"/>
    <w:rsid w:val="00D15BAF"/>
    <w:rsid w:val="00D160AE"/>
    <w:rsid w:val="00D16A97"/>
    <w:rsid w:val="00D16D4E"/>
    <w:rsid w:val="00D2026B"/>
    <w:rsid w:val="00D2098A"/>
    <w:rsid w:val="00D209B0"/>
    <w:rsid w:val="00D21908"/>
    <w:rsid w:val="00D21B31"/>
    <w:rsid w:val="00D22AB7"/>
    <w:rsid w:val="00D25969"/>
    <w:rsid w:val="00D25E91"/>
    <w:rsid w:val="00D26268"/>
    <w:rsid w:val="00D2640E"/>
    <w:rsid w:val="00D3025A"/>
    <w:rsid w:val="00D30893"/>
    <w:rsid w:val="00D31FF3"/>
    <w:rsid w:val="00D32291"/>
    <w:rsid w:val="00D327D0"/>
    <w:rsid w:val="00D330C4"/>
    <w:rsid w:val="00D333E1"/>
    <w:rsid w:val="00D33763"/>
    <w:rsid w:val="00D33A01"/>
    <w:rsid w:val="00D34EB7"/>
    <w:rsid w:val="00D3512E"/>
    <w:rsid w:val="00D3515A"/>
    <w:rsid w:val="00D3630C"/>
    <w:rsid w:val="00D37992"/>
    <w:rsid w:val="00D40526"/>
    <w:rsid w:val="00D4157E"/>
    <w:rsid w:val="00D4195C"/>
    <w:rsid w:val="00D42DA4"/>
    <w:rsid w:val="00D437B6"/>
    <w:rsid w:val="00D4388A"/>
    <w:rsid w:val="00D43EB2"/>
    <w:rsid w:val="00D4436C"/>
    <w:rsid w:val="00D444F0"/>
    <w:rsid w:val="00D4487B"/>
    <w:rsid w:val="00D44981"/>
    <w:rsid w:val="00D4505D"/>
    <w:rsid w:val="00D45902"/>
    <w:rsid w:val="00D459E4"/>
    <w:rsid w:val="00D462B1"/>
    <w:rsid w:val="00D47B6E"/>
    <w:rsid w:val="00D508E6"/>
    <w:rsid w:val="00D51D1E"/>
    <w:rsid w:val="00D51D58"/>
    <w:rsid w:val="00D51ED7"/>
    <w:rsid w:val="00D539D4"/>
    <w:rsid w:val="00D53D2E"/>
    <w:rsid w:val="00D53E3A"/>
    <w:rsid w:val="00D54545"/>
    <w:rsid w:val="00D56287"/>
    <w:rsid w:val="00D5670E"/>
    <w:rsid w:val="00D57163"/>
    <w:rsid w:val="00D57BD7"/>
    <w:rsid w:val="00D57D51"/>
    <w:rsid w:val="00D60D02"/>
    <w:rsid w:val="00D60E85"/>
    <w:rsid w:val="00D61996"/>
    <w:rsid w:val="00D6228E"/>
    <w:rsid w:val="00D62384"/>
    <w:rsid w:val="00D62759"/>
    <w:rsid w:val="00D62F4C"/>
    <w:rsid w:val="00D6314D"/>
    <w:rsid w:val="00D63A19"/>
    <w:rsid w:val="00D64173"/>
    <w:rsid w:val="00D64644"/>
    <w:rsid w:val="00D64934"/>
    <w:rsid w:val="00D64FC5"/>
    <w:rsid w:val="00D660F5"/>
    <w:rsid w:val="00D663A8"/>
    <w:rsid w:val="00D66FE8"/>
    <w:rsid w:val="00D67A24"/>
    <w:rsid w:val="00D67B83"/>
    <w:rsid w:val="00D703DF"/>
    <w:rsid w:val="00D70C0C"/>
    <w:rsid w:val="00D71093"/>
    <w:rsid w:val="00D71684"/>
    <w:rsid w:val="00D72135"/>
    <w:rsid w:val="00D72395"/>
    <w:rsid w:val="00D73292"/>
    <w:rsid w:val="00D73374"/>
    <w:rsid w:val="00D736BE"/>
    <w:rsid w:val="00D74AAF"/>
    <w:rsid w:val="00D75020"/>
    <w:rsid w:val="00D75308"/>
    <w:rsid w:val="00D75675"/>
    <w:rsid w:val="00D75F41"/>
    <w:rsid w:val="00D7646E"/>
    <w:rsid w:val="00D76967"/>
    <w:rsid w:val="00D76D7E"/>
    <w:rsid w:val="00D77124"/>
    <w:rsid w:val="00D77242"/>
    <w:rsid w:val="00D77268"/>
    <w:rsid w:val="00D7738B"/>
    <w:rsid w:val="00D77B27"/>
    <w:rsid w:val="00D801EA"/>
    <w:rsid w:val="00D80A41"/>
    <w:rsid w:val="00D80F72"/>
    <w:rsid w:val="00D8105E"/>
    <w:rsid w:val="00D812B5"/>
    <w:rsid w:val="00D81666"/>
    <w:rsid w:val="00D82F0E"/>
    <w:rsid w:val="00D82F41"/>
    <w:rsid w:val="00D8309D"/>
    <w:rsid w:val="00D84DD0"/>
    <w:rsid w:val="00D85366"/>
    <w:rsid w:val="00D857BF"/>
    <w:rsid w:val="00D8591E"/>
    <w:rsid w:val="00D86673"/>
    <w:rsid w:val="00D86D5A"/>
    <w:rsid w:val="00D872D8"/>
    <w:rsid w:val="00D874C7"/>
    <w:rsid w:val="00D87AE7"/>
    <w:rsid w:val="00D87BC3"/>
    <w:rsid w:val="00D90925"/>
    <w:rsid w:val="00D90DD0"/>
    <w:rsid w:val="00D932A5"/>
    <w:rsid w:val="00D93463"/>
    <w:rsid w:val="00D95AA7"/>
    <w:rsid w:val="00D95B45"/>
    <w:rsid w:val="00D968CE"/>
    <w:rsid w:val="00D973E2"/>
    <w:rsid w:val="00D97EDF"/>
    <w:rsid w:val="00DA00FF"/>
    <w:rsid w:val="00DA035C"/>
    <w:rsid w:val="00DA0F96"/>
    <w:rsid w:val="00DA2955"/>
    <w:rsid w:val="00DA2B17"/>
    <w:rsid w:val="00DA2C43"/>
    <w:rsid w:val="00DA43EC"/>
    <w:rsid w:val="00DA4E0F"/>
    <w:rsid w:val="00DA4F2C"/>
    <w:rsid w:val="00DA6CC2"/>
    <w:rsid w:val="00DA7419"/>
    <w:rsid w:val="00DA769B"/>
    <w:rsid w:val="00DB0397"/>
    <w:rsid w:val="00DB0602"/>
    <w:rsid w:val="00DB1FF8"/>
    <w:rsid w:val="00DB38E2"/>
    <w:rsid w:val="00DB4557"/>
    <w:rsid w:val="00DB47BE"/>
    <w:rsid w:val="00DB5043"/>
    <w:rsid w:val="00DB5461"/>
    <w:rsid w:val="00DB550D"/>
    <w:rsid w:val="00DB61B3"/>
    <w:rsid w:val="00DB631F"/>
    <w:rsid w:val="00DB7BCF"/>
    <w:rsid w:val="00DC10D5"/>
    <w:rsid w:val="00DC16EE"/>
    <w:rsid w:val="00DC17CF"/>
    <w:rsid w:val="00DC1E97"/>
    <w:rsid w:val="00DC3941"/>
    <w:rsid w:val="00DC4076"/>
    <w:rsid w:val="00DC4476"/>
    <w:rsid w:val="00DC4909"/>
    <w:rsid w:val="00DC4F5E"/>
    <w:rsid w:val="00DC5325"/>
    <w:rsid w:val="00DC542B"/>
    <w:rsid w:val="00DC69FD"/>
    <w:rsid w:val="00DC6C8D"/>
    <w:rsid w:val="00DC7146"/>
    <w:rsid w:val="00DC776F"/>
    <w:rsid w:val="00DC7D43"/>
    <w:rsid w:val="00DC7D59"/>
    <w:rsid w:val="00DD015F"/>
    <w:rsid w:val="00DD1DD4"/>
    <w:rsid w:val="00DD248B"/>
    <w:rsid w:val="00DD2CDF"/>
    <w:rsid w:val="00DD2F4D"/>
    <w:rsid w:val="00DD3333"/>
    <w:rsid w:val="00DD438C"/>
    <w:rsid w:val="00DD4A26"/>
    <w:rsid w:val="00DD5343"/>
    <w:rsid w:val="00DD5BFE"/>
    <w:rsid w:val="00DE13E4"/>
    <w:rsid w:val="00DE15FB"/>
    <w:rsid w:val="00DE1CEC"/>
    <w:rsid w:val="00DE2193"/>
    <w:rsid w:val="00DE25DA"/>
    <w:rsid w:val="00DE348E"/>
    <w:rsid w:val="00DE50AF"/>
    <w:rsid w:val="00DE522E"/>
    <w:rsid w:val="00DE54B8"/>
    <w:rsid w:val="00DE5693"/>
    <w:rsid w:val="00DE5893"/>
    <w:rsid w:val="00DE5E42"/>
    <w:rsid w:val="00DE6012"/>
    <w:rsid w:val="00DE6754"/>
    <w:rsid w:val="00DE67DB"/>
    <w:rsid w:val="00DE6873"/>
    <w:rsid w:val="00DE69B4"/>
    <w:rsid w:val="00DE78A4"/>
    <w:rsid w:val="00DE7A39"/>
    <w:rsid w:val="00DF0349"/>
    <w:rsid w:val="00DF122A"/>
    <w:rsid w:val="00DF12C8"/>
    <w:rsid w:val="00DF1C7C"/>
    <w:rsid w:val="00DF1CC3"/>
    <w:rsid w:val="00DF218D"/>
    <w:rsid w:val="00DF28BF"/>
    <w:rsid w:val="00DF30BF"/>
    <w:rsid w:val="00DF3541"/>
    <w:rsid w:val="00DF37E9"/>
    <w:rsid w:val="00DF3D46"/>
    <w:rsid w:val="00DF5071"/>
    <w:rsid w:val="00DF5728"/>
    <w:rsid w:val="00DF5763"/>
    <w:rsid w:val="00DF5A3F"/>
    <w:rsid w:val="00DF647F"/>
    <w:rsid w:val="00DF7125"/>
    <w:rsid w:val="00DF760F"/>
    <w:rsid w:val="00DF7B3E"/>
    <w:rsid w:val="00E00FBD"/>
    <w:rsid w:val="00E01E79"/>
    <w:rsid w:val="00E02241"/>
    <w:rsid w:val="00E022B3"/>
    <w:rsid w:val="00E02742"/>
    <w:rsid w:val="00E03C38"/>
    <w:rsid w:val="00E042E0"/>
    <w:rsid w:val="00E04B1B"/>
    <w:rsid w:val="00E064B7"/>
    <w:rsid w:val="00E070A7"/>
    <w:rsid w:val="00E10AAF"/>
    <w:rsid w:val="00E11CF6"/>
    <w:rsid w:val="00E11F08"/>
    <w:rsid w:val="00E12CA4"/>
    <w:rsid w:val="00E13559"/>
    <w:rsid w:val="00E14BBA"/>
    <w:rsid w:val="00E14E04"/>
    <w:rsid w:val="00E167AE"/>
    <w:rsid w:val="00E17B24"/>
    <w:rsid w:val="00E17B78"/>
    <w:rsid w:val="00E17C17"/>
    <w:rsid w:val="00E20B47"/>
    <w:rsid w:val="00E20D15"/>
    <w:rsid w:val="00E213ED"/>
    <w:rsid w:val="00E220E2"/>
    <w:rsid w:val="00E22276"/>
    <w:rsid w:val="00E22C59"/>
    <w:rsid w:val="00E22D34"/>
    <w:rsid w:val="00E2425A"/>
    <w:rsid w:val="00E24407"/>
    <w:rsid w:val="00E24BE6"/>
    <w:rsid w:val="00E24FB7"/>
    <w:rsid w:val="00E26D64"/>
    <w:rsid w:val="00E27203"/>
    <w:rsid w:val="00E2785E"/>
    <w:rsid w:val="00E3075B"/>
    <w:rsid w:val="00E30829"/>
    <w:rsid w:val="00E311D8"/>
    <w:rsid w:val="00E31851"/>
    <w:rsid w:val="00E3289F"/>
    <w:rsid w:val="00E32C05"/>
    <w:rsid w:val="00E345D5"/>
    <w:rsid w:val="00E35A39"/>
    <w:rsid w:val="00E35C6C"/>
    <w:rsid w:val="00E36898"/>
    <w:rsid w:val="00E36BF3"/>
    <w:rsid w:val="00E370F9"/>
    <w:rsid w:val="00E378D1"/>
    <w:rsid w:val="00E37C25"/>
    <w:rsid w:val="00E37D4B"/>
    <w:rsid w:val="00E37EAF"/>
    <w:rsid w:val="00E40231"/>
    <w:rsid w:val="00E40495"/>
    <w:rsid w:val="00E42563"/>
    <w:rsid w:val="00E42798"/>
    <w:rsid w:val="00E42846"/>
    <w:rsid w:val="00E4384C"/>
    <w:rsid w:val="00E43C59"/>
    <w:rsid w:val="00E43D4D"/>
    <w:rsid w:val="00E43E90"/>
    <w:rsid w:val="00E4403E"/>
    <w:rsid w:val="00E44B47"/>
    <w:rsid w:val="00E44C14"/>
    <w:rsid w:val="00E44C63"/>
    <w:rsid w:val="00E45266"/>
    <w:rsid w:val="00E45B18"/>
    <w:rsid w:val="00E467CC"/>
    <w:rsid w:val="00E473A7"/>
    <w:rsid w:val="00E5026A"/>
    <w:rsid w:val="00E52248"/>
    <w:rsid w:val="00E525AB"/>
    <w:rsid w:val="00E52A59"/>
    <w:rsid w:val="00E52A6A"/>
    <w:rsid w:val="00E52AFA"/>
    <w:rsid w:val="00E53F5C"/>
    <w:rsid w:val="00E5468A"/>
    <w:rsid w:val="00E546E8"/>
    <w:rsid w:val="00E5474D"/>
    <w:rsid w:val="00E54912"/>
    <w:rsid w:val="00E55B2D"/>
    <w:rsid w:val="00E55FDD"/>
    <w:rsid w:val="00E56980"/>
    <w:rsid w:val="00E57271"/>
    <w:rsid w:val="00E603AC"/>
    <w:rsid w:val="00E60C7C"/>
    <w:rsid w:val="00E61812"/>
    <w:rsid w:val="00E6291C"/>
    <w:rsid w:val="00E63297"/>
    <w:rsid w:val="00E64B78"/>
    <w:rsid w:val="00E6532E"/>
    <w:rsid w:val="00E6787F"/>
    <w:rsid w:val="00E70216"/>
    <w:rsid w:val="00E7090E"/>
    <w:rsid w:val="00E71C9E"/>
    <w:rsid w:val="00E71D14"/>
    <w:rsid w:val="00E71E75"/>
    <w:rsid w:val="00E7318F"/>
    <w:rsid w:val="00E7430E"/>
    <w:rsid w:val="00E768EF"/>
    <w:rsid w:val="00E76F27"/>
    <w:rsid w:val="00E814E9"/>
    <w:rsid w:val="00E81F0A"/>
    <w:rsid w:val="00E826D5"/>
    <w:rsid w:val="00E83C9A"/>
    <w:rsid w:val="00E84512"/>
    <w:rsid w:val="00E84660"/>
    <w:rsid w:val="00E848ED"/>
    <w:rsid w:val="00E85088"/>
    <w:rsid w:val="00E85198"/>
    <w:rsid w:val="00E86688"/>
    <w:rsid w:val="00E86973"/>
    <w:rsid w:val="00E869CB"/>
    <w:rsid w:val="00E86FB2"/>
    <w:rsid w:val="00E87044"/>
    <w:rsid w:val="00E87C06"/>
    <w:rsid w:val="00E87D05"/>
    <w:rsid w:val="00E87FC8"/>
    <w:rsid w:val="00E90601"/>
    <w:rsid w:val="00E91855"/>
    <w:rsid w:val="00E91DFE"/>
    <w:rsid w:val="00E922D4"/>
    <w:rsid w:val="00E9235F"/>
    <w:rsid w:val="00E92874"/>
    <w:rsid w:val="00E929EA"/>
    <w:rsid w:val="00E92CA3"/>
    <w:rsid w:val="00E931F1"/>
    <w:rsid w:val="00E932B8"/>
    <w:rsid w:val="00E93DA1"/>
    <w:rsid w:val="00E958F9"/>
    <w:rsid w:val="00E961A0"/>
    <w:rsid w:val="00E96719"/>
    <w:rsid w:val="00E96BB6"/>
    <w:rsid w:val="00E96C06"/>
    <w:rsid w:val="00E96EAA"/>
    <w:rsid w:val="00E97E9A"/>
    <w:rsid w:val="00EA1701"/>
    <w:rsid w:val="00EA1723"/>
    <w:rsid w:val="00EA27A2"/>
    <w:rsid w:val="00EA292C"/>
    <w:rsid w:val="00EA355C"/>
    <w:rsid w:val="00EA3CDE"/>
    <w:rsid w:val="00EA3E88"/>
    <w:rsid w:val="00EA417D"/>
    <w:rsid w:val="00EA4640"/>
    <w:rsid w:val="00EA70EC"/>
    <w:rsid w:val="00EB3D40"/>
    <w:rsid w:val="00EB4166"/>
    <w:rsid w:val="00EB42E3"/>
    <w:rsid w:val="00EB474D"/>
    <w:rsid w:val="00EB579D"/>
    <w:rsid w:val="00EB6E45"/>
    <w:rsid w:val="00EB7477"/>
    <w:rsid w:val="00EB7594"/>
    <w:rsid w:val="00EB7950"/>
    <w:rsid w:val="00EB7E1D"/>
    <w:rsid w:val="00EB7F8C"/>
    <w:rsid w:val="00EC00B4"/>
    <w:rsid w:val="00EC1965"/>
    <w:rsid w:val="00EC2182"/>
    <w:rsid w:val="00EC2C69"/>
    <w:rsid w:val="00EC307B"/>
    <w:rsid w:val="00EC3C71"/>
    <w:rsid w:val="00EC4175"/>
    <w:rsid w:val="00EC4C69"/>
    <w:rsid w:val="00EC4E73"/>
    <w:rsid w:val="00EC564D"/>
    <w:rsid w:val="00EC5C1E"/>
    <w:rsid w:val="00EC60CE"/>
    <w:rsid w:val="00EC65C4"/>
    <w:rsid w:val="00EC72DF"/>
    <w:rsid w:val="00EC73E1"/>
    <w:rsid w:val="00ED0527"/>
    <w:rsid w:val="00ED0CC1"/>
    <w:rsid w:val="00ED1028"/>
    <w:rsid w:val="00ED1141"/>
    <w:rsid w:val="00ED1DAA"/>
    <w:rsid w:val="00ED2B00"/>
    <w:rsid w:val="00ED49DA"/>
    <w:rsid w:val="00ED55C8"/>
    <w:rsid w:val="00ED6078"/>
    <w:rsid w:val="00ED67A9"/>
    <w:rsid w:val="00ED740E"/>
    <w:rsid w:val="00ED79C3"/>
    <w:rsid w:val="00ED7B31"/>
    <w:rsid w:val="00EE0379"/>
    <w:rsid w:val="00EE0428"/>
    <w:rsid w:val="00EE165D"/>
    <w:rsid w:val="00EE1C8A"/>
    <w:rsid w:val="00EE28BB"/>
    <w:rsid w:val="00EE2BEC"/>
    <w:rsid w:val="00EE315A"/>
    <w:rsid w:val="00EE34DD"/>
    <w:rsid w:val="00EE37B0"/>
    <w:rsid w:val="00EE4886"/>
    <w:rsid w:val="00EE4E99"/>
    <w:rsid w:val="00EE5516"/>
    <w:rsid w:val="00EE5559"/>
    <w:rsid w:val="00EE5C6B"/>
    <w:rsid w:val="00EE6499"/>
    <w:rsid w:val="00EE65F4"/>
    <w:rsid w:val="00EE6973"/>
    <w:rsid w:val="00EE6C3E"/>
    <w:rsid w:val="00EE6EA8"/>
    <w:rsid w:val="00EF0324"/>
    <w:rsid w:val="00EF1416"/>
    <w:rsid w:val="00EF1738"/>
    <w:rsid w:val="00EF1A39"/>
    <w:rsid w:val="00EF26F8"/>
    <w:rsid w:val="00EF2D3F"/>
    <w:rsid w:val="00EF3146"/>
    <w:rsid w:val="00EF3FA5"/>
    <w:rsid w:val="00EF4611"/>
    <w:rsid w:val="00EF5CAF"/>
    <w:rsid w:val="00EF6742"/>
    <w:rsid w:val="00EF71AA"/>
    <w:rsid w:val="00F00260"/>
    <w:rsid w:val="00F0066E"/>
    <w:rsid w:val="00F006E5"/>
    <w:rsid w:val="00F0074F"/>
    <w:rsid w:val="00F00B77"/>
    <w:rsid w:val="00F0104A"/>
    <w:rsid w:val="00F0129E"/>
    <w:rsid w:val="00F02BB8"/>
    <w:rsid w:val="00F03BBD"/>
    <w:rsid w:val="00F03FF5"/>
    <w:rsid w:val="00F04D34"/>
    <w:rsid w:val="00F05508"/>
    <w:rsid w:val="00F057A7"/>
    <w:rsid w:val="00F05B68"/>
    <w:rsid w:val="00F06882"/>
    <w:rsid w:val="00F06FC6"/>
    <w:rsid w:val="00F07002"/>
    <w:rsid w:val="00F0712B"/>
    <w:rsid w:val="00F07F82"/>
    <w:rsid w:val="00F102FA"/>
    <w:rsid w:val="00F10448"/>
    <w:rsid w:val="00F10B50"/>
    <w:rsid w:val="00F1121D"/>
    <w:rsid w:val="00F1222A"/>
    <w:rsid w:val="00F126C6"/>
    <w:rsid w:val="00F12C47"/>
    <w:rsid w:val="00F13966"/>
    <w:rsid w:val="00F139E6"/>
    <w:rsid w:val="00F13ECA"/>
    <w:rsid w:val="00F140C9"/>
    <w:rsid w:val="00F1471E"/>
    <w:rsid w:val="00F14ED1"/>
    <w:rsid w:val="00F150D5"/>
    <w:rsid w:val="00F151F3"/>
    <w:rsid w:val="00F15414"/>
    <w:rsid w:val="00F15CF2"/>
    <w:rsid w:val="00F16354"/>
    <w:rsid w:val="00F16985"/>
    <w:rsid w:val="00F169A9"/>
    <w:rsid w:val="00F16ECC"/>
    <w:rsid w:val="00F16F15"/>
    <w:rsid w:val="00F204BC"/>
    <w:rsid w:val="00F208E3"/>
    <w:rsid w:val="00F218F1"/>
    <w:rsid w:val="00F21FA6"/>
    <w:rsid w:val="00F23555"/>
    <w:rsid w:val="00F2406B"/>
    <w:rsid w:val="00F251E4"/>
    <w:rsid w:val="00F265BB"/>
    <w:rsid w:val="00F267D3"/>
    <w:rsid w:val="00F276BA"/>
    <w:rsid w:val="00F333A8"/>
    <w:rsid w:val="00F337D0"/>
    <w:rsid w:val="00F342B3"/>
    <w:rsid w:val="00F36478"/>
    <w:rsid w:val="00F3734B"/>
    <w:rsid w:val="00F37ACD"/>
    <w:rsid w:val="00F40438"/>
    <w:rsid w:val="00F4141E"/>
    <w:rsid w:val="00F41D0C"/>
    <w:rsid w:val="00F420FE"/>
    <w:rsid w:val="00F425E8"/>
    <w:rsid w:val="00F4396B"/>
    <w:rsid w:val="00F442A7"/>
    <w:rsid w:val="00F45967"/>
    <w:rsid w:val="00F45D56"/>
    <w:rsid w:val="00F45DAC"/>
    <w:rsid w:val="00F46370"/>
    <w:rsid w:val="00F46FD3"/>
    <w:rsid w:val="00F50A3A"/>
    <w:rsid w:val="00F51A88"/>
    <w:rsid w:val="00F52105"/>
    <w:rsid w:val="00F52118"/>
    <w:rsid w:val="00F5268A"/>
    <w:rsid w:val="00F53B7E"/>
    <w:rsid w:val="00F53D2E"/>
    <w:rsid w:val="00F547F4"/>
    <w:rsid w:val="00F54E9B"/>
    <w:rsid w:val="00F555EC"/>
    <w:rsid w:val="00F557A6"/>
    <w:rsid w:val="00F55894"/>
    <w:rsid w:val="00F5596B"/>
    <w:rsid w:val="00F56518"/>
    <w:rsid w:val="00F56746"/>
    <w:rsid w:val="00F56B5C"/>
    <w:rsid w:val="00F575CD"/>
    <w:rsid w:val="00F60928"/>
    <w:rsid w:val="00F60933"/>
    <w:rsid w:val="00F60E5D"/>
    <w:rsid w:val="00F610D6"/>
    <w:rsid w:val="00F61B2F"/>
    <w:rsid w:val="00F61EE8"/>
    <w:rsid w:val="00F62614"/>
    <w:rsid w:val="00F62D72"/>
    <w:rsid w:val="00F62F01"/>
    <w:rsid w:val="00F62F75"/>
    <w:rsid w:val="00F633F2"/>
    <w:rsid w:val="00F63BA4"/>
    <w:rsid w:val="00F643C9"/>
    <w:rsid w:val="00F644AB"/>
    <w:rsid w:val="00F65942"/>
    <w:rsid w:val="00F66F19"/>
    <w:rsid w:val="00F67199"/>
    <w:rsid w:val="00F676C2"/>
    <w:rsid w:val="00F678B1"/>
    <w:rsid w:val="00F67B76"/>
    <w:rsid w:val="00F71BE7"/>
    <w:rsid w:val="00F73998"/>
    <w:rsid w:val="00F73B3C"/>
    <w:rsid w:val="00F74ACF"/>
    <w:rsid w:val="00F74DA2"/>
    <w:rsid w:val="00F7518D"/>
    <w:rsid w:val="00F76107"/>
    <w:rsid w:val="00F76E1C"/>
    <w:rsid w:val="00F7713F"/>
    <w:rsid w:val="00F7721A"/>
    <w:rsid w:val="00F77513"/>
    <w:rsid w:val="00F77A48"/>
    <w:rsid w:val="00F80107"/>
    <w:rsid w:val="00F80380"/>
    <w:rsid w:val="00F80B16"/>
    <w:rsid w:val="00F816FE"/>
    <w:rsid w:val="00F8236D"/>
    <w:rsid w:val="00F83BF7"/>
    <w:rsid w:val="00F840F0"/>
    <w:rsid w:val="00F844DF"/>
    <w:rsid w:val="00F84890"/>
    <w:rsid w:val="00F86522"/>
    <w:rsid w:val="00F86989"/>
    <w:rsid w:val="00F87C14"/>
    <w:rsid w:val="00F90386"/>
    <w:rsid w:val="00F90782"/>
    <w:rsid w:val="00F91E8E"/>
    <w:rsid w:val="00F92116"/>
    <w:rsid w:val="00F93644"/>
    <w:rsid w:val="00F93A00"/>
    <w:rsid w:val="00F9484A"/>
    <w:rsid w:val="00F953E3"/>
    <w:rsid w:val="00F95451"/>
    <w:rsid w:val="00F958BF"/>
    <w:rsid w:val="00F95B5E"/>
    <w:rsid w:val="00F96279"/>
    <w:rsid w:val="00F96F13"/>
    <w:rsid w:val="00F97E24"/>
    <w:rsid w:val="00FA06ED"/>
    <w:rsid w:val="00FA0DCE"/>
    <w:rsid w:val="00FA2719"/>
    <w:rsid w:val="00FA334B"/>
    <w:rsid w:val="00FA3500"/>
    <w:rsid w:val="00FA37AA"/>
    <w:rsid w:val="00FA38CD"/>
    <w:rsid w:val="00FA412A"/>
    <w:rsid w:val="00FA4551"/>
    <w:rsid w:val="00FA4CC2"/>
    <w:rsid w:val="00FA68EC"/>
    <w:rsid w:val="00FA6F43"/>
    <w:rsid w:val="00FA743E"/>
    <w:rsid w:val="00FB014B"/>
    <w:rsid w:val="00FB05DE"/>
    <w:rsid w:val="00FB0DEE"/>
    <w:rsid w:val="00FB12C5"/>
    <w:rsid w:val="00FB16E8"/>
    <w:rsid w:val="00FB2081"/>
    <w:rsid w:val="00FB28E6"/>
    <w:rsid w:val="00FB3A59"/>
    <w:rsid w:val="00FB4CA2"/>
    <w:rsid w:val="00FB5C7E"/>
    <w:rsid w:val="00FB6600"/>
    <w:rsid w:val="00FB7008"/>
    <w:rsid w:val="00FB7FB1"/>
    <w:rsid w:val="00FC07D2"/>
    <w:rsid w:val="00FC160B"/>
    <w:rsid w:val="00FC1E78"/>
    <w:rsid w:val="00FC213E"/>
    <w:rsid w:val="00FC250A"/>
    <w:rsid w:val="00FC25E1"/>
    <w:rsid w:val="00FC2616"/>
    <w:rsid w:val="00FC29E0"/>
    <w:rsid w:val="00FC2C4B"/>
    <w:rsid w:val="00FC3C86"/>
    <w:rsid w:val="00FC434B"/>
    <w:rsid w:val="00FC455A"/>
    <w:rsid w:val="00FC45FD"/>
    <w:rsid w:val="00FC4C74"/>
    <w:rsid w:val="00FC4E03"/>
    <w:rsid w:val="00FC61D1"/>
    <w:rsid w:val="00FC74CE"/>
    <w:rsid w:val="00FD01DB"/>
    <w:rsid w:val="00FD0412"/>
    <w:rsid w:val="00FD070F"/>
    <w:rsid w:val="00FD10CE"/>
    <w:rsid w:val="00FD22FF"/>
    <w:rsid w:val="00FD2334"/>
    <w:rsid w:val="00FD23BF"/>
    <w:rsid w:val="00FD2734"/>
    <w:rsid w:val="00FD295B"/>
    <w:rsid w:val="00FD3D29"/>
    <w:rsid w:val="00FD45D7"/>
    <w:rsid w:val="00FD654D"/>
    <w:rsid w:val="00FD68F3"/>
    <w:rsid w:val="00FD6A45"/>
    <w:rsid w:val="00FD7004"/>
    <w:rsid w:val="00FE0B69"/>
    <w:rsid w:val="00FE126D"/>
    <w:rsid w:val="00FE1524"/>
    <w:rsid w:val="00FE1BF9"/>
    <w:rsid w:val="00FE249E"/>
    <w:rsid w:val="00FE2E2A"/>
    <w:rsid w:val="00FE4786"/>
    <w:rsid w:val="00FE4956"/>
    <w:rsid w:val="00FE4D2F"/>
    <w:rsid w:val="00FE4E18"/>
    <w:rsid w:val="00FE5D85"/>
    <w:rsid w:val="00FE666B"/>
    <w:rsid w:val="00FE7C3A"/>
    <w:rsid w:val="00FF0445"/>
    <w:rsid w:val="00FF062D"/>
    <w:rsid w:val="00FF083F"/>
    <w:rsid w:val="00FF19DD"/>
    <w:rsid w:val="00FF216A"/>
    <w:rsid w:val="00FF27D7"/>
    <w:rsid w:val="00FF2E23"/>
    <w:rsid w:val="00FF2E2D"/>
    <w:rsid w:val="00FF3B26"/>
    <w:rsid w:val="00FF4B23"/>
    <w:rsid w:val="00FF6526"/>
    <w:rsid w:val="00FF7B88"/>
    <w:rsid w:val="012313A8"/>
    <w:rsid w:val="015E3975"/>
    <w:rsid w:val="02004145"/>
    <w:rsid w:val="040319B9"/>
    <w:rsid w:val="04133956"/>
    <w:rsid w:val="041F054D"/>
    <w:rsid w:val="044E603E"/>
    <w:rsid w:val="04EE6171"/>
    <w:rsid w:val="05566BAC"/>
    <w:rsid w:val="05864ABD"/>
    <w:rsid w:val="05D66F74"/>
    <w:rsid w:val="061E0A5D"/>
    <w:rsid w:val="063E0A32"/>
    <w:rsid w:val="065146E4"/>
    <w:rsid w:val="06A50AB1"/>
    <w:rsid w:val="084F5179"/>
    <w:rsid w:val="090E77DC"/>
    <w:rsid w:val="094C46C2"/>
    <w:rsid w:val="099866AB"/>
    <w:rsid w:val="0A075602"/>
    <w:rsid w:val="0AE3541A"/>
    <w:rsid w:val="0BA85F22"/>
    <w:rsid w:val="0C91467A"/>
    <w:rsid w:val="0C996F32"/>
    <w:rsid w:val="0E262D42"/>
    <w:rsid w:val="0E422ADB"/>
    <w:rsid w:val="0E88116E"/>
    <w:rsid w:val="0F7D25CB"/>
    <w:rsid w:val="0FBD1A3F"/>
    <w:rsid w:val="107964D2"/>
    <w:rsid w:val="108D4A90"/>
    <w:rsid w:val="10974DE0"/>
    <w:rsid w:val="10C42803"/>
    <w:rsid w:val="10CC6C5D"/>
    <w:rsid w:val="11616F6F"/>
    <w:rsid w:val="11C72224"/>
    <w:rsid w:val="149D2F48"/>
    <w:rsid w:val="151237B6"/>
    <w:rsid w:val="153D6CBE"/>
    <w:rsid w:val="15804AC4"/>
    <w:rsid w:val="15956798"/>
    <w:rsid w:val="1614285F"/>
    <w:rsid w:val="171D1C89"/>
    <w:rsid w:val="178B19DF"/>
    <w:rsid w:val="1888270D"/>
    <w:rsid w:val="189029C0"/>
    <w:rsid w:val="18980476"/>
    <w:rsid w:val="194C2DEB"/>
    <w:rsid w:val="19836A30"/>
    <w:rsid w:val="19E80F89"/>
    <w:rsid w:val="1A1678A4"/>
    <w:rsid w:val="1A824721"/>
    <w:rsid w:val="1B9D25B3"/>
    <w:rsid w:val="1C7903C7"/>
    <w:rsid w:val="1C9C6F03"/>
    <w:rsid w:val="1D000972"/>
    <w:rsid w:val="1D8769A7"/>
    <w:rsid w:val="1DAB0C5E"/>
    <w:rsid w:val="1DCA4D45"/>
    <w:rsid w:val="1DD91315"/>
    <w:rsid w:val="1ECC70CB"/>
    <w:rsid w:val="1ED939E3"/>
    <w:rsid w:val="1F5B56A4"/>
    <w:rsid w:val="1F737547"/>
    <w:rsid w:val="1F9C4C38"/>
    <w:rsid w:val="1FB65DB1"/>
    <w:rsid w:val="201C198C"/>
    <w:rsid w:val="202D7BC4"/>
    <w:rsid w:val="20546CE1"/>
    <w:rsid w:val="206A2874"/>
    <w:rsid w:val="21255C1E"/>
    <w:rsid w:val="214B2529"/>
    <w:rsid w:val="222D5AFD"/>
    <w:rsid w:val="227601BA"/>
    <w:rsid w:val="22A53EBB"/>
    <w:rsid w:val="22C407E5"/>
    <w:rsid w:val="2325291A"/>
    <w:rsid w:val="2339531A"/>
    <w:rsid w:val="233B65CE"/>
    <w:rsid w:val="235F572C"/>
    <w:rsid w:val="23FB7EC3"/>
    <w:rsid w:val="24453CCD"/>
    <w:rsid w:val="247C0C4C"/>
    <w:rsid w:val="24816262"/>
    <w:rsid w:val="248D4C07"/>
    <w:rsid w:val="25317C88"/>
    <w:rsid w:val="25C52DFC"/>
    <w:rsid w:val="25ED0053"/>
    <w:rsid w:val="25F54DAF"/>
    <w:rsid w:val="26395046"/>
    <w:rsid w:val="2670069A"/>
    <w:rsid w:val="274041B2"/>
    <w:rsid w:val="27503721"/>
    <w:rsid w:val="27F0145F"/>
    <w:rsid w:val="292005D9"/>
    <w:rsid w:val="296D5007"/>
    <w:rsid w:val="2A652029"/>
    <w:rsid w:val="2AFD58D0"/>
    <w:rsid w:val="2BF65788"/>
    <w:rsid w:val="2CCF1D4A"/>
    <w:rsid w:val="2DA766C5"/>
    <w:rsid w:val="2E0A72C8"/>
    <w:rsid w:val="2E5D2AA7"/>
    <w:rsid w:val="2E6E5AA9"/>
    <w:rsid w:val="2E867E06"/>
    <w:rsid w:val="2F340AA1"/>
    <w:rsid w:val="31343107"/>
    <w:rsid w:val="31CA4148"/>
    <w:rsid w:val="31D832D4"/>
    <w:rsid w:val="321E5220"/>
    <w:rsid w:val="32392AE9"/>
    <w:rsid w:val="32D3237F"/>
    <w:rsid w:val="32E427DE"/>
    <w:rsid w:val="336D4581"/>
    <w:rsid w:val="33D47E59"/>
    <w:rsid w:val="343479D5"/>
    <w:rsid w:val="35F97C55"/>
    <w:rsid w:val="360A4309"/>
    <w:rsid w:val="36F2710A"/>
    <w:rsid w:val="37B43D90"/>
    <w:rsid w:val="3834566E"/>
    <w:rsid w:val="38454C74"/>
    <w:rsid w:val="38704D49"/>
    <w:rsid w:val="38F92816"/>
    <w:rsid w:val="39D864CC"/>
    <w:rsid w:val="3AA72E3D"/>
    <w:rsid w:val="3AB10228"/>
    <w:rsid w:val="3C575DCE"/>
    <w:rsid w:val="3C5F4C83"/>
    <w:rsid w:val="3CC02CF1"/>
    <w:rsid w:val="3D7B2E41"/>
    <w:rsid w:val="3DE16DCA"/>
    <w:rsid w:val="3E554C19"/>
    <w:rsid w:val="3E7455C2"/>
    <w:rsid w:val="3E7739EC"/>
    <w:rsid w:val="3EE576C2"/>
    <w:rsid w:val="3EFB5137"/>
    <w:rsid w:val="4020549C"/>
    <w:rsid w:val="40307062"/>
    <w:rsid w:val="41515EA9"/>
    <w:rsid w:val="41A46ADF"/>
    <w:rsid w:val="42CC72F1"/>
    <w:rsid w:val="42F80252"/>
    <w:rsid w:val="435D79E7"/>
    <w:rsid w:val="43984700"/>
    <w:rsid w:val="43EA0039"/>
    <w:rsid w:val="441E2E35"/>
    <w:rsid w:val="44476729"/>
    <w:rsid w:val="45260084"/>
    <w:rsid w:val="459B31D0"/>
    <w:rsid w:val="46C91677"/>
    <w:rsid w:val="46EA56DB"/>
    <w:rsid w:val="472056BD"/>
    <w:rsid w:val="48147269"/>
    <w:rsid w:val="482F485A"/>
    <w:rsid w:val="487A69B8"/>
    <w:rsid w:val="495F1B7A"/>
    <w:rsid w:val="4A800BE6"/>
    <w:rsid w:val="4A897A9B"/>
    <w:rsid w:val="4ABB38B4"/>
    <w:rsid w:val="4B3D44B7"/>
    <w:rsid w:val="4C5912F1"/>
    <w:rsid w:val="4D32643B"/>
    <w:rsid w:val="4DD440C3"/>
    <w:rsid w:val="4E191136"/>
    <w:rsid w:val="4E7D1A12"/>
    <w:rsid w:val="4ED12681"/>
    <w:rsid w:val="50526B81"/>
    <w:rsid w:val="51850890"/>
    <w:rsid w:val="51C770FB"/>
    <w:rsid w:val="523374DF"/>
    <w:rsid w:val="529C2335"/>
    <w:rsid w:val="542B509D"/>
    <w:rsid w:val="543B60A0"/>
    <w:rsid w:val="549A28A4"/>
    <w:rsid w:val="54F55935"/>
    <w:rsid w:val="563A7E9B"/>
    <w:rsid w:val="56C33CC4"/>
    <w:rsid w:val="57390153"/>
    <w:rsid w:val="579B3F7E"/>
    <w:rsid w:val="57DA751D"/>
    <w:rsid w:val="598F04FE"/>
    <w:rsid w:val="59B56E7C"/>
    <w:rsid w:val="5A8B49A8"/>
    <w:rsid w:val="5AB81AE2"/>
    <w:rsid w:val="5ABE6BC7"/>
    <w:rsid w:val="5CA0356F"/>
    <w:rsid w:val="5D775E79"/>
    <w:rsid w:val="5DB355D0"/>
    <w:rsid w:val="5E8C2DFB"/>
    <w:rsid w:val="5EB10F16"/>
    <w:rsid w:val="5EEB4546"/>
    <w:rsid w:val="5EF24DBC"/>
    <w:rsid w:val="5F0324AD"/>
    <w:rsid w:val="5F5D4BFA"/>
    <w:rsid w:val="610B7004"/>
    <w:rsid w:val="62357975"/>
    <w:rsid w:val="625B5672"/>
    <w:rsid w:val="629502FC"/>
    <w:rsid w:val="6299341A"/>
    <w:rsid w:val="6323299E"/>
    <w:rsid w:val="639A24DE"/>
    <w:rsid w:val="639A641D"/>
    <w:rsid w:val="63C845A4"/>
    <w:rsid w:val="63D95197"/>
    <w:rsid w:val="644C3BBB"/>
    <w:rsid w:val="648A46E4"/>
    <w:rsid w:val="649E36C6"/>
    <w:rsid w:val="64F63B27"/>
    <w:rsid w:val="6529557D"/>
    <w:rsid w:val="65420B1A"/>
    <w:rsid w:val="658E6FFE"/>
    <w:rsid w:val="65A06866"/>
    <w:rsid w:val="661C136B"/>
    <w:rsid w:val="663B4417"/>
    <w:rsid w:val="66AA5E96"/>
    <w:rsid w:val="67207B00"/>
    <w:rsid w:val="673646AF"/>
    <w:rsid w:val="68260E02"/>
    <w:rsid w:val="688651C2"/>
    <w:rsid w:val="68C44484"/>
    <w:rsid w:val="692073C4"/>
    <w:rsid w:val="695E7EED"/>
    <w:rsid w:val="698D7130"/>
    <w:rsid w:val="6A4A287D"/>
    <w:rsid w:val="6CD36349"/>
    <w:rsid w:val="6E180D27"/>
    <w:rsid w:val="6EB011EB"/>
    <w:rsid w:val="6F090963"/>
    <w:rsid w:val="6F2179F2"/>
    <w:rsid w:val="6F265009"/>
    <w:rsid w:val="705B5186"/>
    <w:rsid w:val="70757FF6"/>
    <w:rsid w:val="709A3F00"/>
    <w:rsid w:val="71B903B6"/>
    <w:rsid w:val="736C218E"/>
    <w:rsid w:val="737E1AAE"/>
    <w:rsid w:val="738D2FA0"/>
    <w:rsid w:val="74A94712"/>
    <w:rsid w:val="74AF784E"/>
    <w:rsid w:val="7537425E"/>
    <w:rsid w:val="75DE663D"/>
    <w:rsid w:val="76493BFB"/>
    <w:rsid w:val="76A721FE"/>
    <w:rsid w:val="76E806BE"/>
    <w:rsid w:val="774249AA"/>
    <w:rsid w:val="7751356A"/>
    <w:rsid w:val="77B21B30"/>
    <w:rsid w:val="77FC665E"/>
    <w:rsid w:val="78094445"/>
    <w:rsid w:val="78D0413F"/>
    <w:rsid w:val="78FD5F83"/>
    <w:rsid w:val="79C773E8"/>
    <w:rsid w:val="79DA536E"/>
    <w:rsid w:val="79E87A8A"/>
    <w:rsid w:val="7AA43D15"/>
    <w:rsid w:val="7ACB6E81"/>
    <w:rsid w:val="7AF83CFD"/>
    <w:rsid w:val="7C1301BC"/>
    <w:rsid w:val="7C2154D6"/>
    <w:rsid w:val="7C330D65"/>
    <w:rsid w:val="7D142945"/>
    <w:rsid w:val="7F3C5271"/>
    <w:rsid w:val="7FDD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2791F"/>
  <w15:docId w15:val="{42D1518B-F500-43A1-BCC3-0391BC50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sz w:val="18"/>
    </w:rPr>
  </w:style>
  <w:style w:type="paragraph" w:styleId="a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autoRedefine/>
    <w:uiPriority w:val="39"/>
    <w:qFormat/>
  </w:style>
  <w:style w:type="paragraph" w:styleId="TOC2">
    <w:name w:val="toc 2"/>
    <w:basedOn w:val="a"/>
    <w:next w:val="a"/>
    <w:autoRedefine/>
    <w:uiPriority w:val="39"/>
    <w:qFormat/>
    <w:pPr>
      <w:ind w:leftChars="200" w:left="420"/>
    </w:pPr>
  </w:style>
  <w:style w:type="paragraph" w:styleId="a5">
    <w:name w:val="Normal (Web)"/>
    <w:basedOn w:val="a"/>
    <w:autoRedefine/>
    <w:qFormat/>
    <w:pPr>
      <w:spacing w:beforeAutospacing="1" w:afterAutospacing="1"/>
      <w:jc w:val="left"/>
    </w:pPr>
    <w:rPr>
      <w:kern w:val="0"/>
      <w:sz w:val="24"/>
    </w:rPr>
  </w:style>
  <w:style w:type="table" w:styleId="a6">
    <w:name w:val="Table Grid"/>
    <w:basedOn w:val="a1"/>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autoRedefine/>
    <w:qFormat/>
    <w:rPr>
      <w:b/>
    </w:rPr>
  </w:style>
  <w:style w:type="character" w:styleId="a8">
    <w:name w:val="Hyperlink"/>
    <w:basedOn w:val="a0"/>
    <w:uiPriority w:val="99"/>
    <w:unhideWhenUsed/>
    <w:qFormat/>
    <w:rPr>
      <w:color w:val="0000FF" w:themeColor="hyperlink"/>
      <w:u w:val="single"/>
    </w:rPr>
  </w:style>
  <w:style w:type="paragraph" w:customStyle="1" w:styleId="3">
    <w:name w:val="标题3"/>
    <w:basedOn w:val="a"/>
    <w:next w:val="a"/>
    <w:autoRedefine/>
    <w:qFormat/>
    <w:pPr>
      <w:spacing w:line="360" w:lineRule="auto"/>
      <w:jc w:val="center"/>
    </w:pPr>
    <w:rPr>
      <w:rFonts w:ascii="宋体" w:hAnsi="宋体"/>
      <w:b/>
      <w:sz w:val="24"/>
    </w:rPr>
  </w:style>
  <w:style w:type="paragraph" w:customStyle="1" w:styleId="a9">
    <w:name w:val="表格"/>
    <w:basedOn w:val="a"/>
    <w:next w:val="a"/>
    <w:autoRedefine/>
    <w:qFormat/>
    <w:pPr>
      <w:jc w:val="center"/>
    </w:pPr>
    <w:rPr>
      <w:szCs w:val="21"/>
    </w:r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 w:type="paragraph" w:customStyle="1" w:styleId="1">
    <w:name w:val="修订1"/>
    <w:hidden/>
    <w:uiPriority w:val="99"/>
    <w:unhideWhenUsed/>
    <w:qFormat/>
    <w:rPr>
      <w:rFonts w:ascii="Calibri" w:hAnsi="Calibri"/>
      <w:kern w:val="2"/>
      <w:sz w:val="21"/>
      <w:szCs w:val="24"/>
    </w:rPr>
  </w:style>
  <w:style w:type="paragraph" w:styleId="aa">
    <w:name w:val="List Paragraph"/>
    <w:basedOn w:val="a"/>
    <w:uiPriority w:val="99"/>
    <w:unhideWhenUsed/>
    <w:qFormat/>
    <w:pPr>
      <w:ind w:firstLineChars="200" w:firstLine="420"/>
    </w:pPr>
  </w:style>
  <w:style w:type="character" w:styleId="ab">
    <w:name w:val="Placeholder Text"/>
    <w:basedOn w:val="a0"/>
    <w:uiPriority w:val="99"/>
    <w:unhideWhenUsed/>
    <w:qFormat/>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4.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5E2F8CF-576A-49FC-B3B7-8598ED188DC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7986</Words>
  <Characters>9743</Characters>
  <Application>Microsoft Office Word</Application>
  <DocSecurity>0</DocSecurity>
  <Lines>811</Lines>
  <Paragraphs>1108</Paragraphs>
  <ScaleCrop>false</ScaleCrop>
  <Company/>
  <LinksUpToDate>false</LinksUpToDate>
  <CharactersWithSpaces>16621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3718</cp:revision>
  <cp:lastPrinted>2025-06-18T08:43:00Z</cp:lastPrinted>
  <dcterms:created xsi:type="dcterms:W3CDTF">2024-01-10T03:45:00Z</dcterms:created>
  <dcterms:modified xsi:type="dcterms:W3CDTF">2025-06-18T08:43:00Z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D3CAD1FFA6A243368F69B0C7072D526F_13</vt:lpwstr>
  </property>
  <property fmtid="{D5CDD505-2E9C-101B-9397-08002B2CF9AE}" pid="4" name="KSOTemplateDocerSaveRecord">
    <vt:lpwstr>eyJoZGlkIjoiNDJjYjIyNTBjMDM0ZWYyMWVhYjAzMzA1NjhjOWFmNmUiLCJ1c2VySWQiOiIyNzc3NjA5MzYifQ==</vt:lpwstr>
  </property>
</Properties>
</file>