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4466" w14:textId="77777777" w:rsidR="00614B9F" w:rsidRDefault="00614B9F">
      <w:pPr>
        <w:jc w:val="center"/>
      </w:pPr>
    </w:p>
    <w:p w14:paraId="0B5BAE96" w14:textId="77777777" w:rsidR="00614B9F" w:rsidRDefault="00614B9F">
      <w:pPr>
        <w:jc w:val="center"/>
      </w:pPr>
    </w:p>
    <w:p w14:paraId="57456671" w14:textId="77777777" w:rsidR="00614B9F" w:rsidRDefault="00614B9F">
      <w:pPr>
        <w:jc w:val="center"/>
      </w:pPr>
    </w:p>
    <w:p w14:paraId="1C77CE80" w14:textId="77777777" w:rsidR="00614B9F" w:rsidRDefault="00614B9F">
      <w:pPr>
        <w:jc w:val="center"/>
      </w:pPr>
    </w:p>
    <w:p w14:paraId="3B39C8FC" w14:textId="77777777" w:rsidR="00614B9F" w:rsidRDefault="00614B9F">
      <w:pPr>
        <w:jc w:val="center"/>
      </w:pPr>
    </w:p>
    <w:p w14:paraId="32E04623" w14:textId="77777777" w:rsidR="00614B9F" w:rsidRDefault="00614B9F">
      <w:pPr>
        <w:jc w:val="center"/>
      </w:pPr>
    </w:p>
    <w:p w14:paraId="60EF7757" w14:textId="77777777" w:rsidR="00614B9F" w:rsidRDefault="00000000">
      <w:pPr>
        <w:jc w:val="center"/>
        <w:rPr>
          <w:rFonts w:ascii="Times New Roman" w:hAnsi="Times New Roman"/>
          <w:b/>
          <w:bCs/>
          <w:sz w:val="44"/>
          <w:szCs w:val="44"/>
        </w:rPr>
      </w:pPr>
      <w:bookmarkStart w:id="0" w:name="_Toc18949"/>
      <w:bookmarkStart w:id="1" w:name="_Hlk173827232"/>
      <w:bookmarkStart w:id="2" w:name="_Hlk173828138"/>
      <w:r>
        <w:rPr>
          <w:rFonts w:ascii="Times New Roman" w:hAnsi="Times New Roman" w:hint="eastAsia"/>
          <w:b/>
          <w:bCs/>
          <w:sz w:val="44"/>
          <w:szCs w:val="44"/>
        </w:rPr>
        <w:t>山东省中深层地热能</w:t>
      </w:r>
      <w:r>
        <w:rPr>
          <w:rFonts w:ascii="Times New Roman" w:hAnsi="Times New Roman" w:hint="eastAsia"/>
          <w:b/>
          <w:bCs/>
          <w:color w:val="000000" w:themeColor="text1"/>
          <w:sz w:val="44"/>
          <w:szCs w:val="44"/>
        </w:rPr>
        <w:t>利用碳汇</w:t>
      </w:r>
      <w:r>
        <w:rPr>
          <w:rFonts w:ascii="Times New Roman" w:hAnsi="Times New Roman" w:hint="eastAsia"/>
          <w:b/>
          <w:bCs/>
          <w:sz w:val="44"/>
          <w:szCs w:val="44"/>
        </w:rPr>
        <w:t>碳普惠方法学</w:t>
      </w:r>
      <w:bookmarkEnd w:id="0"/>
    </w:p>
    <w:p w14:paraId="4F9FCAEE" w14:textId="473F2A4A" w:rsidR="00DA5FAD" w:rsidRPr="00DA5FAD" w:rsidRDefault="00DA5FAD">
      <w:pPr>
        <w:jc w:val="center"/>
        <w:rPr>
          <w:rFonts w:ascii="Times New Roman" w:hAnsi="Times New Roman"/>
          <w:b/>
          <w:bCs/>
          <w:sz w:val="44"/>
          <w:szCs w:val="44"/>
        </w:rPr>
      </w:pPr>
      <w:r>
        <w:rPr>
          <w:rFonts w:ascii="Times New Roman" w:hAnsi="Times New Roman" w:hint="eastAsia"/>
          <w:b/>
          <w:bCs/>
          <w:sz w:val="44"/>
          <w:szCs w:val="44"/>
        </w:rPr>
        <w:t>（征求意见稿）</w:t>
      </w:r>
    </w:p>
    <w:bookmarkEnd w:id="1"/>
    <w:bookmarkEnd w:id="2"/>
    <w:p w14:paraId="5DC24182" w14:textId="77777777" w:rsidR="00614B9F" w:rsidRDefault="00614B9F">
      <w:pPr>
        <w:jc w:val="center"/>
        <w:rPr>
          <w:rFonts w:ascii="Times New Roman" w:hAnsi="Times New Roman"/>
          <w:b/>
          <w:bCs/>
          <w:sz w:val="36"/>
          <w:szCs w:val="36"/>
        </w:rPr>
      </w:pPr>
    </w:p>
    <w:p w14:paraId="00581091" w14:textId="77777777" w:rsidR="00614B9F" w:rsidRDefault="00614B9F">
      <w:pPr>
        <w:jc w:val="center"/>
        <w:rPr>
          <w:rFonts w:ascii="Times New Roman" w:hAnsi="Times New Roman"/>
          <w:sz w:val="36"/>
          <w:szCs w:val="36"/>
        </w:rPr>
      </w:pPr>
    </w:p>
    <w:p w14:paraId="4D803336" w14:textId="77777777" w:rsidR="00614B9F" w:rsidRDefault="00614B9F">
      <w:pPr>
        <w:jc w:val="center"/>
        <w:rPr>
          <w:rFonts w:ascii="Times New Roman" w:hAnsi="Times New Roman"/>
          <w:sz w:val="36"/>
          <w:szCs w:val="36"/>
        </w:rPr>
      </w:pPr>
    </w:p>
    <w:p w14:paraId="4A3982B9" w14:textId="77777777" w:rsidR="00614B9F" w:rsidRDefault="00614B9F">
      <w:pPr>
        <w:jc w:val="center"/>
        <w:rPr>
          <w:rFonts w:ascii="Times New Roman" w:hAnsi="Times New Roman"/>
          <w:sz w:val="36"/>
          <w:szCs w:val="36"/>
        </w:rPr>
      </w:pPr>
    </w:p>
    <w:p w14:paraId="1B58CED9" w14:textId="77777777" w:rsidR="00614B9F" w:rsidRDefault="00614B9F">
      <w:pPr>
        <w:jc w:val="center"/>
        <w:rPr>
          <w:rFonts w:ascii="Times New Roman" w:hAnsi="Times New Roman"/>
          <w:sz w:val="36"/>
          <w:szCs w:val="36"/>
        </w:rPr>
      </w:pPr>
    </w:p>
    <w:p w14:paraId="390413EE" w14:textId="77777777" w:rsidR="00614B9F" w:rsidRDefault="00614B9F">
      <w:pPr>
        <w:jc w:val="center"/>
        <w:rPr>
          <w:rFonts w:ascii="Times New Roman" w:hAnsi="Times New Roman"/>
          <w:sz w:val="36"/>
          <w:szCs w:val="36"/>
        </w:rPr>
      </w:pPr>
    </w:p>
    <w:p w14:paraId="6C7D54AB" w14:textId="77777777" w:rsidR="00614B9F" w:rsidRPr="008E27E3" w:rsidRDefault="00614B9F">
      <w:pPr>
        <w:jc w:val="center"/>
        <w:rPr>
          <w:rFonts w:ascii="Times New Roman" w:hAnsi="Times New Roman"/>
          <w:sz w:val="36"/>
          <w:szCs w:val="36"/>
        </w:rPr>
      </w:pPr>
    </w:p>
    <w:p w14:paraId="1F2621B4" w14:textId="77777777" w:rsidR="00614B9F" w:rsidRDefault="00614B9F">
      <w:pPr>
        <w:jc w:val="center"/>
        <w:rPr>
          <w:rFonts w:ascii="Times New Roman" w:hAnsi="Times New Roman"/>
          <w:sz w:val="36"/>
          <w:szCs w:val="36"/>
        </w:rPr>
      </w:pPr>
    </w:p>
    <w:p w14:paraId="14E7BA5B" w14:textId="77777777" w:rsidR="00614B9F" w:rsidRDefault="00614B9F">
      <w:pPr>
        <w:jc w:val="center"/>
        <w:rPr>
          <w:rFonts w:ascii="Times New Roman" w:hAnsi="Times New Roman"/>
          <w:sz w:val="36"/>
          <w:szCs w:val="36"/>
        </w:rPr>
      </w:pPr>
    </w:p>
    <w:p w14:paraId="18E4DEDF" w14:textId="77777777" w:rsidR="00614B9F" w:rsidRDefault="00614B9F">
      <w:pPr>
        <w:jc w:val="center"/>
        <w:rPr>
          <w:rFonts w:ascii="Times New Roman" w:hAnsi="Times New Roman"/>
          <w:sz w:val="36"/>
          <w:szCs w:val="36"/>
        </w:rPr>
      </w:pPr>
    </w:p>
    <w:p w14:paraId="1F46D220" w14:textId="77777777" w:rsidR="00614B9F" w:rsidRDefault="00614B9F">
      <w:pPr>
        <w:jc w:val="center"/>
        <w:rPr>
          <w:rFonts w:ascii="Times New Roman" w:hAnsi="Times New Roman"/>
          <w:sz w:val="36"/>
          <w:szCs w:val="36"/>
        </w:rPr>
      </w:pPr>
    </w:p>
    <w:p w14:paraId="7AF7E98B" w14:textId="77777777" w:rsidR="00614B9F" w:rsidRDefault="00614B9F">
      <w:pPr>
        <w:jc w:val="center"/>
        <w:rPr>
          <w:rFonts w:ascii="Times New Roman" w:hAnsi="Times New Roman"/>
          <w:sz w:val="36"/>
          <w:szCs w:val="36"/>
        </w:rPr>
      </w:pPr>
    </w:p>
    <w:p w14:paraId="13C7641F" w14:textId="77777777" w:rsidR="00614B9F" w:rsidRDefault="00614B9F">
      <w:pPr>
        <w:jc w:val="center"/>
        <w:rPr>
          <w:rFonts w:ascii="Times New Roman" w:hAnsi="Times New Roman"/>
          <w:sz w:val="36"/>
          <w:szCs w:val="36"/>
        </w:rPr>
      </w:pPr>
    </w:p>
    <w:p w14:paraId="6358BF05" w14:textId="77777777" w:rsidR="00614B9F" w:rsidRPr="00AC68B6" w:rsidRDefault="00000000">
      <w:pPr>
        <w:jc w:val="center"/>
        <w:rPr>
          <w:rFonts w:ascii="Times New Roman" w:hAnsi="Times New Roman"/>
          <w:b/>
          <w:bCs/>
          <w:sz w:val="36"/>
          <w:szCs w:val="36"/>
        </w:rPr>
      </w:pPr>
      <w:r w:rsidRPr="00AC68B6">
        <w:rPr>
          <w:rFonts w:ascii="Times New Roman" w:hAnsi="Times New Roman"/>
          <w:b/>
          <w:bCs/>
          <w:sz w:val="36"/>
          <w:szCs w:val="36"/>
        </w:rPr>
        <w:t>202</w:t>
      </w:r>
      <w:r w:rsidRPr="00AC68B6">
        <w:rPr>
          <w:rFonts w:ascii="Times New Roman" w:hAnsi="Times New Roman" w:hint="eastAsia"/>
          <w:b/>
          <w:bCs/>
          <w:sz w:val="36"/>
          <w:szCs w:val="36"/>
        </w:rPr>
        <w:t>5</w:t>
      </w:r>
      <w:r w:rsidRPr="00AC68B6">
        <w:rPr>
          <w:rFonts w:ascii="Times New Roman" w:hAnsi="Times New Roman"/>
          <w:b/>
          <w:bCs/>
          <w:sz w:val="36"/>
          <w:szCs w:val="36"/>
        </w:rPr>
        <w:t>年</w:t>
      </w:r>
      <w:r w:rsidRPr="00AC68B6">
        <w:rPr>
          <w:rFonts w:ascii="Times New Roman" w:hAnsi="Times New Roman" w:hint="eastAsia"/>
          <w:b/>
          <w:bCs/>
          <w:sz w:val="36"/>
          <w:szCs w:val="36"/>
        </w:rPr>
        <w:t>6</w:t>
      </w:r>
      <w:r w:rsidRPr="00AC68B6">
        <w:rPr>
          <w:rFonts w:ascii="Times New Roman" w:hAnsi="Times New Roman"/>
          <w:b/>
          <w:bCs/>
          <w:sz w:val="36"/>
          <w:szCs w:val="36"/>
        </w:rPr>
        <w:t>月</w:t>
      </w:r>
    </w:p>
    <w:p w14:paraId="5EA500C6" w14:textId="77777777" w:rsidR="00614B9F" w:rsidRDefault="00614B9F">
      <w:pPr>
        <w:jc w:val="center"/>
        <w:rPr>
          <w:rFonts w:ascii="Times New Roman" w:hAnsi="Times New Roman"/>
          <w:sz w:val="36"/>
          <w:szCs w:val="36"/>
        </w:rPr>
      </w:pPr>
    </w:p>
    <w:p w14:paraId="7B1BA396" w14:textId="77777777" w:rsidR="00614B9F" w:rsidRDefault="00614B9F">
      <w:pPr>
        <w:rPr>
          <w:rFonts w:ascii="Times New Roman" w:hAnsi="Times New Roman"/>
          <w:b/>
          <w:bCs/>
          <w:sz w:val="32"/>
          <w:szCs w:val="32"/>
        </w:rPr>
        <w:sectPr w:rsidR="00614B9F">
          <w:pgSz w:w="11906" w:h="16838"/>
          <w:pgMar w:top="1440" w:right="1746" w:bottom="1440" w:left="1746" w:header="851" w:footer="992" w:gutter="0"/>
          <w:cols w:space="720"/>
          <w:docGrid w:type="lines" w:linePitch="312"/>
        </w:sectPr>
      </w:pPr>
    </w:p>
    <w:p w14:paraId="247DBEEB" w14:textId="77777777" w:rsidR="00BA7910" w:rsidRDefault="00BA7910">
      <w:pPr>
        <w:spacing w:line="360" w:lineRule="auto"/>
        <w:jc w:val="center"/>
        <w:rPr>
          <w:rFonts w:ascii="Times New Roman" w:hAnsi="Times New Roman"/>
          <w:b/>
          <w:bCs/>
          <w:sz w:val="32"/>
          <w:szCs w:val="32"/>
        </w:rPr>
      </w:pPr>
      <w:bookmarkStart w:id="3" w:name="_Toc2615"/>
    </w:p>
    <w:p w14:paraId="5AC99308" w14:textId="77777777" w:rsidR="00BA7910" w:rsidRDefault="00BA7910">
      <w:pPr>
        <w:spacing w:line="360" w:lineRule="auto"/>
        <w:jc w:val="center"/>
        <w:rPr>
          <w:rFonts w:ascii="Times New Roman" w:hAnsi="Times New Roman"/>
          <w:b/>
          <w:bCs/>
          <w:sz w:val="32"/>
          <w:szCs w:val="32"/>
        </w:rPr>
      </w:pPr>
    </w:p>
    <w:p w14:paraId="6E5FB4C4" w14:textId="07120EAC" w:rsidR="00614B9F" w:rsidRDefault="00000000">
      <w:pPr>
        <w:spacing w:line="360" w:lineRule="auto"/>
        <w:jc w:val="center"/>
        <w:rPr>
          <w:rFonts w:ascii="Times New Roman" w:hAnsi="Times New Roman"/>
          <w:b/>
          <w:bCs/>
          <w:sz w:val="32"/>
          <w:szCs w:val="32"/>
        </w:rPr>
      </w:pPr>
      <w:r>
        <w:rPr>
          <w:rFonts w:ascii="Times New Roman" w:hAnsi="Times New Roman" w:hint="eastAsia"/>
          <w:b/>
          <w:bCs/>
          <w:sz w:val="32"/>
          <w:szCs w:val="32"/>
        </w:rPr>
        <w:t>目</w:t>
      </w:r>
      <w:r>
        <w:rPr>
          <w:rFonts w:ascii="Times New Roman" w:hAnsi="Times New Roman" w:hint="eastAsia"/>
          <w:b/>
          <w:bCs/>
          <w:sz w:val="32"/>
          <w:szCs w:val="32"/>
        </w:rPr>
        <w:t xml:space="preserve">  </w:t>
      </w:r>
      <w:r>
        <w:rPr>
          <w:rFonts w:ascii="Times New Roman" w:hAnsi="Times New Roman" w:hint="eastAsia"/>
          <w:b/>
          <w:bCs/>
          <w:sz w:val="32"/>
          <w:szCs w:val="32"/>
        </w:rPr>
        <w:t>录</w:t>
      </w:r>
      <w:bookmarkEnd w:id="3"/>
    </w:p>
    <w:sdt>
      <w:sdtPr>
        <w:rPr>
          <w:rFonts w:ascii="宋体" w:hAnsi="宋体"/>
        </w:rPr>
        <w:id w:val="147472297"/>
        <w15:color w:val="DBDBDB"/>
        <w:docPartObj>
          <w:docPartGallery w:val="Table of Contents"/>
          <w:docPartUnique/>
        </w:docPartObj>
      </w:sdtPr>
      <w:sdtEndPr>
        <w:rPr>
          <w:rFonts w:ascii="Times New Roman" w:hAnsi="Times New Roman"/>
          <w:b/>
          <w:bCs/>
          <w:sz w:val="24"/>
        </w:rPr>
      </w:sdtEndPr>
      <w:sdtContent>
        <w:p w14:paraId="68A6A608" w14:textId="77777777" w:rsidR="00614B9F" w:rsidRDefault="00614B9F">
          <w:pPr>
            <w:jc w:val="center"/>
          </w:pPr>
        </w:p>
        <w:p w14:paraId="5C3C7139" w14:textId="4C9CD719" w:rsidR="00614B9F" w:rsidRDefault="00000000">
          <w:pPr>
            <w:pStyle w:val="TOC1"/>
            <w:tabs>
              <w:tab w:val="right" w:leader="dot" w:pos="8296"/>
            </w:tabs>
            <w:rPr>
              <w:rFonts w:asciiTheme="minorHAnsi" w:eastAsiaTheme="minorEastAsia" w:hAnsiTheme="minorHAnsi" w:cstheme="minorBidi"/>
              <w:sz w:val="22"/>
              <w14:ligatures w14:val="standardContextual"/>
            </w:rPr>
          </w:pPr>
          <w:r>
            <w:rPr>
              <w:rFonts w:ascii="黑体" w:eastAsia="黑体" w:hAnsi="黑体" w:cs="黑体" w:hint="eastAsia"/>
              <w:b/>
              <w:bCs/>
              <w:sz w:val="24"/>
            </w:rPr>
            <w:fldChar w:fldCharType="begin"/>
          </w:r>
          <w:r>
            <w:rPr>
              <w:rFonts w:ascii="黑体" w:eastAsia="黑体" w:hAnsi="黑体" w:cs="黑体" w:hint="eastAsia"/>
              <w:b/>
              <w:bCs/>
              <w:sz w:val="24"/>
            </w:rPr>
            <w:instrText xml:space="preserve">TOC \o "1-2" \h \u </w:instrText>
          </w:r>
          <w:r>
            <w:rPr>
              <w:rFonts w:ascii="黑体" w:eastAsia="黑体" w:hAnsi="黑体" w:cs="黑体" w:hint="eastAsia"/>
              <w:b/>
              <w:bCs/>
              <w:sz w:val="24"/>
            </w:rPr>
            <w:fldChar w:fldCharType="separate"/>
          </w:r>
          <w:hyperlink w:anchor="_Toc200983021" w:history="1">
            <w:r w:rsidR="00614B9F">
              <w:rPr>
                <w:rStyle w:val="aa"/>
                <w:rFonts w:ascii="Times New Roman" w:hAnsi="Times New Roman" w:hint="eastAsia"/>
                <w:b/>
                <w:bCs/>
              </w:rPr>
              <w:t xml:space="preserve">1 </w:t>
            </w:r>
            <w:r w:rsidR="00614B9F">
              <w:rPr>
                <w:rStyle w:val="aa"/>
                <w:rFonts w:ascii="Times New Roman" w:hAnsi="Times New Roman" w:hint="eastAsia"/>
                <w:b/>
                <w:bCs/>
              </w:rPr>
              <w:t>引言</w:t>
            </w:r>
            <w:r w:rsidR="00614B9F">
              <w:rPr>
                <w:rFonts w:hint="eastAsia"/>
              </w:rPr>
              <w:tab/>
            </w:r>
            <w:r w:rsidR="00614B9F">
              <w:rPr>
                <w:rFonts w:hint="eastAsia"/>
              </w:rPr>
              <w:fldChar w:fldCharType="begin"/>
            </w:r>
            <w:r w:rsidR="00614B9F">
              <w:rPr>
                <w:rFonts w:hint="eastAsia"/>
              </w:rPr>
              <w:instrText xml:space="preserve"> </w:instrText>
            </w:r>
            <w:r w:rsidR="00614B9F">
              <w:instrText>PAGEREF _Toc200983021 \h</w:instrText>
            </w:r>
            <w:r w:rsidR="00614B9F">
              <w:rPr>
                <w:rFonts w:hint="eastAsia"/>
              </w:rPr>
              <w:instrText xml:space="preserve"> </w:instrText>
            </w:r>
            <w:r w:rsidR="00614B9F">
              <w:rPr>
                <w:rFonts w:hint="eastAsia"/>
              </w:rPr>
            </w:r>
            <w:r w:rsidR="00614B9F">
              <w:rPr>
                <w:rFonts w:hint="eastAsia"/>
              </w:rPr>
              <w:fldChar w:fldCharType="separate"/>
            </w:r>
            <w:r w:rsidR="00C30666">
              <w:rPr>
                <w:noProof/>
              </w:rPr>
              <w:t>1</w:t>
            </w:r>
            <w:r w:rsidR="00614B9F">
              <w:rPr>
                <w:rFonts w:hint="eastAsia"/>
              </w:rPr>
              <w:fldChar w:fldCharType="end"/>
            </w:r>
          </w:hyperlink>
        </w:p>
        <w:p w14:paraId="15D07C44" w14:textId="398A2E1A"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22" w:history="1">
            <w:r>
              <w:rPr>
                <w:rStyle w:val="aa"/>
                <w:rFonts w:ascii="Times New Roman" w:hAnsi="Times New Roman" w:hint="eastAsia"/>
                <w:b/>
                <w:bCs/>
              </w:rPr>
              <w:t xml:space="preserve">2 </w:t>
            </w:r>
            <w:r>
              <w:rPr>
                <w:rStyle w:val="aa"/>
                <w:rFonts w:ascii="Times New Roman" w:hAnsi="Times New Roman" w:hint="eastAsia"/>
                <w:b/>
                <w:bCs/>
              </w:rPr>
              <w:t>适用条件</w:t>
            </w:r>
            <w:r>
              <w:rPr>
                <w:rFonts w:hint="eastAsia"/>
              </w:rPr>
              <w:tab/>
            </w:r>
            <w:r>
              <w:rPr>
                <w:rFonts w:hint="eastAsia"/>
              </w:rPr>
              <w:fldChar w:fldCharType="begin"/>
            </w:r>
            <w:r>
              <w:rPr>
                <w:rFonts w:hint="eastAsia"/>
              </w:rPr>
              <w:instrText xml:space="preserve"> </w:instrText>
            </w:r>
            <w:r>
              <w:instrText>PAGEREF _Toc200983022 \h</w:instrText>
            </w:r>
            <w:r>
              <w:rPr>
                <w:rFonts w:hint="eastAsia"/>
              </w:rPr>
              <w:instrText xml:space="preserve"> </w:instrText>
            </w:r>
            <w:r>
              <w:rPr>
                <w:rFonts w:hint="eastAsia"/>
              </w:rPr>
            </w:r>
            <w:r>
              <w:rPr>
                <w:rFonts w:hint="eastAsia"/>
              </w:rPr>
              <w:fldChar w:fldCharType="separate"/>
            </w:r>
            <w:r w:rsidR="00C30666">
              <w:rPr>
                <w:noProof/>
              </w:rPr>
              <w:t>1</w:t>
            </w:r>
            <w:r>
              <w:rPr>
                <w:rFonts w:hint="eastAsia"/>
              </w:rPr>
              <w:fldChar w:fldCharType="end"/>
            </w:r>
          </w:hyperlink>
        </w:p>
        <w:p w14:paraId="7A3BE709" w14:textId="6F548AB1"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23" w:history="1">
            <w:r>
              <w:rPr>
                <w:rStyle w:val="aa"/>
                <w:rFonts w:ascii="Times New Roman" w:hAnsi="Times New Roman" w:hint="eastAsia"/>
                <w:b/>
                <w:bCs/>
              </w:rPr>
              <w:t xml:space="preserve">3 </w:t>
            </w:r>
            <w:r>
              <w:rPr>
                <w:rStyle w:val="aa"/>
                <w:rFonts w:ascii="Times New Roman" w:hAnsi="Times New Roman" w:hint="eastAsia"/>
                <w:b/>
                <w:bCs/>
              </w:rPr>
              <w:t>规范性引用文件</w:t>
            </w:r>
            <w:r>
              <w:rPr>
                <w:rFonts w:hint="eastAsia"/>
              </w:rPr>
              <w:tab/>
            </w:r>
            <w:r>
              <w:rPr>
                <w:rFonts w:hint="eastAsia"/>
              </w:rPr>
              <w:fldChar w:fldCharType="begin"/>
            </w:r>
            <w:r>
              <w:rPr>
                <w:rFonts w:hint="eastAsia"/>
              </w:rPr>
              <w:instrText xml:space="preserve"> </w:instrText>
            </w:r>
            <w:r>
              <w:instrText>PAGEREF _Toc200983023 \h</w:instrText>
            </w:r>
            <w:r>
              <w:rPr>
                <w:rFonts w:hint="eastAsia"/>
              </w:rPr>
              <w:instrText xml:space="preserve"> </w:instrText>
            </w:r>
            <w:r>
              <w:rPr>
                <w:rFonts w:hint="eastAsia"/>
              </w:rPr>
            </w:r>
            <w:r>
              <w:rPr>
                <w:rFonts w:hint="eastAsia"/>
              </w:rPr>
              <w:fldChar w:fldCharType="separate"/>
            </w:r>
            <w:r w:rsidR="00C30666">
              <w:rPr>
                <w:noProof/>
              </w:rPr>
              <w:t>1</w:t>
            </w:r>
            <w:r>
              <w:rPr>
                <w:rFonts w:hint="eastAsia"/>
              </w:rPr>
              <w:fldChar w:fldCharType="end"/>
            </w:r>
          </w:hyperlink>
        </w:p>
        <w:p w14:paraId="671B3629" w14:textId="1B246258"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24" w:history="1">
            <w:r>
              <w:rPr>
                <w:rStyle w:val="aa"/>
                <w:rFonts w:ascii="Times New Roman" w:hAnsi="Times New Roman" w:hint="eastAsia"/>
                <w:b/>
                <w:bCs/>
              </w:rPr>
              <w:t xml:space="preserve">4 </w:t>
            </w:r>
            <w:r>
              <w:rPr>
                <w:rStyle w:val="aa"/>
                <w:rFonts w:ascii="Times New Roman" w:hAnsi="Times New Roman" w:hint="eastAsia"/>
                <w:b/>
                <w:bCs/>
              </w:rPr>
              <w:t>术语和定义</w:t>
            </w:r>
            <w:r>
              <w:rPr>
                <w:rFonts w:hint="eastAsia"/>
              </w:rPr>
              <w:tab/>
            </w:r>
            <w:r>
              <w:rPr>
                <w:rFonts w:hint="eastAsia"/>
              </w:rPr>
              <w:fldChar w:fldCharType="begin"/>
            </w:r>
            <w:r>
              <w:rPr>
                <w:rFonts w:hint="eastAsia"/>
              </w:rPr>
              <w:instrText xml:space="preserve"> </w:instrText>
            </w:r>
            <w:r>
              <w:instrText>PAGEREF _Toc200983024 \h</w:instrText>
            </w:r>
            <w:r>
              <w:rPr>
                <w:rFonts w:hint="eastAsia"/>
              </w:rPr>
              <w:instrText xml:space="preserve"> </w:instrText>
            </w:r>
            <w:r>
              <w:rPr>
                <w:rFonts w:hint="eastAsia"/>
              </w:rPr>
            </w:r>
            <w:r>
              <w:rPr>
                <w:rFonts w:hint="eastAsia"/>
              </w:rPr>
              <w:fldChar w:fldCharType="separate"/>
            </w:r>
            <w:r w:rsidR="00C30666">
              <w:rPr>
                <w:noProof/>
              </w:rPr>
              <w:t>2</w:t>
            </w:r>
            <w:r>
              <w:rPr>
                <w:rFonts w:hint="eastAsia"/>
              </w:rPr>
              <w:fldChar w:fldCharType="end"/>
            </w:r>
          </w:hyperlink>
        </w:p>
        <w:p w14:paraId="19F9A055" w14:textId="15EE66E8"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25" w:history="1">
            <w:r>
              <w:rPr>
                <w:rStyle w:val="aa"/>
                <w:rFonts w:ascii="Times New Roman" w:hAnsi="Times New Roman" w:hint="eastAsia"/>
                <w:b/>
                <w:bCs/>
              </w:rPr>
              <w:t xml:space="preserve">5 </w:t>
            </w:r>
            <w:r>
              <w:rPr>
                <w:rStyle w:val="aa"/>
                <w:rFonts w:ascii="Times New Roman" w:hAnsi="Times New Roman" w:hint="eastAsia"/>
                <w:b/>
                <w:bCs/>
              </w:rPr>
              <w:t>项目边界、计入期和温室气体排放源</w:t>
            </w:r>
            <w:r>
              <w:rPr>
                <w:rFonts w:hint="eastAsia"/>
              </w:rPr>
              <w:tab/>
            </w:r>
            <w:r>
              <w:rPr>
                <w:rFonts w:hint="eastAsia"/>
              </w:rPr>
              <w:fldChar w:fldCharType="begin"/>
            </w:r>
            <w:r>
              <w:rPr>
                <w:rFonts w:hint="eastAsia"/>
              </w:rPr>
              <w:instrText xml:space="preserve"> </w:instrText>
            </w:r>
            <w:r>
              <w:instrText>PAGEREF _Toc200983025 \h</w:instrText>
            </w:r>
            <w:r>
              <w:rPr>
                <w:rFonts w:hint="eastAsia"/>
              </w:rPr>
              <w:instrText xml:space="preserve"> </w:instrText>
            </w:r>
            <w:r>
              <w:rPr>
                <w:rFonts w:hint="eastAsia"/>
              </w:rPr>
            </w:r>
            <w:r>
              <w:rPr>
                <w:rFonts w:hint="eastAsia"/>
              </w:rPr>
              <w:fldChar w:fldCharType="separate"/>
            </w:r>
            <w:r w:rsidR="00C30666">
              <w:rPr>
                <w:noProof/>
              </w:rPr>
              <w:t>3</w:t>
            </w:r>
            <w:r>
              <w:rPr>
                <w:rFonts w:hint="eastAsia"/>
              </w:rPr>
              <w:fldChar w:fldCharType="end"/>
            </w:r>
          </w:hyperlink>
        </w:p>
        <w:p w14:paraId="1888A3C4" w14:textId="5CA1FD39"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26" w:history="1">
            <w:r>
              <w:rPr>
                <w:rStyle w:val="aa"/>
                <w:rFonts w:ascii="Times New Roman" w:hAnsi="Times New Roman" w:hint="eastAsia"/>
                <w:b/>
                <w:bCs/>
              </w:rPr>
              <w:t xml:space="preserve">5.1 </w:t>
            </w:r>
            <w:r>
              <w:rPr>
                <w:rStyle w:val="aa"/>
                <w:rFonts w:ascii="Times New Roman" w:hAnsi="Times New Roman" w:hint="eastAsia"/>
                <w:b/>
                <w:bCs/>
              </w:rPr>
              <w:t>项目边界</w:t>
            </w:r>
            <w:r>
              <w:rPr>
                <w:rFonts w:hint="eastAsia"/>
              </w:rPr>
              <w:tab/>
            </w:r>
            <w:r>
              <w:rPr>
                <w:rFonts w:hint="eastAsia"/>
              </w:rPr>
              <w:fldChar w:fldCharType="begin"/>
            </w:r>
            <w:r>
              <w:rPr>
                <w:rFonts w:hint="eastAsia"/>
              </w:rPr>
              <w:instrText xml:space="preserve"> </w:instrText>
            </w:r>
            <w:r>
              <w:instrText>PAGEREF _Toc200983026 \h</w:instrText>
            </w:r>
            <w:r>
              <w:rPr>
                <w:rFonts w:hint="eastAsia"/>
              </w:rPr>
              <w:instrText xml:space="preserve"> </w:instrText>
            </w:r>
            <w:r>
              <w:rPr>
                <w:rFonts w:hint="eastAsia"/>
              </w:rPr>
            </w:r>
            <w:r>
              <w:rPr>
                <w:rFonts w:hint="eastAsia"/>
              </w:rPr>
              <w:fldChar w:fldCharType="separate"/>
            </w:r>
            <w:r w:rsidR="00C30666">
              <w:rPr>
                <w:noProof/>
              </w:rPr>
              <w:t>3</w:t>
            </w:r>
            <w:r>
              <w:rPr>
                <w:rFonts w:hint="eastAsia"/>
              </w:rPr>
              <w:fldChar w:fldCharType="end"/>
            </w:r>
          </w:hyperlink>
        </w:p>
        <w:p w14:paraId="4CFF433C" w14:textId="35643DC6"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27" w:history="1">
            <w:r>
              <w:rPr>
                <w:rStyle w:val="aa"/>
                <w:rFonts w:ascii="Times New Roman" w:hAnsi="Times New Roman" w:hint="eastAsia"/>
                <w:b/>
                <w:bCs/>
              </w:rPr>
              <w:t xml:space="preserve">5.2 </w:t>
            </w:r>
            <w:r>
              <w:rPr>
                <w:rStyle w:val="aa"/>
                <w:rFonts w:ascii="Times New Roman" w:hAnsi="Times New Roman" w:hint="eastAsia"/>
                <w:b/>
                <w:bCs/>
              </w:rPr>
              <w:t>项目计入期</w:t>
            </w:r>
            <w:r>
              <w:rPr>
                <w:rFonts w:hint="eastAsia"/>
              </w:rPr>
              <w:tab/>
            </w:r>
            <w:r>
              <w:rPr>
                <w:rFonts w:hint="eastAsia"/>
              </w:rPr>
              <w:fldChar w:fldCharType="begin"/>
            </w:r>
            <w:r>
              <w:rPr>
                <w:rFonts w:hint="eastAsia"/>
              </w:rPr>
              <w:instrText xml:space="preserve"> </w:instrText>
            </w:r>
            <w:r>
              <w:instrText>PAGEREF _Toc200983027 \h</w:instrText>
            </w:r>
            <w:r>
              <w:rPr>
                <w:rFonts w:hint="eastAsia"/>
              </w:rPr>
              <w:instrText xml:space="preserve"> </w:instrText>
            </w:r>
            <w:r>
              <w:rPr>
                <w:rFonts w:hint="eastAsia"/>
              </w:rPr>
            </w:r>
            <w:r>
              <w:rPr>
                <w:rFonts w:hint="eastAsia"/>
              </w:rPr>
              <w:fldChar w:fldCharType="separate"/>
            </w:r>
            <w:r w:rsidR="00C30666">
              <w:rPr>
                <w:noProof/>
              </w:rPr>
              <w:t>4</w:t>
            </w:r>
            <w:r>
              <w:rPr>
                <w:rFonts w:hint="eastAsia"/>
              </w:rPr>
              <w:fldChar w:fldCharType="end"/>
            </w:r>
          </w:hyperlink>
        </w:p>
        <w:p w14:paraId="77C33500" w14:textId="3676EB80"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28" w:history="1">
            <w:r>
              <w:rPr>
                <w:rStyle w:val="aa"/>
                <w:rFonts w:ascii="Times New Roman" w:hAnsi="Times New Roman" w:hint="eastAsia"/>
                <w:b/>
                <w:bCs/>
              </w:rPr>
              <w:t xml:space="preserve">5.3 </w:t>
            </w:r>
            <w:r>
              <w:rPr>
                <w:rStyle w:val="aa"/>
                <w:rFonts w:ascii="Times New Roman" w:hAnsi="Times New Roman" w:hint="eastAsia"/>
                <w:b/>
                <w:bCs/>
              </w:rPr>
              <w:t>温室气体排放源</w:t>
            </w:r>
            <w:r>
              <w:rPr>
                <w:rFonts w:hint="eastAsia"/>
              </w:rPr>
              <w:tab/>
            </w:r>
            <w:r>
              <w:rPr>
                <w:rFonts w:hint="eastAsia"/>
              </w:rPr>
              <w:fldChar w:fldCharType="begin"/>
            </w:r>
            <w:r>
              <w:rPr>
                <w:rFonts w:hint="eastAsia"/>
              </w:rPr>
              <w:instrText xml:space="preserve"> </w:instrText>
            </w:r>
            <w:r>
              <w:instrText>PAGEREF _Toc200983028 \h</w:instrText>
            </w:r>
            <w:r>
              <w:rPr>
                <w:rFonts w:hint="eastAsia"/>
              </w:rPr>
              <w:instrText xml:space="preserve"> </w:instrText>
            </w:r>
            <w:r>
              <w:rPr>
                <w:rFonts w:hint="eastAsia"/>
              </w:rPr>
            </w:r>
            <w:r>
              <w:rPr>
                <w:rFonts w:hint="eastAsia"/>
              </w:rPr>
              <w:fldChar w:fldCharType="separate"/>
            </w:r>
            <w:r w:rsidR="00C30666">
              <w:rPr>
                <w:noProof/>
              </w:rPr>
              <w:t>4</w:t>
            </w:r>
            <w:r>
              <w:rPr>
                <w:rFonts w:hint="eastAsia"/>
              </w:rPr>
              <w:fldChar w:fldCharType="end"/>
            </w:r>
          </w:hyperlink>
        </w:p>
        <w:p w14:paraId="16D549E6" w14:textId="1B823E01"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29" w:history="1">
            <w:r>
              <w:rPr>
                <w:rStyle w:val="aa"/>
                <w:rFonts w:ascii="Times New Roman" w:hAnsi="Times New Roman" w:hint="eastAsia"/>
                <w:b/>
                <w:bCs/>
              </w:rPr>
              <w:t xml:space="preserve">6 </w:t>
            </w:r>
            <w:r>
              <w:rPr>
                <w:rStyle w:val="aa"/>
                <w:rFonts w:ascii="Times New Roman" w:hAnsi="Times New Roman" w:hint="eastAsia"/>
                <w:b/>
                <w:bCs/>
              </w:rPr>
              <w:t>基准线情景</w:t>
            </w:r>
            <w:r>
              <w:rPr>
                <w:rFonts w:hint="eastAsia"/>
              </w:rPr>
              <w:tab/>
            </w:r>
            <w:r>
              <w:rPr>
                <w:rFonts w:hint="eastAsia"/>
              </w:rPr>
              <w:fldChar w:fldCharType="begin"/>
            </w:r>
            <w:r>
              <w:rPr>
                <w:rFonts w:hint="eastAsia"/>
              </w:rPr>
              <w:instrText xml:space="preserve"> </w:instrText>
            </w:r>
            <w:r>
              <w:instrText>PAGEREF _Toc200983029 \h</w:instrText>
            </w:r>
            <w:r>
              <w:rPr>
                <w:rFonts w:hint="eastAsia"/>
              </w:rPr>
              <w:instrText xml:space="preserve"> </w:instrText>
            </w:r>
            <w:r>
              <w:rPr>
                <w:rFonts w:hint="eastAsia"/>
              </w:rPr>
            </w:r>
            <w:r>
              <w:rPr>
                <w:rFonts w:hint="eastAsia"/>
              </w:rPr>
              <w:fldChar w:fldCharType="separate"/>
            </w:r>
            <w:r w:rsidR="00C30666">
              <w:rPr>
                <w:noProof/>
              </w:rPr>
              <w:t>4</w:t>
            </w:r>
            <w:r>
              <w:rPr>
                <w:rFonts w:hint="eastAsia"/>
              </w:rPr>
              <w:fldChar w:fldCharType="end"/>
            </w:r>
          </w:hyperlink>
        </w:p>
        <w:p w14:paraId="0F80AAA4" w14:textId="5ABD4546"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30" w:history="1">
            <w:r>
              <w:rPr>
                <w:rStyle w:val="aa"/>
                <w:rFonts w:ascii="Times New Roman" w:hAnsi="Times New Roman" w:hint="eastAsia"/>
                <w:b/>
                <w:bCs/>
              </w:rPr>
              <w:t xml:space="preserve">6.1 </w:t>
            </w:r>
            <w:r>
              <w:rPr>
                <w:rStyle w:val="aa"/>
                <w:rFonts w:ascii="Times New Roman" w:hAnsi="Times New Roman" w:hint="eastAsia"/>
                <w:b/>
                <w:bCs/>
              </w:rPr>
              <w:t>基准线情景识别</w:t>
            </w:r>
            <w:r>
              <w:rPr>
                <w:rFonts w:hint="eastAsia"/>
              </w:rPr>
              <w:tab/>
            </w:r>
            <w:r>
              <w:rPr>
                <w:rFonts w:hint="eastAsia"/>
              </w:rPr>
              <w:fldChar w:fldCharType="begin"/>
            </w:r>
            <w:r>
              <w:rPr>
                <w:rFonts w:hint="eastAsia"/>
              </w:rPr>
              <w:instrText xml:space="preserve"> </w:instrText>
            </w:r>
            <w:r>
              <w:instrText>PAGEREF _Toc200983030 \h</w:instrText>
            </w:r>
            <w:r>
              <w:rPr>
                <w:rFonts w:hint="eastAsia"/>
              </w:rPr>
              <w:instrText xml:space="preserve"> </w:instrText>
            </w:r>
            <w:r>
              <w:rPr>
                <w:rFonts w:hint="eastAsia"/>
              </w:rPr>
            </w:r>
            <w:r>
              <w:rPr>
                <w:rFonts w:hint="eastAsia"/>
              </w:rPr>
              <w:fldChar w:fldCharType="separate"/>
            </w:r>
            <w:r w:rsidR="00C30666">
              <w:rPr>
                <w:noProof/>
              </w:rPr>
              <w:t>4</w:t>
            </w:r>
            <w:r>
              <w:rPr>
                <w:rFonts w:hint="eastAsia"/>
              </w:rPr>
              <w:fldChar w:fldCharType="end"/>
            </w:r>
          </w:hyperlink>
        </w:p>
        <w:p w14:paraId="561EFDE3" w14:textId="63633E8F"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31" w:history="1">
            <w:r>
              <w:rPr>
                <w:rStyle w:val="aa"/>
                <w:rFonts w:ascii="Times New Roman" w:hAnsi="Times New Roman" w:hint="eastAsia"/>
                <w:b/>
                <w:bCs/>
              </w:rPr>
              <w:t xml:space="preserve">6.2 </w:t>
            </w:r>
            <w:r>
              <w:rPr>
                <w:rStyle w:val="aa"/>
                <w:rFonts w:ascii="Times New Roman" w:hAnsi="Times New Roman" w:hint="eastAsia"/>
                <w:b/>
                <w:bCs/>
              </w:rPr>
              <w:t>额外性论证</w:t>
            </w:r>
            <w:r>
              <w:rPr>
                <w:rFonts w:hint="eastAsia"/>
              </w:rPr>
              <w:tab/>
            </w:r>
            <w:r>
              <w:rPr>
                <w:rFonts w:hint="eastAsia"/>
              </w:rPr>
              <w:fldChar w:fldCharType="begin"/>
            </w:r>
            <w:r>
              <w:rPr>
                <w:rFonts w:hint="eastAsia"/>
              </w:rPr>
              <w:instrText xml:space="preserve"> </w:instrText>
            </w:r>
            <w:r>
              <w:instrText>PAGEREF _Toc200983031 \h</w:instrText>
            </w:r>
            <w:r>
              <w:rPr>
                <w:rFonts w:hint="eastAsia"/>
              </w:rPr>
              <w:instrText xml:space="preserve"> </w:instrText>
            </w:r>
            <w:r>
              <w:rPr>
                <w:rFonts w:hint="eastAsia"/>
              </w:rPr>
            </w:r>
            <w:r>
              <w:rPr>
                <w:rFonts w:hint="eastAsia"/>
              </w:rPr>
              <w:fldChar w:fldCharType="separate"/>
            </w:r>
            <w:r w:rsidR="00C30666">
              <w:rPr>
                <w:noProof/>
              </w:rPr>
              <w:t>4</w:t>
            </w:r>
            <w:r>
              <w:rPr>
                <w:rFonts w:hint="eastAsia"/>
              </w:rPr>
              <w:fldChar w:fldCharType="end"/>
            </w:r>
          </w:hyperlink>
        </w:p>
        <w:p w14:paraId="7DFEE306" w14:textId="1EA0BBA0"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32" w:history="1">
            <w:r>
              <w:rPr>
                <w:rStyle w:val="aa"/>
                <w:rFonts w:ascii="Times New Roman" w:hAnsi="Times New Roman" w:hint="eastAsia"/>
                <w:b/>
                <w:bCs/>
              </w:rPr>
              <w:t xml:space="preserve">7 </w:t>
            </w:r>
            <w:r>
              <w:rPr>
                <w:rStyle w:val="aa"/>
                <w:rFonts w:ascii="Times New Roman" w:hAnsi="Times New Roman" w:hint="eastAsia"/>
                <w:b/>
                <w:bCs/>
              </w:rPr>
              <w:t>减排量计算</w:t>
            </w:r>
            <w:r>
              <w:rPr>
                <w:rFonts w:hint="eastAsia"/>
              </w:rPr>
              <w:tab/>
            </w:r>
            <w:r>
              <w:rPr>
                <w:rFonts w:hint="eastAsia"/>
              </w:rPr>
              <w:fldChar w:fldCharType="begin"/>
            </w:r>
            <w:r>
              <w:rPr>
                <w:rFonts w:hint="eastAsia"/>
              </w:rPr>
              <w:instrText xml:space="preserve"> </w:instrText>
            </w:r>
            <w:r>
              <w:instrText>PAGEREF _Toc200983032 \h</w:instrText>
            </w:r>
            <w:r>
              <w:rPr>
                <w:rFonts w:hint="eastAsia"/>
              </w:rPr>
              <w:instrText xml:space="preserve"> </w:instrText>
            </w:r>
            <w:r>
              <w:rPr>
                <w:rFonts w:hint="eastAsia"/>
              </w:rPr>
            </w:r>
            <w:r>
              <w:rPr>
                <w:rFonts w:hint="eastAsia"/>
              </w:rPr>
              <w:fldChar w:fldCharType="separate"/>
            </w:r>
            <w:r w:rsidR="00C30666">
              <w:rPr>
                <w:noProof/>
              </w:rPr>
              <w:t>5</w:t>
            </w:r>
            <w:r>
              <w:rPr>
                <w:rFonts w:hint="eastAsia"/>
              </w:rPr>
              <w:fldChar w:fldCharType="end"/>
            </w:r>
          </w:hyperlink>
        </w:p>
        <w:p w14:paraId="36585D28" w14:textId="247D9096"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33" w:history="1">
            <w:r>
              <w:rPr>
                <w:rStyle w:val="aa"/>
                <w:rFonts w:ascii="Times New Roman" w:hAnsi="Times New Roman" w:hint="eastAsia"/>
                <w:b/>
                <w:bCs/>
              </w:rPr>
              <w:t xml:space="preserve">7.1 </w:t>
            </w:r>
            <w:r>
              <w:rPr>
                <w:rStyle w:val="aa"/>
                <w:rFonts w:ascii="Times New Roman" w:hAnsi="Times New Roman" w:hint="eastAsia"/>
                <w:b/>
                <w:bCs/>
              </w:rPr>
              <w:t>基准线排放量计算</w:t>
            </w:r>
            <w:r>
              <w:rPr>
                <w:rFonts w:hint="eastAsia"/>
              </w:rPr>
              <w:tab/>
            </w:r>
            <w:r>
              <w:rPr>
                <w:rFonts w:hint="eastAsia"/>
              </w:rPr>
              <w:fldChar w:fldCharType="begin"/>
            </w:r>
            <w:r>
              <w:rPr>
                <w:rFonts w:hint="eastAsia"/>
              </w:rPr>
              <w:instrText xml:space="preserve"> </w:instrText>
            </w:r>
            <w:r>
              <w:instrText>PAGEREF _Toc200983033 \h</w:instrText>
            </w:r>
            <w:r>
              <w:rPr>
                <w:rFonts w:hint="eastAsia"/>
              </w:rPr>
              <w:instrText xml:space="preserve"> </w:instrText>
            </w:r>
            <w:r>
              <w:rPr>
                <w:rFonts w:hint="eastAsia"/>
              </w:rPr>
            </w:r>
            <w:r>
              <w:rPr>
                <w:rFonts w:hint="eastAsia"/>
              </w:rPr>
              <w:fldChar w:fldCharType="separate"/>
            </w:r>
            <w:r w:rsidR="00C30666">
              <w:rPr>
                <w:noProof/>
              </w:rPr>
              <w:t>5</w:t>
            </w:r>
            <w:r>
              <w:rPr>
                <w:rFonts w:hint="eastAsia"/>
              </w:rPr>
              <w:fldChar w:fldCharType="end"/>
            </w:r>
          </w:hyperlink>
        </w:p>
        <w:p w14:paraId="76FAAAA9" w14:textId="7A4B1C3A"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34" w:history="1">
            <w:r>
              <w:rPr>
                <w:rStyle w:val="aa"/>
                <w:rFonts w:ascii="Times New Roman" w:hAnsi="Times New Roman" w:hint="eastAsia"/>
                <w:b/>
                <w:bCs/>
              </w:rPr>
              <w:t xml:space="preserve">7.2 </w:t>
            </w:r>
            <w:r>
              <w:rPr>
                <w:rStyle w:val="aa"/>
                <w:rFonts w:ascii="Times New Roman" w:hAnsi="Times New Roman" w:hint="eastAsia"/>
                <w:b/>
                <w:bCs/>
              </w:rPr>
              <w:t>项目排放量计算</w:t>
            </w:r>
            <w:r>
              <w:rPr>
                <w:rFonts w:hint="eastAsia"/>
              </w:rPr>
              <w:tab/>
            </w:r>
            <w:r>
              <w:rPr>
                <w:rFonts w:hint="eastAsia"/>
              </w:rPr>
              <w:fldChar w:fldCharType="begin"/>
            </w:r>
            <w:r>
              <w:rPr>
                <w:rFonts w:hint="eastAsia"/>
              </w:rPr>
              <w:instrText xml:space="preserve"> </w:instrText>
            </w:r>
            <w:r>
              <w:instrText>PAGEREF _Toc200983034 \h</w:instrText>
            </w:r>
            <w:r>
              <w:rPr>
                <w:rFonts w:hint="eastAsia"/>
              </w:rPr>
              <w:instrText xml:space="preserve"> </w:instrText>
            </w:r>
            <w:r>
              <w:rPr>
                <w:rFonts w:hint="eastAsia"/>
              </w:rPr>
            </w:r>
            <w:r>
              <w:rPr>
                <w:rFonts w:hint="eastAsia"/>
              </w:rPr>
              <w:fldChar w:fldCharType="separate"/>
            </w:r>
            <w:r w:rsidR="00C30666">
              <w:rPr>
                <w:noProof/>
              </w:rPr>
              <w:t>8</w:t>
            </w:r>
            <w:r>
              <w:rPr>
                <w:rFonts w:hint="eastAsia"/>
              </w:rPr>
              <w:fldChar w:fldCharType="end"/>
            </w:r>
          </w:hyperlink>
        </w:p>
        <w:p w14:paraId="0971FB27" w14:textId="064E2D4B"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35" w:history="1">
            <w:r>
              <w:rPr>
                <w:rStyle w:val="aa"/>
                <w:rFonts w:ascii="Times New Roman" w:hAnsi="Times New Roman" w:hint="eastAsia"/>
                <w:b/>
                <w:bCs/>
              </w:rPr>
              <w:t xml:space="preserve">7.3 </w:t>
            </w:r>
            <w:r>
              <w:rPr>
                <w:rStyle w:val="aa"/>
                <w:rFonts w:ascii="Times New Roman" w:hAnsi="Times New Roman" w:hint="eastAsia"/>
                <w:b/>
                <w:bCs/>
              </w:rPr>
              <w:t>项目泄漏量</w:t>
            </w:r>
            <w:r>
              <w:rPr>
                <w:rFonts w:hint="eastAsia"/>
              </w:rPr>
              <w:tab/>
            </w:r>
            <w:r>
              <w:rPr>
                <w:rFonts w:hint="eastAsia"/>
              </w:rPr>
              <w:fldChar w:fldCharType="begin"/>
            </w:r>
            <w:r>
              <w:rPr>
                <w:rFonts w:hint="eastAsia"/>
              </w:rPr>
              <w:instrText xml:space="preserve"> </w:instrText>
            </w:r>
            <w:r>
              <w:instrText>PAGEREF _Toc200983035 \h</w:instrText>
            </w:r>
            <w:r>
              <w:rPr>
                <w:rFonts w:hint="eastAsia"/>
              </w:rPr>
              <w:instrText xml:space="preserve"> </w:instrText>
            </w:r>
            <w:r>
              <w:rPr>
                <w:rFonts w:hint="eastAsia"/>
              </w:rPr>
            </w:r>
            <w:r>
              <w:rPr>
                <w:rFonts w:hint="eastAsia"/>
              </w:rPr>
              <w:fldChar w:fldCharType="separate"/>
            </w:r>
            <w:r w:rsidR="00C30666">
              <w:rPr>
                <w:noProof/>
              </w:rPr>
              <w:t>9</w:t>
            </w:r>
            <w:r>
              <w:rPr>
                <w:rFonts w:hint="eastAsia"/>
              </w:rPr>
              <w:fldChar w:fldCharType="end"/>
            </w:r>
          </w:hyperlink>
        </w:p>
        <w:p w14:paraId="74BCAE0E" w14:textId="3BF5C852"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36" w:history="1">
            <w:r>
              <w:rPr>
                <w:rStyle w:val="aa"/>
                <w:rFonts w:ascii="Times New Roman" w:hAnsi="Times New Roman" w:hint="eastAsia"/>
                <w:b/>
                <w:bCs/>
              </w:rPr>
              <w:t xml:space="preserve">7.4 </w:t>
            </w:r>
            <w:r>
              <w:rPr>
                <w:rStyle w:val="aa"/>
                <w:rFonts w:ascii="Times New Roman" w:hAnsi="Times New Roman" w:hint="eastAsia"/>
                <w:b/>
                <w:bCs/>
              </w:rPr>
              <w:t>减排量计算</w:t>
            </w:r>
            <w:r>
              <w:rPr>
                <w:rFonts w:hint="eastAsia"/>
              </w:rPr>
              <w:tab/>
            </w:r>
            <w:r>
              <w:rPr>
                <w:rFonts w:hint="eastAsia"/>
              </w:rPr>
              <w:fldChar w:fldCharType="begin"/>
            </w:r>
            <w:r>
              <w:rPr>
                <w:rFonts w:hint="eastAsia"/>
              </w:rPr>
              <w:instrText xml:space="preserve"> </w:instrText>
            </w:r>
            <w:r>
              <w:instrText>PAGEREF _Toc200983036 \h</w:instrText>
            </w:r>
            <w:r>
              <w:rPr>
                <w:rFonts w:hint="eastAsia"/>
              </w:rPr>
              <w:instrText xml:space="preserve"> </w:instrText>
            </w:r>
            <w:r>
              <w:rPr>
                <w:rFonts w:hint="eastAsia"/>
              </w:rPr>
            </w:r>
            <w:r>
              <w:rPr>
                <w:rFonts w:hint="eastAsia"/>
              </w:rPr>
              <w:fldChar w:fldCharType="separate"/>
            </w:r>
            <w:r w:rsidR="00C30666">
              <w:rPr>
                <w:noProof/>
              </w:rPr>
              <w:t>9</w:t>
            </w:r>
            <w:r>
              <w:rPr>
                <w:rFonts w:hint="eastAsia"/>
              </w:rPr>
              <w:fldChar w:fldCharType="end"/>
            </w:r>
          </w:hyperlink>
        </w:p>
        <w:p w14:paraId="056E3358" w14:textId="70C70C46"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37" w:history="1">
            <w:r>
              <w:rPr>
                <w:rStyle w:val="aa"/>
                <w:rFonts w:ascii="Times New Roman" w:hAnsi="Times New Roman" w:hint="eastAsia"/>
                <w:b/>
                <w:bCs/>
              </w:rPr>
              <w:t xml:space="preserve">8 </w:t>
            </w:r>
            <w:r>
              <w:rPr>
                <w:rStyle w:val="aa"/>
                <w:rFonts w:ascii="Times New Roman" w:hAnsi="Times New Roman" w:hint="eastAsia"/>
                <w:b/>
                <w:bCs/>
              </w:rPr>
              <w:t>数据来源及监测</w:t>
            </w:r>
            <w:r>
              <w:rPr>
                <w:rFonts w:hint="eastAsia"/>
              </w:rPr>
              <w:tab/>
            </w:r>
            <w:r>
              <w:rPr>
                <w:rFonts w:hint="eastAsia"/>
              </w:rPr>
              <w:fldChar w:fldCharType="begin"/>
            </w:r>
            <w:r>
              <w:rPr>
                <w:rFonts w:hint="eastAsia"/>
              </w:rPr>
              <w:instrText xml:space="preserve"> </w:instrText>
            </w:r>
            <w:r>
              <w:instrText>PAGEREF _Toc200983037 \h</w:instrText>
            </w:r>
            <w:r>
              <w:rPr>
                <w:rFonts w:hint="eastAsia"/>
              </w:rPr>
              <w:instrText xml:space="preserve"> </w:instrText>
            </w:r>
            <w:r>
              <w:rPr>
                <w:rFonts w:hint="eastAsia"/>
              </w:rPr>
            </w:r>
            <w:r>
              <w:rPr>
                <w:rFonts w:hint="eastAsia"/>
              </w:rPr>
              <w:fldChar w:fldCharType="separate"/>
            </w:r>
            <w:r w:rsidR="00C30666">
              <w:rPr>
                <w:noProof/>
              </w:rPr>
              <w:t>9</w:t>
            </w:r>
            <w:r>
              <w:rPr>
                <w:rFonts w:hint="eastAsia"/>
              </w:rPr>
              <w:fldChar w:fldCharType="end"/>
            </w:r>
          </w:hyperlink>
        </w:p>
        <w:p w14:paraId="6FB46BF1" w14:textId="628E171D"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38" w:history="1">
            <w:r>
              <w:rPr>
                <w:rStyle w:val="aa"/>
                <w:rFonts w:ascii="Times New Roman" w:hAnsi="Times New Roman" w:hint="eastAsia"/>
                <w:b/>
                <w:bCs/>
              </w:rPr>
              <w:t xml:space="preserve">8.1 </w:t>
            </w:r>
            <w:r>
              <w:rPr>
                <w:rStyle w:val="aa"/>
                <w:rFonts w:ascii="Times New Roman" w:hAnsi="Times New Roman" w:hint="eastAsia"/>
                <w:b/>
                <w:bCs/>
              </w:rPr>
              <w:t>项目设计阶段确定的参数和数据</w:t>
            </w:r>
            <w:r>
              <w:rPr>
                <w:rFonts w:hint="eastAsia"/>
              </w:rPr>
              <w:tab/>
            </w:r>
            <w:r>
              <w:rPr>
                <w:rFonts w:hint="eastAsia"/>
              </w:rPr>
              <w:fldChar w:fldCharType="begin"/>
            </w:r>
            <w:r>
              <w:rPr>
                <w:rFonts w:hint="eastAsia"/>
              </w:rPr>
              <w:instrText xml:space="preserve"> </w:instrText>
            </w:r>
            <w:r>
              <w:instrText>PAGEREF _Toc200983038 \h</w:instrText>
            </w:r>
            <w:r>
              <w:rPr>
                <w:rFonts w:hint="eastAsia"/>
              </w:rPr>
              <w:instrText xml:space="preserve"> </w:instrText>
            </w:r>
            <w:r>
              <w:rPr>
                <w:rFonts w:hint="eastAsia"/>
              </w:rPr>
            </w:r>
            <w:r>
              <w:rPr>
                <w:rFonts w:hint="eastAsia"/>
              </w:rPr>
              <w:fldChar w:fldCharType="separate"/>
            </w:r>
            <w:r w:rsidR="00C30666">
              <w:rPr>
                <w:noProof/>
              </w:rPr>
              <w:t>10</w:t>
            </w:r>
            <w:r>
              <w:rPr>
                <w:rFonts w:hint="eastAsia"/>
              </w:rPr>
              <w:fldChar w:fldCharType="end"/>
            </w:r>
          </w:hyperlink>
        </w:p>
        <w:p w14:paraId="779DE67F" w14:textId="706E00BE"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39" w:history="1">
            <w:r>
              <w:rPr>
                <w:rStyle w:val="aa"/>
                <w:rFonts w:ascii="Times New Roman" w:hAnsi="Times New Roman" w:hint="eastAsia"/>
                <w:b/>
                <w:bCs/>
              </w:rPr>
              <w:t xml:space="preserve">8.2 </w:t>
            </w:r>
            <w:r>
              <w:rPr>
                <w:rStyle w:val="aa"/>
                <w:rFonts w:ascii="Times New Roman" w:hAnsi="Times New Roman" w:hint="eastAsia"/>
                <w:b/>
                <w:bCs/>
              </w:rPr>
              <w:t>项目实施阶段需监测和确定的参数和数据</w:t>
            </w:r>
            <w:r>
              <w:rPr>
                <w:rFonts w:hint="eastAsia"/>
              </w:rPr>
              <w:tab/>
            </w:r>
            <w:r>
              <w:rPr>
                <w:rFonts w:hint="eastAsia"/>
              </w:rPr>
              <w:fldChar w:fldCharType="begin"/>
            </w:r>
            <w:r>
              <w:rPr>
                <w:rFonts w:hint="eastAsia"/>
              </w:rPr>
              <w:instrText xml:space="preserve"> </w:instrText>
            </w:r>
            <w:r>
              <w:instrText>PAGEREF _Toc200983039 \h</w:instrText>
            </w:r>
            <w:r>
              <w:rPr>
                <w:rFonts w:hint="eastAsia"/>
              </w:rPr>
              <w:instrText xml:space="preserve"> </w:instrText>
            </w:r>
            <w:r>
              <w:rPr>
                <w:rFonts w:hint="eastAsia"/>
              </w:rPr>
            </w:r>
            <w:r>
              <w:rPr>
                <w:rFonts w:hint="eastAsia"/>
              </w:rPr>
              <w:fldChar w:fldCharType="separate"/>
            </w:r>
            <w:r w:rsidR="00C30666">
              <w:rPr>
                <w:noProof/>
              </w:rPr>
              <w:t>12</w:t>
            </w:r>
            <w:r>
              <w:rPr>
                <w:rFonts w:hint="eastAsia"/>
              </w:rPr>
              <w:fldChar w:fldCharType="end"/>
            </w:r>
          </w:hyperlink>
        </w:p>
        <w:p w14:paraId="7FA09057" w14:textId="19C31057"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40" w:history="1">
            <w:r>
              <w:rPr>
                <w:rStyle w:val="aa"/>
                <w:rFonts w:ascii="Times New Roman" w:hAnsi="Times New Roman" w:hint="eastAsia"/>
                <w:b/>
                <w:bCs/>
              </w:rPr>
              <w:t xml:space="preserve">8.3 </w:t>
            </w:r>
            <w:r>
              <w:rPr>
                <w:rStyle w:val="aa"/>
                <w:rFonts w:ascii="Times New Roman" w:hAnsi="Times New Roman" w:hint="eastAsia"/>
                <w:b/>
                <w:bCs/>
              </w:rPr>
              <w:t>项目实施及监测的数据管理要求</w:t>
            </w:r>
            <w:r>
              <w:rPr>
                <w:rFonts w:hint="eastAsia"/>
              </w:rPr>
              <w:tab/>
            </w:r>
            <w:r>
              <w:rPr>
                <w:rFonts w:hint="eastAsia"/>
              </w:rPr>
              <w:fldChar w:fldCharType="begin"/>
            </w:r>
            <w:r>
              <w:rPr>
                <w:rFonts w:hint="eastAsia"/>
              </w:rPr>
              <w:instrText xml:space="preserve"> </w:instrText>
            </w:r>
            <w:r>
              <w:instrText>PAGEREF _Toc200983040 \h</w:instrText>
            </w:r>
            <w:r>
              <w:rPr>
                <w:rFonts w:hint="eastAsia"/>
              </w:rPr>
              <w:instrText xml:space="preserve"> </w:instrText>
            </w:r>
            <w:r>
              <w:rPr>
                <w:rFonts w:hint="eastAsia"/>
              </w:rPr>
            </w:r>
            <w:r>
              <w:rPr>
                <w:rFonts w:hint="eastAsia"/>
              </w:rPr>
              <w:fldChar w:fldCharType="separate"/>
            </w:r>
            <w:r w:rsidR="00C30666">
              <w:rPr>
                <w:noProof/>
              </w:rPr>
              <w:t>17</w:t>
            </w:r>
            <w:r>
              <w:rPr>
                <w:rFonts w:hint="eastAsia"/>
              </w:rPr>
              <w:fldChar w:fldCharType="end"/>
            </w:r>
          </w:hyperlink>
        </w:p>
        <w:p w14:paraId="4DCE63B3" w14:textId="723E527F"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41" w:history="1">
            <w:r>
              <w:rPr>
                <w:rStyle w:val="aa"/>
                <w:rFonts w:ascii="Times New Roman" w:hAnsi="Times New Roman" w:hint="eastAsia"/>
                <w:b/>
                <w:bCs/>
              </w:rPr>
              <w:t xml:space="preserve">8.4 </w:t>
            </w:r>
            <w:r>
              <w:rPr>
                <w:rStyle w:val="aa"/>
                <w:rFonts w:ascii="Times New Roman" w:hAnsi="Times New Roman" w:hint="eastAsia"/>
                <w:b/>
                <w:bCs/>
              </w:rPr>
              <w:t>数据管理与归档要求</w:t>
            </w:r>
            <w:r>
              <w:rPr>
                <w:rFonts w:hint="eastAsia"/>
              </w:rPr>
              <w:tab/>
            </w:r>
            <w:r>
              <w:rPr>
                <w:rFonts w:hint="eastAsia"/>
              </w:rPr>
              <w:fldChar w:fldCharType="begin"/>
            </w:r>
            <w:r>
              <w:rPr>
                <w:rFonts w:hint="eastAsia"/>
              </w:rPr>
              <w:instrText xml:space="preserve"> </w:instrText>
            </w:r>
            <w:r>
              <w:instrText>PAGEREF _Toc200983041 \h</w:instrText>
            </w:r>
            <w:r>
              <w:rPr>
                <w:rFonts w:hint="eastAsia"/>
              </w:rPr>
              <w:instrText xml:space="preserve"> </w:instrText>
            </w:r>
            <w:r>
              <w:rPr>
                <w:rFonts w:hint="eastAsia"/>
              </w:rPr>
            </w:r>
            <w:r>
              <w:rPr>
                <w:rFonts w:hint="eastAsia"/>
              </w:rPr>
              <w:fldChar w:fldCharType="separate"/>
            </w:r>
            <w:r w:rsidR="00C30666">
              <w:rPr>
                <w:noProof/>
              </w:rPr>
              <w:t>18</w:t>
            </w:r>
            <w:r>
              <w:rPr>
                <w:rFonts w:hint="eastAsia"/>
              </w:rPr>
              <w:fldChar w:fldCharType="end"/>
            </w:r>
          </w:hyperlink>
        </w:p>
        <w:p w14:paraId="01D39AE1" w14:textId="1956F183" w:rsidR="00614B9F" w:rsidRDefault="00614B9F">
          <w:pPr>
            <w:pStyle w:val="TOC2"/>
            <w:tabs>
              <w:tab w:val="right" w:leader="dot" w:pos="8296"/>
            </w:tabs>
            <w:rPr>
              <w:rFonts w:asciiTheme="minorHAnsi" w:eastAsiaTheme="minorEastAsia" w:hAnsiTheme="minorHAnsi" w:cstheme="minorBidi"/>
              <w:sz w:val="22"/>
              <w14:ligatures w14:val="standardContextual"/>
            </w:rPr>
          </w:pPr>
          <w:hyperlink w:anchor="_Toc200983042" w:history="1">
            <w:r>
              <w:rPr>
                <w:rStyle w:val="aa"/>
                <w:rFonts w:ascii="Times New Roman" w:hAnsi="Times New Roman" w:hint="eastAsia"/>
                <w:b/>
                <w:bCs/>
              </w:rPr>
              <w:t xml:space="preserve">8.5 </w:t>
            </w:r>
            <w:r>
              <w:rPr>
                <w:rStyle w:val="aa"/>
                <w:rFonts w:ascii="Times New Roman" w:hAnsi="Times New Roman" w:hint="eastAsia"/>
                <w:b/>
                <w:bCs/>
              </w:rPr>
              <w:t>数据精度控制与校正要求</w:t>
            </w:r>
            <w:r>
              <w:rPr>
                <w:rFonts w:hint="eastAsia"/>
              </w:rPr>
              <w:tab/>
            </w:r>
            <w:r>
              <w:rPr>
                <w:rFonts w:hint="eastAsia"/>
              </w:rPr>
              <w:fldChar w:fldCharType="begin"/>
            </w:r>
            <w:r>
              <w:rPr>
                <w:rFonts w:hint="eastAsia"/>
              </w:rPr>
              <w:instrText xml:space="preserve"> </w:instrText>
            </w:r>
            <w:r>
              <w:instrText>PAGEREF _Toc200983042 \h</w:instrText>
            </w:r>
            <w:r>
              <w:rPr>
                <w:rFonts w:hint="eastAsia"/>
              </w:rPr>
              <w:instrText xml:space="preserve"> </w:instrText>
            </w:r>
            <w:r>
              <w:rPr>
                <w:rFonts w:hint="eastAsia"/>
              </w:rPr>
            </w:r>
            <w:r>
              <w:rPr>
                <w:rFonts w:hint="eastAsia"/>
              </w:rPr>
              <w:fldChar w:fldCharType="separate"/>
            </w:r>
            <w:r w:rsidR="00C30666">
              <w:rPr>
                <w:noProof/>
              </w:rPr>
              <w:t>18</w:t>
            </w:r>
            <w:r>
              <w:rPr>
                <w:rFonts w:hint="eastAsia"/>
              </w:rPr>
              <w:fldChar w:fldCharType="end"/>
            </w:r>
          </w:hyperlink>
        </w:p>
        <w:p w14:paraId="2DE95CD7" w14:textId="28264622"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43" w:history="1">
            <w:r>
              <w:rPr>
                <w:rStyle w:val="aa"/>
                <w:rFonts w:ascii="Times New Roman" w:hAnsi="Times New Roman" w:hint="eastAsia"/>
                <w:b/>
                <w:bCs/>
              </w:rPr>
              <w:t>9</w:t>
            </w:r>
            <w:r>
              <w:rPr>
                <w:rStyle w:val="aa"/>
                <w:rFonts w:ascii="Times New Roman" w:hAnsi="Times New Roman" w:hint="eastAsia"/>
                <w:b/>
                <w:bCs/>
              </w:rPr>
              <w:t>、方法学编制单位</w:t>
            </w:r>
            <w:r>
              <w:rPr>
                <w:rFonts w:hint="eastAsia"/>
              </w:rPr>
              <w:tab/>
            </w:r>
            <w:r>
              <w:rPr>
                <w:rFonts w:hint="eastAsia"/>
              </w:rPr>
              <w:fldChar w:fldCharType="begin"/>
            </w:r>
            <w:r>
              <w:rPr>
                <w:rFonts w:hint="eastAsia"/>
              </w:rPr>
              <w:instrText xml:space="preserve"> </w:instrText>
            </w:r>
            <w:r>
              <w:instrText>PAGEREF _Toc200983043 \h</w:instrText>
            </w:r>
            <w:r>
              <w:rPr>
                <w:rFonts w:hint="eastAsia"/>
              </w:rPr>
              <w:instrText xml:space="preserve"> </w:instrText>
            </w:r>
            <w:r>
              <w:rPr>
                <w:rFonts w:hint="eastAsia"/>
              </w:rPr>
            </w:r>
            <w:r>
              <w:rPr>
                <w:rFonts w:hint="eastAsia"/>
              </w:rPr>
              <w:fldChar w:fldCharType="separate"/>
            </w:r>
            <w:r w:rsidR="00C30666">
              <w:rPr>
                <w:noProof/>
              </w:rPr>
              <w:t>19</w:t>
            </w:r>
            <w:r>
              <w:rPr>
                <w:rFonts w:hint="eastAsia"/>
              </w:rPr>
              <w:fldChar w:fldCharType="end"/>
            </w:r>
          </w:hyperlink>
        </w:p>
        <w:p w14:paraId="6C9B794D" w14:textId="180FD9B7"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44" w:history="1">
            <w:r>
              <w:rPr>
                <w:rStyle w:val="aa"/>
                <w:rFonts w:ascii="Times New Roman" w:hAnsi="Times New Roman" w:hint="eastAsia"/>
                <w:b/>
                <w:bCs/>
              </w:rPr>
              <w:t>附录一</w:t>
            </w:r>
            <w:r>
              <w:rPr>
                <w:rFonts w:hint="eastAsia"/>
              </w:rPr>
              <w:tab/>
            </w:r>
            <w:r>
              <w:rPr>
                <w:rFonts w:hint="eastAsia"/>
              </w:rPr>
              <w:fldChar w:fldCharType="begin"/>
            </w:r>
            <w:r>
              <w:rPr>
                <w:rFonts w:hint="eastAsia"/>
              </w:rPr>
              <w:instrText xml:space="preserve"> </w:instrText>
            </w:r>
            <w:r>
              <w:instrText>PAGEREF _Toc200983044 \h</w:instrText>
            </w:r>
            <w:r>
              <w:rPr>
                <w:rFonts w:hint="eastAsia"/>
              </w:rPr>
              <w:instrText xml:space="preserve"> </w:instrText>
            </w:r>
            <w:r>
              <w:rPr>
                <w:rFonts w:hint="eastAsia"/>
              </w:rPr>
            </w:r>
            <w:r>
              <w:rPr>
                <w:rFonts w:hint="eastAsia"/>
              </w:rPr>
              <w:fldChar w:fldCharType="separate"/>
            </w:r>
            <w:r w:rsidR="00C30666">
              <w:rPr>
                <w:noProof/>
              </w:rPr>
              <w:t>20</w:t>
            </w:r>
            <w:r>
              <w:rPr>
                <w:rFonts w:hint="eastAsia"/>
              </w:rPr>
              <w:fldChar w:fldCharType="end"/>
            </w:r>
          </w:hyperlink>
        </w:p>
        <w:p w14:paraId="23895D9C" w14:textId="6C5888EC" w:rsidR="00614B9F" w:rsidRDefault="00614B9F">
          <w:pPr>
            <w:pStyle w:val="TOC1"/>
            <w:tabs>
              <w:tab w:val="right" w:leader="dot" w:pos="8296"/>
            </w:tabs>
            <w:rPr>
              <w:rFonts w:asciiTheme="minorHAnsi" w:eastAsiaTheme="minorEastAsia" w:hAnsiTheme="minorHAnsi" w:cstheme="minorBidi"/>
              <w:sz w:val="22"/>
              <w14:ligatures w14:val="standardContextual"/>
            </w:rPr>
          </w:pPr>
          <w:hyperlink w:anchor="_Toc200983045" w:history="1">
            <w:r>
              <w:rPr>
                <w:rStyle w:val="aa"/>
                <w:rFonts w:ascii="Times New Roman" w:hAnsi="Times New Roman" w:hint="eastAsia"/>
                <w:b/>
                <w:bCs/>
              </w:rPr>
              <w:t>附录二</w:t>
            </w:r>
            <w:r>
              <w:rPr>
                <w:rFonts w:hint="eastAsia"/>
              </w:rPr>
              <w:tab/>
            </w:r>
            <w:r>
              <w:rPr>
                <w:rFonts w:hint="eastAsia"/>
              </w:rPr>
              <w:fldChar w:fldCharType="begin"/>
            </w:r>
            <w:r>
              <w:rPr>
                <w:rFonts w:hint="eastAsia"/>
              </w:rPr>
              <w:instrText xml:space="preserve"> </w:instrText>
            </w:r>
            <w:r>
              <w:instrText>PAGEREF _Toc200983045 \h</w:instrText>
            </w:r>
            <w:r>
              <w:rPr>
                <w:rFonts w:hint="eastAsia"/>
              </w:rPr>
              <w:instrText xml:space="preserve"> </w:instrText>
            </w:r>
            <w:r>
              <w:rPr>
                <w:rFonts w:hint="eastAsia"/>
              </w:rPr>
            </w:r>
            <w:r>
              <w:rPr>
                <w:rFonts w:hint="eastAsia"/>
              </w:rPr>
              <w:fldChar w:fldCharType="separate"/>
            </w:r>
            <w:r w:rsidR="00C30666">
              <w:rPr>
                <w:noProof/>
              </w:rPr>
              <w:t>21</w:t>
            </w:r>
            <w:r>
              <w:rPr>
                <w:rFonts w:hint="eastAsia"/>
              </w:rPr>
              <w:fldChar w:fldCharType="end"/>
            </w:r>
          </w:hyperlink>
        </w:p>
        <w:p w14:paraId="67D8ED08" w14:textId="77777777" w:rsidR="00614B9F" w:rsidRDefault="00000000">
          <w:pPr>
            <w:rPr>
              <w:rFonts w:ascii="Times New Roman" w:hAnsi="Times New Roman"/>
              <w:b/>
              <w:bCs/>
              <w:sz w:val="24"/>
            </w:rPr>
            <w:sectPr w:rsidR="00614B9F">
              <w:footerReference w:type="default" r:id="rId8"/>
              <w:pgSz w:w="11906" w:h="16838"/>
              <w:pgMar w:top="1440" w:right="1800" w:bottom="1440" w:left="1800" w:header="851" w:footer="992" w:gutter="0"/>
              <w:cols w:space="720"/>
              <w:docGrid w:type="lines" w:linePitch="312"/>
            </w:sectPr>
          </w:pPr>
          <w:r>
            <w:rPr>
              <w:rFonts w:ascii="黑体" w:eastAsia="黑体" w:hAnsi="黑体" w:cs="黑体" w:hint="eastAsia"/>
              <w:bCs/>
              <w:sz w:val="24"/>
            </w:rPr>
            <w:fldChar w:fldCharType="end"/>
          </w:r>
        </w:p>
      </w:sdtContent>
    </w:sdt>
    <w:p w14:paraId="080A3110" w14:textId="77777777" w:rsidR="00614B9F" w:rsidRDefault="00000000">
      <w:pPr>
        <w:outlineLvl w:val="0"/>
        <w:rPr>
          <w:rFonts w:ascii="Times New Roman" w:hAnsi="Times New Roman"/>
          <w:b/>
          <w:bCs/>
          <w:sz w:val="24"/>
        </w:rPr>
      </w:pPr>
      <w:bookmarkStart w:id="4" w:name="_Toc182552004"/>
      <w:bookmarkStart w:id="5" w:name="_Toc23949"/>
      <w:bookmarkStart w:id="6" w:name="_Toc200983021"/>
      <w:r>
        <w:rPr>
          <w:rFonts w:ascii="Times New Roman" w:hAnsi="Times New Roman" w:hint="eastAsia"/>
          <w:b/>
          <w:bCs/>
          <w:sz w:val="28"/>
          <w:szCs w:val="28"/>
        </w:rPr>
        <w:lastRenderedPageBreak/>
        <w:t xml:space="preserve">1 </w:t>
      </w:r>
      <w:r>
        <w:rPr>
          <w:rFonts w:ascii="Times New Roman" w:hAnsi="Times New Roman" w:hint="eastAsia"/>
          <w:b/>
          <w:bCs/>
          <w:sz w:val="28"/>
          <w:szCs w:val="28"/>
        </w:rPr>
        <w:t>引言</w:t>
      </w:r>
      <w:bookmarkEnd w:id="4"/>
      <w:bookmarkEnd w:id="5"/>
      <w:bookmarkEnd w:id="6"/>
    </w:p>
    <w:p w14:paraId="0A08EE89"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中深层地热能利用项目以地热能替代化石能源供热，有效减少了项目所在区域因使用化石能源供热而产生的温室气体排放量，有着显著的温室气体减排效果与低碳示范效应，是可再生能源供热领域中优先发展的方向之一，对推动实现全省碳达峰碳中和目标具有积极作用。本方法学属于能源产业领域方法学。山东省行政区域内符合条件的中深层地热能供热项目可按照本文件要求，设计、核算项目减排量。</w:t>
      </w:r>
    </w:p>
    <w:p w14:paraId="13B3A855" w14:textId="77777777" w:rsidR="00614B9F" w:rsidRDefault="00000000">
      <w:pPr>
        <w:outlineLvl w:val="0"/>
        <w:rPr>
          <w:rFonts w:ascii="Times New Roman" w:hAnsi="Times New Roman"/>
          <w:b/>
          <w:bCs/>
          <w:sz w:val="28"/>
          <w:szCs w:val="28"/>
        </w:rPr>
      </w:pPr>
      <w:bookmarkStart w:id="7" w:name="_Toc14857"/>
      <w:bookmarkStart w:id="8" w:name="_Toc200983022"/>
      <w:bookmarkStart w:id="9" w:name="_Toc182552005"/>
      <w:r>
        <w:rPr>
          <w:rFonts w:ascii="Times New Roman" w:hAnsi="Times New Roman" w:hint="eastAsia"/>
          <w:b/>
          <w:bCs/>
          <w:sz w:val="28"/>
          <w:szCs w:val="28"/>
        </w:rPr>
        <w:t>2</w:t>
      </w:r>
      <w:r>
        <w:rPr>
          <w:rFonts w:ascii="Times New Roman" w:hAnsi="Times New Roman"/>
          <w:b/>
          <w:bCs/>
          <w:sz w:val="28"/>
          <w:szCs w:val="28"/>
        </w:rPr>
        <w:t xml:space="preserve"> </w:t>
      </w:r>
      <w:r>
        <w:rPr>
          <w:rFonts w:ascii="Times New Roman" w:hAnsi="Times New Roman" w:hint="eastAsia"/>
          <w:b/>
          <w:bCs/>
          <w:sz w:val="28"/>
          <w:szCs w:val="28"/>
        </w:rPr>
        <w:t>适用条件</w:t>
      </w:r>
      <w:bookmarkEnd w:id="7"/>
      <w:bookmarkEnd w:id="8"/>
    </w:p>
    <w:p w14:paraId="6E4D7EF2"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本文件适用于山东省行政区域范围内，根据《山东省碳普惠试点工作指导意见》自愿参与碳普惠试点的中深层地热能利用项目，包括项目设计和申请以及减排量的核算和核查。采用本文件的中深层地热能供热项目应满足以下条件：</w:t>
      </w:r>
    </w:p>
    <w:p w14:paraId="2E0C015A"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2.1</w:t>
      </w:r>
      <w:r>
        <w:rPr>
          <w:rFonts w:ascii="Times New Roman" w:hAnsi="Times New Roman" w:hint="eastAsia"/>
          <w:sz w:val="24"/>
        </w:rPr>
        <w:t>项目是利用中深层地热能为建筑物、农业生产、工业生产提供供热服务的相关活动，不包括温泉洗浴和地热发电项目；</w:t>
      </w:r>
    </w:p>
    <w:p w14:paraId="1D9CA1DB"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2.2</w:t>
      </w:r>
      <w:r>
        <w:rPr>
          <w:rFonts w:ascii="Times New Roman" w:hAnsi="Times New Roman" w:hint="eastAsia"/>
          <w:sz w:val="24"/>
        </w:rPr>
        <w:t>项目开发者有明确的经营使用权，项目应完成备案或登记，并依法依规办理取水许可、环境影响、采矿许可等相关手续，所有证照合法有效，符合监管要求；</w:t>
      </w:r>
    </w:p>
    <w:p w14:paraId="1CF9FEF7"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2.3</w:t>
      </w:r>
      <w:r>
        <w:rPr>
          <w:rFonts w:ascii="Times New Roman" w:hAnsi="Times New Roman" w:hint="eastAsia"/>
          <w:sz w:val="24"/>
        </w:rPr>
        <w:t>项目活动的基准线情景为使用化石燃料供热，不包括非化石燃料（例如工业余热、污水源余热）的情景；</w:t>
      </w:r>
    </w:p>
    <w:p w14:paraId="3DB70A3F"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2.4</w:t>
      </w:r>
      <w:r>
        <w:rPr>
          <w:rFonts w:ascii="Times New Roman" w:hAnsi="Times New Roman" w:hint="eastAsia"/>
          <w:sz w:val="24"/>
        </w:rPr>
        <w:t>项目连续稳定运行，监测系统完善，数据记录完整准确，符合方法学相关要求；</w:t>
      </w:r>
    </w:p>
    <w:p w14:paraId="3210D56D"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2.5</w:t>
      </w:r>
      <w:r>
        <w:rPr>
          <w:rFonts w:ascii="Times New Roman" w:hAnsi="Times New Roman"/>
          <w:sz w:val="24"/>
        </w:rPr>
        <w:t>项目活动中使用的制冷剂应符合国家或行业的规定，因故障导致制冷剂泄漏的，当年减排量不予确认</w:t>
      </w:r>
      <w:r>
        <w:rPr>
          <w:rFonts w:ascii="Times New Roman" w:hAnsi="Times New Roman" w:hint="eastAsia"/>
          <w:sz w:val="24"/>
        </w:rPr>
        <w:t>。</w:t>
      </w:r>
    </w:p>
    <w:p w14:paraId="4AD87576" w14:textId="77777777" w:rsidR="00614B9F" w:rsidRDefault="00000000">
      <w:pPr>
        <w:spacing w:line="360" w:lineRule="auto"/>
        <w:outlineLvl w:val="0"/>
        <w:rPr>
          <w:rFonts w:ascii="Times New Roman" w:hAnsi="Times New Roman"/>
          <w:b/>
          <w:bCs/>
          <w:sz w:val="24"/>
        </w:rPr>
      </w:pPr>
      <w:bookmarkStart w:id="10" w:name="_Toc15817"/>
      <w:bookmarkStart w:id="11" w:name="_Toc200983023"/>
      <w:r>
        <w:rPr>
          <w:rFonts w:ascii="Times New Roman" w:hAnsi="Times New Roman" w:hint="eastAsia"/>
          <w:b/>
          <w:bCs/>
          <w:sz w:val="28"/>
          <w:szCs w:val="28"/>
        </w:rPr>
        <w:t>3</w:t>
      </w:r>
      <w:r>
        <w:rPr>
          <w:rFonts w:ascii="Times New Roman" w:hAnsi="Times New Roman"/>
          <w:b/>
          <w:bCs/>
          <w:sz w:val="28"/>
          <w:szCs w:val="28"/>
        </w:rPr>
        <w:t xml:space="preserve"> </w:t>
      </w:r>
      <w:r>
        <w:rPr>
          <w:rFonts w:ascii="Times New Roman" w:hAnsi="Times New Roman" w:hint="eastAsia"/>
          <w:b/>
          <w:bCs/>
          <w:sz w:val="28"/>
          <w:szCs w:val="28"/>
        </w:rPr>
        <w:t>规范性引用文件</w:t>
      </w:r>
      <w:bookmarkEnd w:id="9"/>
      <w:bookmarkEnd w:id="10"/>
      <w:bookmarkEnd w:id="11"/>
    </w:p>
    <w:p w14:paraId="6D1F18EA"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本文件引用了下列文件或其中的条款。未注日期的引用文件，其有效版本（包括所有的修改单）适用于本文件。</w:t>
      </w: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8"/>
      </w:tblGrid>
      <w:tr w:rsidR="00614B9F" w14:paraId="51134D2B" w14:textId="77777777">
        <w:trPr>
          <w:cantSplit/>
          <w:trHeight w:hRule="exact" w:val="397"/>
        </w:trPr>
        <w:tc>
          <w:tcPr>
            <w:tcW w:w="2802" w:type="dxa"/>
            <w:vAlign w:val="center"/>
          </w:tcPr>
          <w:p w14:paraId="5D0BBC2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GB 17167</w:t>
            </w:r>
          </w:p>
        </w:tc>
        <w:tc>
          <w:tcPr>
            <w:tcW w:w="6378" w:type="dxa"/>
            <w:vAlign w:val="center"/>
          </w:tcPr>
          <w:p w14:paraId="263EC4DE" w14:textId="77777777" w:rsidR="00614B9F" w:rsidRDefault="00000000">
            <w:pPr>
              <w:spacing w:line="360" w:lineRule="auto"/>
              <w:rPr>
                <w:rFonts w:ascii="Times New Roman" w:hAnsi="Times New Roman"/>
                <w:sz w:val="24"/>
              </w:rPr>
            </w:pPr>
            <w:r>
              <w:rPr>
                <w:rFonts w:ascii="Times New Roman" w:hAnsi="Times New Roman" w:hint="eastAsia"/>
                <w:sz w:val="24"/>
              </w:rPr>
              <w:t>用能单位能源计量器具配备和管理通则</w:t>
            </w:r>
          </w:p>
        </w:tc>
      </w:tr>
      <w:tr w:rsidR="00614B9F" w14:paraId="72DC41CB" w14:textId="77777777">
        <w:trPr>
          <w:cantSplit/>
          <w:trHeight w:hRule="exact" w:val="397"/>
        </w:trPr>
        <w:tc>
          <w:tcPr>
            <w:tcW w:w="2802" w:type="dxa"/>
            <w:vAlign w:val="center"/>
          </w:tcPr>
          <w:p w14:paraId="6C844043"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GB 50093</w:t>
            </w:r>
          </w:p>
        </w:tc>
        <w:tc>
          <w:tcPr>
            <w:tcW w:w="6378" w:type="dxa"/>
            <w:vAlign w:val="center"/>
          </w:tcPr>
          <w:p w14:paraId="28A23BC8" w14:textId="77777777" w:rsidR="00614B9F" w:rsidRDefault="00000000">
            <w:pPr>
              <w:spacing w:line="360" w:lineRule="auto"/>
              <w:rPr>
                <w:rFonts w:ascii="Times New Roman" w:hAnsi="Times New Roman"/>
                <w:sz w:val="24"/>
              </w:rPr>
            </w:pPr>
            <w:r>
              <w:rPr>
                <w:rFonts w:ascii="Times New Roman" w:hAnsi="Times New Roman" w:hint="eastAsia"/>
                <w:sz w:val="24"/>
              </w:rPr>
              <w:t>自动化仪表工程施工及质量验收规范</w:t>
            </w:r>
          </w:p>
        </w:tc>
      </w:tr>
      <w:tr w:rsidR="00614B9F" w14:paraId="2489BBA3" w14:textId="77777777">
        <w:trPr>
          <w:cantSplit/>
          <w:trHeight w:hRule="exact" w:val="397"/>
        </w:trPr>
        <w:tc>
          <w:tcPr>
            <w:tcW w:w="2802" w:type="dxa"/>
            <w:vAlign w:val="center"/>
          </w:tcPr>
          <w:p w14:paraId="06D4F64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GB/T 18659</w:t>
            </w:r>
          </w:p>
        </w:tc>
        <w:tc>
          <w:tcPr>
            <w:tcW w:w="6378" w:type="dxa"/>
            <w:vAlign w:val="center"/>
          </w:tcPr>
          <w:p w14:paraId="32F9644D" w14:textId="77777777" w:rsidR="00614B9F" w:rsidRDefault="00000000">
            <w:pPr>
              <w:spacing w:line="360" w:lineRule="auto"/>
              <w:rPr>
                <w:rFonts w:ascii="Times New Roman" w:hAnsi="Times New Roman"/>
                <w:sz w:val="24"/>
              </w:rPr>
            </w:pPr>
            <w:r>
              <w:rPr>
                <w:rFonts w:ascii="Times New Roman" w:hAnsi="Times New Roman" w:hint="eastAsia"/>
                <w:sz w:val="24"/>
              </w:rPr>
              <w:t>封闭管道中流体流量的测量</w:t>
            </w:r>
            <w:r>
              <w:rPr>
                <w:rFonts w:ascii="Times New Roman" w:hAnsi="Times New Roman" w:hint="eastAsia"/>
                <w:sz w:val="24"/>
              </w:rPr>
              <w:t xml:space="preserve"> </w:t>
            </w:r>
            <w:r>
              <w:rPr>
                <w:rFonts w:ascii="Times New Roman" w:hAnsi="Times New Roman" w:hint="eastAsia"/>
                <w:sz w:val="24"/>
              </w:rPr>
              <w:t>电磁流量计使用指南</w:t>
            </w:r>
          </w:p>
        </w:tc>
      </w:tr>
      <w:tr w:rsidR="00614B9F" w14:paraId="0D1C4D02" w14:textId="77777777">
        <w:trPr>
          <w:cantSplit/>
          <w:trHeight w:hRule="exact" w:val="397"/>
        </w:trPr>
        <w:tc>
          <w:tcPr>
            <w:tcW w:w="2802" w:type="dxa"/>
            <w:vAlign w:val="center"/>
          </w:tcPr>
          <w:p w14:paraId="52F011A3"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GB/T 21446</w:t>
            </w:r>
          </w:p>
        </w:tc>
        <w:tc>
          <w:tcPr>
            <w:tcW w:w="6378" w:type="dxa"/>
            <w:vAlign w:val="center"/>
          </w:tcPr>
          <w:p w14:paraId="5EE1879C" w14:textId="77777777" w:rsidR="00614B9F" w:rsidRDefault="00000000">
            <w:pPr>
              <w:spacing w:line="360" w:lineRule="auto"/>
              <w:rPr>
                <w:rFonts w:ascii="Times New Roman" w:hAnsi="Times New Roman"/>
                <w:sz w:val="24"/>
              </w:rPr>
            </w:pPr>
            <w:r>
              <w:rPr>
                <w:rFonts w:ascii="Times New Roman" w:hAnsi="Times New Roman" w:hint="eastAsia"/>
                <w:sz w:val="24"/>
              </w:rPr>
              <w:t>用标准孔板流量计测量天然气流量</w:t>
            </w:r>
          </w:p>
        </w:tc>
      </w:tr>
      <w:tr w:rsidR="00614B9F" w14:paraId="66D1436F" w14:textId="77777777">
        <w:trPr>
          <w:cantSplit/>
          <w:trHeight w:hRule="exact" w:val="397"/>
        </w:trPr>
        <w:tc>
          <w:tcPr>
            <w:tcW w:w="2802" w:type="dxa"/>
            <w:vAlign w:val="center"/>
          </w:tcPr>
          <w:p w14:paraId="11C2F755"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lastRenderedPageBreak/>
              <w:t>GB/T 32150</w:t>
            </w:r>
          </w:p>
        </w:tc>
        <w:tc>
          <w:tcPr>
            <w:tcW w:w="6378" w:type="dxa"/>
            <w:vAlign w:val="center"/>
          </w:tcPr>
          <w:p w14:paraId="7F9734CB" w14:textId="77777777" w:rsidR="00614B9F" w:rsidRDefault="00000000">
            <w:pPr>
              <w:spacing w:line="360" w:lineRule="auto"/>
              <w:rPr>
                <w:rFonts w:ascii="Times New Roman" w:hAnsi="Times New Roman"/>
                <w:sz w:val="24"/>
              </w:rPr>
            </w:pPr>
            <w:r>
              <w:rPr>
                <w:rFonts w:ascii="Times New Roman" w:hAnsi="Times New Roman" w:hint="eastAsia"/>
                <w:sz w:val="24"/>
              </w:rPr>
              <w:t>工业企业温室气体排放核算和报告通则</w:t>
            </w:r>
          </w:p>
        </w:tc>
      </w:tr>
      <w:tr w:rsidR="00614B9F" w14:paraId="013A517D" w14:textId="77777777">
        <w:trPr>
          <w:cantSplit/>
          <w:trHeight w:hRule="exact" w:val="397"/>
        </w:trPr>
        <w:tc>
          <w:tcPr>
            <w:tcW w:w="2802" w:type="dxa"/>
            <w:vAlign w:val="center"/>
          </w:tcPr>
          <w:p w14:paraId="0514E48D"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GB/T 32224</w:t>
            </w:r>
          </w:p>
        </w:tc>
        <w:tc>
          <w:tcPr>
            <w:tcW w:w="6378" w:type="dxa"/>
            <w:vAlign w:val="center"/>
          </w:tcPr>
          <w:p w14:paraId="0D90A5EE" w14:textId="77777777" w:rsidR="00614B9F" w:rsidRDefault="00000000">
            <w:pPr>
              <w:spacing w:line="360" w:lineRule="auto"/>
              <w:rPr>
                <w:rFonts w:ascii="Times New Roman" w:hAnsi="Times New Roman"/>
                <w:sz w:val="24"/>
              </w:rPr>
            </w:pPr>
            <w:r>
              <w:rPr>
                <w:rFonts w:ascii="Times New Roman" w:hAnsi="Times New Roman" w:hint="eastAsia"/>
                <w:sz w:val="24"/>
              </w:rPr>
              <w:t>热量表</w:t>
            </w:r>
          </w:p>
        </w:tc>
      </w:tr>
      <w:tr w:rsidR="00614B9F" w14:paraId="29EEF8AF" w14:textId="77777777">
        <w:trPr>
          <w:cantSplit/>
          <w:trHeight w:hRule="exact" w:val="397"/>
        </w:trPr>
        <w:tc>
          <w:tcPr>
            <w:tcW w:w="2802" w:type="dxa"/>
            <w:vAlign w:val="center"/>
          </w:tcPr>
          <w:p w14:paraId="3554DA77"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GB/T 34050</w:t>
            </w:r>
          </w:p>
        </w:tc>
        <w:tc>
          <w:tcPr>
            <w:tcW w:w="6378" w:type="dxa"/>
            <w:vAlign w:val="center"/>
          </w:tcPr>
          <w:p w14:paraId="134DC799" w14:textId="77777777" w:rsidR="00614B9F" w:rsidRDefault="00000000">
            <w:pPr>
              <w:spacing w:line="360" w:lineRule="auto"/>
              <w:rPr>
                <w:rFonts w:ascii="Times New Roman" w:hAnsi="Times New Roman"/>
                <w:sz w:val="24"/>
              </w:rPr>
            </w:pPr>
            <w:r>
              <w:rPr>
                <w:rFonts w:ascii="Times New Roman" w:hAnsi="Times New Roman" w:hint="eastAsia"/>
                <w:sz w:val="24"/>
              </w:rPr>
              <w:t>智能温度仪表</w:t>
            </w:r>
            <w:r>
              <w:rPr>
                <w:rFonts w:ascii="Times New Roman" w:hAnsi="Times New Roman" w:hint="eastAsia"/>
                <w:sz w:val="24"/>
              </w:rPr>
              <w:t xml:space="preserve"> </w:t>
            </w:r>
            <w:r>
              <w:rPr>
                <w:rFonts w:ascii="Times New Roman" w:hAnsi="Times New Roman" w:hint="eastAsia"/>
                <w:sz w:val="24"/>
              </w:rPr>
              <w:t>通用技术条件</w:t>
            </w:r>
          </w:p>
        </w:tc>
      </w:tr>
      <w:tr w:rsidR="00614B9F" w14:paraId="005B5A07" w14:textId="77777777">
        <w:trPr>
          <w:cantSplit/>
          <w:trHeight w:hRule="exact" w:val="397"/>
        </w:trPr>
        <w:tc>
          <w:tcPr>
            <w:tcW w:w="2802" w:type="dxa"/>
            <w:vAlign w:val="center"/>
          </w:tcPr>
          <w:p w14:paraId="4FC72754"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GB/T 51161</w:t>
            </w:r>
          </w:p>
        </w:tc>
        <w:tc>
          <w:tcPr>
            <w:tcW w:w="6378" w:type="dxa"/>
            <w:vAlign w:val="center"/>
          </w:tcPr>
          <w:p w14:paraId="263CAA3B" w14:textId="77777777" w:rsidR="00614B9F" w:rsidRDefault="00000000">
            <w:pPr>
              <w:spacing w:line="360" w:lineRule="auto"/>
              <w:rPr>
                <w:rFonts w:ascii="Times New Roman" w:hAnsi="Times New Roman"/>
                <w:sz w:val="24"/>
              </w:rPr>
            </w:pPr>
            <w:r>
              <w:rPr>
                <w:rFonts w:ascii="Times New Roman" w:hAnsi="Times New Roman" w:hint="eastAsia"/>
                <w:sz w:val="24"/>
              </w:rPr>
              <w:t>民用建筑能耗标准</w:t>
            </w:r>
          </w:p>
        </w:tc>
      </w:tr>
      <w:tr w:rsidR="00614B9F" w14:paraId="3D41A606" w14:textId="77777777">
        <w:trPr>
          <w:cantSplit/>
          <w:trHeight w:hRule="exact" w:val="397"/>
        </w:trPr>
        <w:tc>
          <w:tcPr>
            <w:tcW w:w="2802" w:type="dxa"/>
            <w:vAlign w:val="center"/>
          </w:tcPr>
          <w:p w14:paraId="4B9961AF"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t>JJF 1366</w:t>
            </w:r>
          </w:p>
        </w:tc>
        <w:tc>
          <w:tcPr>
            <w:tcW w:w="6378" w:type="dxa"/>
            <w:vAlign w:val="center"/>
          </w:tcPr>
          <w:p w14:paraId="564557AF" w14:textId="77777777" w:rsidR="00614B9F" w:rsidRDefault="00000000">
            <w:pPr>
              <w:spacing w:line="360" w:lineRule="auto"/>
              <w:rPr>
                <w:rFonts w:ascii="Times New Roman" w:hAnsi="Times New Roman"/>
                <w:sz w:val="24"/>
              </w:rPr>
            </w:pPr>
            <w:r>
              <w:rPr>
                <w:rFonts w:ascii="Times New Roman" w:hAnsi="Times New Roman" w:hint="eastAsia"/>
                <w:sz w:val="24"/>
              </w:rPr>
              <w:t>温度数据采集仪校准规范</w:t>
            </w:r>
          </w:p>
        </w:tc>
      </w:tr>
      <w:tr w:rsidR="00614B9F" w14:paraId="20B35CF6" w14:textId="77777777">
        <w:trPr>
          <w:cantSplit/>
          <w:trHeight w:hRule="exact" w:val="397"/>
        </w:trPr>
        <w:tc>
          <w:tcPr>
            <w:tcW w:w="2802" w:type="dxa"/>
            <w:vAlign w:val="center"/>
          </w:tcPr>
          <w:p w14:paraId="1A8AF8AB"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t>JJG 596</w:t>
            </w:r>
          </w:p>
        </w:tc>
        <w:tc>
          <w:tcPr>
            <w:tcW w:w="6378" w:type="dxa"/>
            <w:vAlign w:val="center"/>
          </w:tcPr>
          <w:p w14:paraId="60726C58" w14:textId="77777777" w:rsidR="00614B9F" w:rsidRDefault="00000000">
            <w:pPr>
              <w:spacing w:line="360" w:lineRule="auto"/>
              <w:rPr>
                <w:rFonts w:ascii="Times New Roman" w:hAnsi="Times New Roman"/>
                <w:sz w:val="24"/>
              </w:rPr>
            </w:pPr>
            <w:r>
              <w:rPr>
                <w:rFonts w:ascii="Times New Roman" w:hAnsi="Times New Roman" w:hint="eastAsia"/>
                <w:sz w:val="24"/>
              </w:rPr>
              <w:t>电子式交流电能表检定规程</w:t>
            </w:r>
          </w:p>
        </w:tc>
      </w:tr>
      <w:tr w:rsidR="00614B9F" w14:paraId="40F11F4C" w14:textId="77777777">
        <w:trPr>
          <w:cantSplit/>
          <w:trHeight w:hRule="exact" w:val="397"/>
        </w:trPr>
        <w:tc>
          <w:tcPr>
            <w:tcW w:w="2802" w:type="dxa"/>
            <w:vAlign w:val="center"/>
          </w:tcPr>
          <w:p w14:paraId="1C021FE9"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t>JJG 640</w:t>
            </w:r>
          </w:p>
        </w:tc>
        <w:tc>
          <w:tcPr>
            <w:tcW w:w="6378" w:type="dxa"/>
            <w:vAlign w:val="center"/>
          </w:tcPr>
          <w:p w14:paraId="188EFF9E" w14:textId="77777777" w:rsidR="00614B9F" w:rsidRDefault="00000000">
            <w:pPr>
              <w:spacing w:line="360" w:lineRule="auto"/>
              <w:rPr>
                <w:rFonts w:ascii="Times New Roman" w:hAnsi="Times New Roman"/>
                <w:sz w:val="24"/>
              </w:rPr>
            </w:pPr>
            <w:r>
              <w:rPr>
                <w:rFonts w:ascii="Times New Roman" w:hAnsi="Times New Roman" w:hint="eastAsia"/>
                <w:sz w:val="24"/>
              </w:rPr>
              <w:t>差压式流量计检定规程</w:t>
            </w:r>
          </w:p>
        </w:tc>
      </w:tr>
      <w:tr w:rsidR="00614B9F" w14:paraId="4EA3F943" w14:textId="77777777">
        <w:trPr>
          <w:cantSplit/>
          <w:trHeight w:hRule="exact" w:val="397"/>
        </w:trPr>
        <w:tc>
          <w:tcPr>
            <w:tcW w:w="2802" w:type="dxa"/>
            <w:vAlign w:val="center"/>
          </w:tcPr>
          <w:p w14:paraId="7D4A8AB6"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t>JJG 1033</w:t>
            </w:r>
          </w:p>
        </w:tc>
        <w:tc>
          <w:tcPr>
            <w:tcW w:w="6378" w:type="dxa"/>
            <w:vAlign w:val="center"/>
          </w:tcPr>
          <w:p w14:paraId="2FB85BBC" w14:textId="77777777" w:rsidR="00614B9F" w:rsidRDefault="00000000">
            <w:pPr>
              <w:spacing w:line="360" w:lineRule="auto"/>
              <w:rPr>
                <w:rFonts w:ascii="Times New Roman" w:hAnsi="Times New Roman"/>
                <w:sz w:val="24"/>
              </w:rPr>
            </w:pPr>
            <w:r>
              <w:rPr>
                <w:rFonts w:ascii="Times New Roman" w:hAnsi="Times New Roman" w:hint="eastAsia"/>
                <w:sz w:val="24"/>
              </w:rPr>
              <w:t>电磁流量计检定规程</w:t>
            </w:r>
          </w:p>
        </w:tc>
      </w:tr>
      <w:tr w:rsidR="00614B9F" w14:paraId="54D971DB" w14:textId="77777777">
        <w:trPr>
          <w:cantSplit/>
          <w:trHeight w:hRule="exact" w:val="397"/>
        </w:trPr>
        <w:tc>
          <w:tcPr>
            <w:tcW w:w="2802" w:type="dxa"/>
            <w:vAlign w:val="center"/>
          </w:tcPr>
          <w:p w14:paraId="039E6180"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t>CJ/T 364</w:t>
            </w:r>
          </w:p>
        </w:tc>
        <w:tc>
          <w:tcPr>
            <w:tcW w:w="6378" w:type="dxa"/>
            <w:vAlign w:val="center"/>
          </w:tcPr>
          <w:p w14:paraId="6E0F1D06" w14:textId="77777777" w:rsidR="00614B9F" w:rsidRDefault="00000000">
            <w:pPr>
              <w:spacing w:line="360" w:lineRule="auto"/>
              <w:rPr>
                <w:rFonts w:ascii="Times New Roman" w:hAnsi="Times New Roman"/>
                <w:sz w:val="24"/>
              </w:rPr>
            </w:pPr>
            <w:r>
              <w:rPr>
                <w:rFonts w:ascii="Times New Roman" w:hAnsi="Times New Roman" w:hint="eastAsia"/>
                <w:sz w:val="24"/>
              </w:rPr>
              <w:t>管道式电磁流量计在线校准要求</w:t>
            </w:r>
          </w:p>
        </w:tc>
      </w:tr>
      <w:tr w:rsidR="00614B9F" w14:paraId="300D4F35" w14:textId="77777777">
        <w:trPr>
          <w:cantSplit/>
          <w:trHeight w:hRule="exact" w:val="397"/>
        </w:trPr>
        <w:tc>
          <w:tcPr>
            <w:tcW w:w="2802" w:type="dxa"/>
            <w:vAlign w:val="center"/>
          </w:tcPr>
          <w:p w14:paraId="34F1B002"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t>DL/T 448</w:t>
            </w:r>
          </w:p>
        </w:tc>
        <w:tc>
          <w:tcPr>
            <w:tcW w:w="6378" w:type="dxa"/>
            <w:vAlign w:val="center"/>
          </w:tcPr>
          <w:p w14:paraId="36FA0136" w14:textId="77777777" w:rsidR="00614B9F" w:rsidRDefault="00000000">
            <w:pPr>
              <w:spacing w:line="360" w:lineRule="auto"/>
              <w:rPr>
                <w:rFonts w:ascii="Times New Roman" w:hAnsi="Times New Roman"/>
                <w:sz w:val="24"/>
              </w:rPr>
            </w:pPr>
            <w:r>
              <w:rPr>
                <w:rFonts w:ascii="Times New Roman" w:hAnsi="Times New Roman" w:hint="eastAsia"/>
                <w:sz w:val="24"/>
              </w:rPr>
              <w:t>电能计量装置技术管理规程</w:t>
            </w:r>
          </w:p>
        </w:tc>
      </w:tr>
      <w:tr w:rsidR="00614B9F" w14:paraId="73254DE9" w14:textId="77777777">
        <w:trPr>
          <w:cantSplit/>
          <w:trHeight w:hRule="exact" w:val="397"/>
        </w:trPr>
        <w:tc>
          <w:tcPr>
            <w:tcW w:w="2802" w:type="dxa"/>
            <w:vAlign w:val="center"/>
          </w:tcPr>
          <w:p w14:paraId="09A46EE3"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t>DL/T 1664</w:t>
            </w:r>
          </w:p>
        </w:tc>
        <w:tc>
          <w:tcPr>
            <w:tcW w:w="6378" w:type="dxa"/>
            <w:vAlign w:val="center"/>
          </w:tcPr>
          <w:p w14:paraId="043EAAA6" w14:textId="77777777" w:rsidR="00614B9F" w:rsidRDefault="00000000">
            <w:pPr>
              <w:spacing w:line="360" w:lineRule="auto"/>
              <w:rPr>
                <w:rFonts w:ascii="Times New Roman" w:hAnsi="Times New Roman"/>
                <w:sz w:val="24"/>
              </w:rPr>
            </w:pPr>
            <w:r>
              <w:rPr>
                <w:rFonts w:ascii="Times New Roman" w:hAnsi="Times New Roman" w:hint="eastAsia"/>
                <w:sz w:val="24"/>
              </w:rPr>
              <w:t>电能计量装置现场检验规程</w:t>
            </w:r>
          </w:p>
        </w:tc>
      </w:tr>
      <w:tr w:rsidR="00614B9F" w14:paraId="7A7A2329" w14:textId="77777777">
        <w:trPr>
          <w:cantSplit/>
          <w:trHeight w:hRule="exact" w:val="397"/>
        </w:trPr>
        <w:tc>
          <w:tcPr>
            <w:tcW w:w="2802" w:type="dxa"/>
            <w:vAlign w:val="center"/>
          </w:tcPr>
          <w:p w14:paraId="792AD8E7"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t>JB/T 9248</w:t>
            </w:r>
          </w:p>
        </w:tc>
        <w:tc>
          <w:tcPr>
            <w:tcW w:w="6378" w:type="dxa"/>
            <w:vAlign w:val="center"/>
          </w:tcPr>
          <w:p w14:paraId="7BD02075" w14:textId="77777777" w:rsidR="00614B9F" w:rsidRDefault="00000000">
            <w:pPr>
              <w:spacing w:line="360" w:lineRule="auto"/>
              <w:rPr>
                <w:rFonts w:ascii="Times New Roman" w:hAnsi="Times New Roman"/>
                <w:sz w:val="24"/>
              </w:rPr>
            </w:pPr>
            <w:r>
              <w:rPr>
                <w:rFonts w:ascii="Times New Roman" w:hAnsi="Times New Roman" w:hint="eastAsia"/>
                <w:sz w:val="24"/>
              </w:rPr>
              <w:t>电磁流量计</w:t>
            </w:r>
          </w:p>
        </w:tc>
      </w:tr>
    </w:tbl>
    <w:p w14:paraId="3AA3C312" w14:textId="77777777" w:rsidR="00614B9F" w:rsidRDefault="00000000">
      <w:pPr>
        <w:spacing w:line="360" w:lineRule="auto"/>
        <w:outlineLvl w:val="0"/>
        <w:rPr>
          <w:rFonts w:ascii="Times New Roman" w:hAnsi="Times New Roman"/>
          <w:b/>
          <w:bCs/>
          <w:sz w:val="24"/>
        </w:rPr>
      </w:pPr>
      <w:bookmarkStart w:id="12" w:name="_Toc32096"/>
      <w:bookmarkStart w:id="13" w:name="_Toc182552006"/>
      <w:bookmarkStart w:id="14" w:name="_Toc200983024"/>
      <w:r>
        <w:rPr>
          <w:rFonts w:ascii="Times New Roman" w:hAnsi="Times New Roman" w:hint="eastAsia"/>
          <w:b/>
          <w:bCs/>
          <w:sz w:val="28"/>
          <w:szCs w:val="28"/>
        </w:rPr>
        <w:t>4</w:t>
      </w:r>
      <w:r>
        <w:rPr>
          <w:rFonts w:ascii="Times New Roman" w:hAnsi="Times New Roman"/>
          <w:b/>
          <w:bCs/>
          <w:sz w:val="28"/>
          <w:szCs w:val="28"/>
        </w:rPr>
        <w:t xml:space="preserve"> </w:t>
      </w:r>
      <w:r>
        <w:rPr>
          <w:rFonts w:ascii="Times New Roman" w:hAnsi="Times New Roman" w:hint="eastAsia"/>
          <w:b/>
          <w:bCs/>
          <w:sz w:val="28"/>
          <w:szCs w:val="28"/>
        </w:rPr>
        <w:t>术语和定义</w:t>
      </w:r>
      <w:bookmarkEnd w:id="12"/>
      <w:bookmarkEnd w:id="13"/>
      <w:bookmarkEnd w:id="14"/>
    </w:p>
    <w:p w14:paraId="377F6806" w14:textId="77777777" w:rsidR="00614B9F" w:rsidRDefault="00000000">
      <w:pPr>
        <w:spacing w:line="360" w:lineRule="auto"/>
        <w:rPr>
          <w:rFonts w:ascii="Times New Roman" w:hAnsi="Times New Roman"/>
          <w:b/>
          <w:bCs/>
          <w:sz w:val="24"/>
        </w:rPr>
      </w:pPr>
      <w:r>
        <w:rPr>
          <w:rFonts w:ascii="Times New Roman" w:hAnsi="Times New Roman" w:hint="eastAsia"/>
          <w:b/>
          <w:bCs/>
          <w:sz w:val="24"/>
        </w:rPr>
        <w:t>4.1</w:t>
      </w:r>
    </w:p>
    <w:p w14:paraId="2DC689E5" w14:textId="77777777" w:rsidR="00614B9F" w:rsidRDefault="00000000">
      <w:pPr>
        <w:spacing w:line="360" w:lineRule="auto"/>
        <w:ind w:firstLineChars="200" w:firstLine="482"/>
        <w:rPr>
          <w:rFonts w:ascii="Times New Roman" w:hAnsi="Times New Roman"/>
          <w:b/>
          <w:bCs/>
          <w:sz w:val="24"/>
        </w:rPr>
      </w:pPr>
      <w:r>
        <w:rPr>
          <w:rFonts w:ascii="Times New Roman" w:hAnsi="Times New Roman" w:hint="eastAsia"/>
          <w:b/>
          <w:bCs/>
          <w:sz w:val="24"/>
        </w:rPr>
        <w:t>中深层地热能</w:t>
      </w:r>
      <w:r>
        <w:rPr>
          <w:rFonts w:ascii="Times New Roman" w:hAnsi="Times New Roman" w:hint="eastAsia"/>
          <w:b/>
          <w:bCs/>
          <w:sz w:val="24"/>
        </w:rPr>
        <w:t xml:space="preserve">  </w:t>
      </w:r>
      <w:r>
        <w:rPr>
          <w:rFonts w:ascii="Times New Roman" w:hAnsi="Times New Roman"/>
          <w:b/>
          <w:bCs/>
          <w:sz w:val="24"/>
        </w:rPr>
        <w:t>medium deep geothermal energy</w:t>
      </w:r>
    </w:p>
    <w:p w14:paraId="34A4D642"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能够经济地被人类所利用的地球内部的地热能，温度</w:t>
      </w:r>
      <w:r>
        <w:rPr>
          <w:rFonts w:ascii="Times New Roman" w:hAnsi="Times New Roman" w:hint="eastAsia"/>
          <w:sz w:val="24"/>
        </w:rPr>
        <w:t>25</w:t>
      </w:r>
      <w:r>
        <w:rPr>
          <w:rFonts w:ascii="Times New Roman" w:hAnsi="Times New Roman" w:hint="eastAsia"/>
          <w:sz w:val="24"/>
        </w:rPr>
        <w:t>℃以上，通常埋深大于</w:t>
      </w:r>
      <w:r>
        <w:rPr>
          <w:rFonts w:ascii="Times New Roman" w:hAnsi="Times New Roman" w:hint="eastAsia"/>
          <w:sz w:val="24"/>
        </w:rPr>
        <w:t>200</w:t>
      </w:r>
      <w:r>
        <w:rPr>
          <w:rFonts w:ascii="Times New Roman" w:hAnsi="Times New Roman" w:hint="eastAsia"/>
          <w:sz w:val="24"/>
        </w:rPr>
        <w:t>米。</w:t>
      </w:r>
    </w:p>
    <w:p w14:paraId="32BC6111" w14:textId="77777777" w:rsidR="00614B9F" w:rsidRDefault="00000000">
      <w:pPr>
        <w:spacing w:line="360" w:lineRule="auto"/>
        <w:rPr>
          <w:rFonts w:ascii="Times New Roman" w:hAnsi="Times New Roman"/>
          <w:b/>
          <w:bCs/>
          <w:color w:val="000000" w:themeColor="text1"/>
          <w:sz w:val="24"/>
        </w:rPr>
      </w:pPr>
      <w:r>
        <w:rPr>
          <w:rFonts w:ascii="Times New Roman" w:hAnsi="Times New Roman" w:hint="eastAsia"/>
          <w:b/>
          <w:bCs/>
          <w:color w:val="000000" w:themeColor="text1"/>
          <w:sz w:val="24"/>
        </w:rPr>
        <w:t>4.2</w:t>
      </w:r>
    </w:p>
    <w:p w14:paraId="7FE4A0C3" w14:textId="77777777" w:rsidR="00614B9F"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地热井</w:t>
      </w:r>
      <w:r>
        <w:rPr>
          <w:rFonts w:ascii="Times New Roman" w:hAnsi="Times New Roman" w:hint="eastAsia"/>
          <w:b/>
          <w:bCs/>
          <w:color w:val="000000" w:themeColor="text1"/>
          <w:sz w:val="24"/>
        </w:rPr>
        <w:t xml:space="preserve">  geothermal well</w:t>
      </w:r>
    </w:p>
    <w:p w14:paraId="00F86602" w14:textId="77777777" w:rsidR="00614B9F"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为开采地热资源，按一定的施工方式在地层中钻成的孔眼及其配套设施。开采时，地下热水或地热蒸汽经由地热井到达地面。地热井可以分为勘探井、探采结合井、开采井、回灌井和监测井五类。</w:t>
      </w:r>
    </w:p>
    <w:p w14:paraId="546E164B" w14:textId="77777777" w:rsidR="00614B9F" w:rsidRDefault="00000000">
      <w:pPr>
        <w:spacing w:line="360" w:lineRule="auto"/>
        <w:rPr>
          <w:rFonts w:ascii="Times New Roman" w:hAnsi="Times New Roman"/>
          <w:b/>
          <w:bCs/>
          <w:color w:val="000000" w:themeColor="text1"/>
          <w:sz w:val="24"/>
        </w:rPr>
      </w:pPr>
      <w:r>
        <w:rPr>
          <w:rFonts w:ascii="Times New Roman" w:hAnsi="Times New Roman" w:hint="eastAsia"/>
          <w:b/>
          <w:bCs/>
          <w:color w:val="000000" w:themeColor="text1"/>
          <w:sz w:val="24"/>
        </w:rPr>
        <w:t>4.3</w:t>
      </w:r>
    </w:p>
    <w:p w14:paraId="1E5A2499" w14:textId="77777777" w:rsidR="00614B9F"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回灌井</w:t>
      </w:r>
      <w:r>
        <w:rPr>
          <w:rFonts w:ascii="Times New Roman" w:hAnsi="Times New Roman" w:hint="eastAsia"/>
          <w:b/>
          <w:bCs/>
          <w:color w:val="000000" w:themeColor="text1"/>
          <w:sz w:val="24"/>
        </w:rPr>
        <w:t xml:space="preserve">  </w:t>
      </w:r>
      <w:r>
        <w:rPr>
          <w:rFonts w:ascii="Times New Roman" w:hAnsi="Times New Roman"/>
          <w:b/>
          <w:bCs/>
          <w:color w:val="000000" w:themeColor="text1"/>
          <w:sz w:val="24"/>
        </w:rPr>
        <w:t>reinjection well</w:t>
      </w:r>
    </w:p>
    <w:p w14:paraId="033ACF5D" w14:textId="77777777" w:rsidR="00614B9F"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用于将利用后的地热尾水回注至热储层的地热井。</w:t>
      </w:r>
    </w:p>
    <w:p w14:paraId="0231C4BB" w14:textId="77777777" w:rsidR="00614B9F" w:rsidRDefault="00000000">
      <w:pPr>
        <w:spacing w:line="360" w:lineRule="auto"/>
        <w:rPr>
          <w:rFonts w:ascii="Times New Roman" w:hAnsi="Times New Roman"/>
          <w:b/>
          <w:bCs/>
          <w:color w:val="000000" w:themeColor="text1"/>
          <w:sz w:val="24"/>
        </w:rPr>
      </w:pPr>
      <w:r>
        <w:rPr>
          <w:rFonts w:ascii="Times New Roman" w:hAnsi="Times New Roman" w:hint="eastAsia"/>
          <w:b/>
          <w:bCs/>
          <w:color w:val="000000" w:themeColor="text1"/>
          <w:sz w:val="24"/>
        </w:rPr>
        <w:t>4.4</w:t>
      </w:r>
    </w:p>
    <w:p w14:paraId="4A54F847" w14:textId="77777777" w:rsidR="00614B9F"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换热井</w:t>
      </w:r>
      <w:r>
        <w:rPr>
          <w:rFonts w:ascii="Times New Roman" w:hAnsi="Times New Roman" w:hint="eastAsia"/>
          <w:b/>
          <w:bCs/>
          <w:color w:val="000000" w:themeColor="text1"/>
          <w:sz w:val="24"/>
        </w:rPr>
        <w:t xml:space="preserve">  </w:t>
      </w:r>
      <w:r>
        <w:rPr>
          <w:rFonts w:ascii="Times New Roman" w:hAnsi="Times New Roman"/>
          <w:b/>
          <w:bCs/>
          <w:color w:val="000000" w:themeColor="text1"/>
          <w:sz w:val="24"/>
        </w:rPr>
        <w:t>heat exchange borehole</w:t>
      </w:r>
    </w:p>
    <w:p w14:paraId="38C58B10" w14:textId="77777777" w:rsidR="00614B9F"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从中深层地层中换取地热能的封闭循环井。</w:t>
      </w:r>
    </w:p>
    <w:p w14:paraId="0D74BDC1" w14:textId="77777777" w:rsidR="00614B9F" w:rsidRDefault="00000000">
      <w:pPr>
        <w:spacing w:line="360" w:lineRule="auto"/>
        <w:rPr>
          <w:rFonts w:ascii="Times New Roman" w:hAnsi="Times New Roman"/>
          <w:b/>
          <w:bCs/>
          <w:sz w:val="24"/>
        </w:rPr>
      </w:pPr>
      <w:r>
        <w:rPr>
          <w:rFonts w:ascii="Times New Roman" w:hAnsi="Times New Roman" w:hint="eastAsia"/>
          <w:b/>
          <w:bCs/>
          <w:sz w:val="24"/>
        </w:rPr>
        <w:t>4.5</w:t>
      </w:r>
    </w:p>
    <w:p w14:paraId="52A05FE4" w14:textId="77777777" w:rsidR="00614B9F" w:rsidRDefault="00000000">
      <w:pPr>
        <w:spacing w:line="360" w:lineRule="auto"/>
        <w:ind w:firstLineChars="200" w:firstLine="482"/>
        <w:rPr>
          <w:rFonts w:ascii="Times New Roman" w:hAnsi="Times New Roman"/>
          <w:b/>
          <w:bCs/>
          <w:sz w:val="24"/>
        </w:rPr>
      </w:pPr>
      <w:bookmarkStart w:id="15" w:name="_Hlk182408987"/>
      <w:r>
        <w:rPr>
          <w:rFonts w:ascii="Times New Roman" w:hAnsi="Times New Roman" w:hint="eastAsia"/>
          <w:b/>
          <w:bCs/>
          <w:sz w:val="24"/>
        </w:rPr>
        <w:t>中深层地热热泵机组</w:t>
      </w:r>
      <w:bookmarkEnd w:id="15"/>
      <w:r>
        <w:rPr>
          <w:rFonts w:ascii="Times New Roman" w:hAnsi="Times New Roman" w:hint="eastAsia"/>
          <w:b/>
          <w:bCs/>
          <w:sz w:val="24"/>
        </w:rPr>
        <w:t xml:space="preserve">  </w:t>
      </w:r>
      <w:r>
        <w:rPr>
          <w:rFonts w:ascii="Times New Roman" w:hAnsi="Times New Roman"/>
          <w:b/>
          <w:bCs/>
          <w:sz w:val="24"/>
        </w:rPr>
        <w:t>medium deep geothermal</w:t>
      </w:r>
      <w:r>
        <w:rPr>
          <w:rFonts w:ascii="Times New Roman" w:hAnsi="Times New Roman" w:hint="eastAsia"/>
          <w:b/>
          <w:bCs/>
          <w:sz w:val="24"/>
        </w:rPr>
        <w:t xml:space="preserve"> heat pump unit</w:t>
      </w:r>
    </w:p>
    <w:p w14:paraId="6D8B924E"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以中深层岩土体、流体中蕴含的地热能为热源，以水或其他物质为传热介质，</w:t>
      </w:r>
      <w:r>
        <w:rPr>
          <w:rFonts w:ascii="Times New Roman" w:hAnsi="Times New Roman" w:hint="eastAsia"/>
          <w:sz w:val="24"/>
        </w:rPr>
        <w:lastRenderedPageBreak/>
        <w:t>适应中深层地热温度特征的热泵机组。</w:t>
      </w:r>
    </w:p>
    <w:p w14:paraId="1E78AA6E" w14:textId="77777777" w:rsidR="00614B9F" w:rsidRDefault="00000000">
      <w:pPr>
        <w:spacing w:line="360" w:lineRule="auto"/>
        <w:rPr>
          <w:rFonts w:ascii="Times New Roman" w:hAnsi="Times New Roman"/>
          <w:b/>
          <w:bCs/>
          <w:sz w:val="24"/>
        </w:rPr>
      </w:pPr>
      <w:r>
        <w:rPr>
          <w:rFonts w:ascii="Times New Roman" w:hAnsi="Times New Roman" w:hint="eastAsia"/>
          <w:b/>
          <w:bCs/>
          <w:sz w:val="24"/>
        </w:rPr>
        <w:t>4.6</w:t>
      </w:r>
    </w:p>
    <w:p w14:paraId="162F0D9D" w14:textId="77777777" w:rsidR="00614B9F" w:rsidRDefault="00000000">
      <w:pPr>
        <w:spacing w:line="360" w:lineRule="auto"/>
        <w:ind w:firstLineChars="200" w:firstLine="482"/>
        <w:rPr>
          <w:rFonts w:ascii="Times New Roman" w:hAnsi="Times New Roman"/>
          <w:b/>
          <w:bCs/>
          <w:sz w:val="24"/>
        </w:rPr>
      </w:pPr>
      <w:r>
        <w:rPr>
          <w:rFonts w:ascii="Times New Roman" w:hAnsi="Times New Roman" w:hint="eastAsia"/>
          <w:b/>
          <w:bCs/>
          <w:sz w:val="24"/>
        </w:rPr>
        <w:t>计入期</w:t>
      </w:r>
      <w:r>
        <w:rPr>
          <w:rFonts w:ascii="Times New Roman" w:hAnsi="Times New Roman" w:hint="eastAsia"/>
          <w:b/>
          <w:bCs/>
          <w:sz w:val="24"/>
        </w:rPr>
        <w:t xml:space="preserve"> </w:t>
      </w:r>
      <w:r>
        <w:rPr>
          <w:rFonts w:ascii="Times New Roman" w:hAnsi="Times New Roman"/>
          <w:b/>
          <w:bCs/>
          <w:sz w:val="24"/>
        </w:rPr>
        <w:t xml:space="preserve"> inclusion period</w:t>
      </w:r>
    </w:p>
    <w:p w14:paraId="2629F6B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指该项目情景相对于基准线情景产生额外的温室气体减排量的时间区间。</w:t>
      </w:r>
    </w:p>
    <w:p w14:paraId="32EB54B4" w14:textId="77777777" w:rsidR="00614B9F" w:rsidRDefault="00000000">
      <w:pPr>
        <w:spacing w:line="360" w:lineRule="auto"/>
        <w:rPr>
          <w:rFonts w:ascii="Times New Roman" w:hAnsi="Times New Roman"/>
          <w:b/>
          <w:bCs/>
          <w:sz w:val="24"/>
        </w:rPr>
      </w:pPr>
      <w:r>
        <w:rPr>
          <w:rFonts w:ascii="Times New Roman" w:hAnsi="Times New Roman" w:hint="eastAsia"/>
          <w:b/>
          <w:bCs/>
          <w:sz w:val="24"/>
        </w:rPr>
        <w:t>4.7</w:t>
      </w:r>
    </w:p>
    <w:p w14:paraId="091D3F08" w14:textId="77777777" w:rsidR="00614B9F" w:rsidRDefault="00000000">
      <w:pPr>
        <w:spacing w:line="360" w:lineRule="auto"/>
        <w:ind w:firstLineChars="200" w:firstLine="482"/>
        <w:rPr>
          <w:rFonts w:ascii="Times New Roman" w:hAnsi="Times New Roman"/>
          <w:b/>
          <w:bCs/>
          <w:sz w:val="24"/>
        </w:rPr>
      </w:pPr>
      <w:r>
        <w:rPr>
          <w:rFonts w:ascii="Times New Roman" w:hAnsi="Times New Roman" w:hint="eastAsia"/>
          <w:b/>
          <w:bCs/>
          <w:sz w:val="24"/>
        </w:rPr>
        <w:t>项目边界</w:t>
      </w:r>
      <w:r>
        <w:rPr>
          <w:rFonts w:ascii="Times New Roman" w:hAnsi="Times New Roman" w:hint="eastAsia"/>
          <w:b/>
          <w:bCs/>
          <w:sz w:val="24"/>
        </w:rPr>
        <w:t xml:space="preserve">  </w:t>
      </w:r>
      <w:r>
        <w:rPr>
          <w:rFonts w:ascii="Times New Roman" w:hAnsi="Times New Roman"/>
          <w:b/>
          <w:bCs/>
          <w:sz w:val="24"/>
        </w:rPr>
        <w:t>project boundary</w:t>
      </w:r>
    </w:p>
    <w:p w14:paraId="4207CDE1"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与地热能利用项目的生产经营活动相关的温室气体排放的范围。</w:t>
      </w:r>
    </w:p>
    <w:p w14:paraId="4071FE84" w14:textId="77777777" w:rsidR="00614B9F" w:rsidRDefault="00000000">
      <w:pPr>
        <w:spacing w:line="360" w:lineRule="auto"/>
        <w:rPr>
          <w:rFonts w:ascii="Times New Roman" w:hAnsi="Times New Roman"/>
          <w:b/>
          <w:bCs/>
          <w:sz w:val="24"/>
        </w:rPr>
      </w:pPr>
      <w:r>
        <w:rPr>
          <w:rFonts w:ascii="Times New Roman" w:hAnsi="Times New Roman" w:hint="eastAsia"/>
          <w:b/>
          <w:bCs/>
          <w:sz w:val="24"/>
        </w:rPr>
        <w:t>4.8</w:t>
      </w:r>
    </w:p>
    <w:p w14:paraId="703DD642" w14:textId="77777777" w:rsidR="00614B9F" w:rsidRDefault="00000000">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地热能源站</w:t>
      </w:r>
      <w:r>
        <w:rPr>
          <w:rFonts w:ascii="Times New Roman" w:hAnsi="Times New Roman" w:hint="eastAsia"/>
          <w:b/>
          <w:bCs/>
          <w:color w:val="000000" w:themeColor="text1"/>
          <w:sz w:val="24"/>
        </w:rPr>
        <w:t xml:space="preserve">  </w:t>
      </w:r>
      <w:r>
        <w:rPr>
          <w:rFonts w:ascii="Times New Roman" w:hAnsi="Times New Roman"/>
          <w:b/>
          <w:bCs/>
          <w:color w:val="000000" w:themeColor="text1"/>
          <w:sz w:val="24"/>
        </w:rPr>
        <w:t>geothermal energy stations</w:t>
      </w:r>
    </w:p>
    <w:p w14:paraId="0F5186AF" w14:textId="77777777" w:rsidR="00614B9F"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以中深层地热能为全部或主要热源的能源供应站。</w:t>
      </w:r>
    </w:p>
    <w:p w14:paraId="45A89FD8" w14:textId="77777777" w:rsidR="00614B9F" w:rsidRDefault="00000000">
      <w:pPr>
        <w:spacing w:line="360" w:lineRule="auto"/>
        <w:outlineLvl w:val="0"/>
        <w:rPr>
          <w:rFonts w:ascii="Times New Roman" w:hAnsi="Times New Roman"/>
          <w:b/>
          <w:bCs/>
          <w:sz w:val="24"/>
        </w:rPr>
      </w:pPr>
      <w:bookmarkStart w:id="16" w:name="_Toc23236"/>
      <w:bookmarkStart w:id="17" w:name="_Toc200983025"/>
      <w:bookmarkStart w:id="18" w:name="_Toc182552007"/>
      <w:r>
        <w:rPr>
          <w:rFonts w:ascii="Times New Roman" w:hAnsi="Times New Roman" w:hint="eastAsia"/>
          <w:b/>
          <w:bCs/>
          <w:sz w:val="28"/>
          <w:szCs w:val="28"/>
        </w:rPr>
        <w:t>5</w:t>
      </w:r>
      <w:r>
        <w:rPr>
          <w:rFonts w:ascii="Times New Roman" w:hAnsi="Times New Roman"/>
          <w:b/>
          <w:bCs/>
          <w:sz w:val="28"/>
          <w:szCs w:val="28"/>
        </w:rPr>
        <w:t xml:space="preserve"> </w:t>
      </w:r>
      <w:r>
        <w:rPr>
          <w:rFonts w:ascii="Times New Roman" w:hAnsi="Times New Roman" w:hint="eastAsia"/>
          <w:b/>
          <w:bCs/>
          <w:sz w:val="28"/>
          <w:szCs w:val="28"/>
        </w:rPr>
        <w:t>项目边界、计入期和温室气体排放源</w:t>
      </w:r>
      <w:bookmarkEnd w:id="16"/>
      <w:bookmarkEnd w:id="17"/>
    </w:p>
    <w:p w14:paraId="71090B1D" w14:textId="77777777" w:rsidR="00614B9F" w:rsidRDefault="00000000">
      <w:pPr>
        <w:spacing w:line="360" w:lineRule="auto"/>
        <w:outlineLvl w:val="1"/>
        <w:rPr>
          <w:rFonts w:ascii="Times New Roman" w:hAnsi="Times New Roman"/>
          <w:b/>
          <w:bCs/>
          <w:sz w:val="28"/>
          <w:szCs w:val="28"/>
        </w:rPr>
      </w:pPr>
      <w:bookmarkStart w:id="19" w:name="_Toc14346"/>
      <w:bookmarkStart w:id="20" w:name="_Toc200983026"/>
      <w:r>
        <w:rPr>
          <w:rFonts w:ascii="Times New Roman" w:hAnsi="Times New Roman" w:hint="eastAsia"/>
          <w:b/>
          <w:bCs/>
          <w:sz w:val="28"/>
          <w:szCs w:val="28"/>
        </w:rPr>
        <w:t xml:space="preserve">5.1 </w:t>
      </w:r>
      <w:r>
        <w:rPr>
          <w:rFonts w:ascii="Times New Roman" w:hAnsi="Times New Roman" w:hint="eastAsia"/>
          <w:b/>
          <w:bCs/>
          <w:sz w:val="28"/>
          <w:szCs w:val="28"/>
        </w:rPr>
        <w:t>项目边界</w:t>
      </w:r>
      <w:bookmarkEnd w:id="19"/>
      <w:bookmarkEnd w:id="20"/>
    </w:p>
    <w:p w14:paraId="02FC5C16" w14:textId="77777777" w:rsidR="00614B9F" w:rsidRDefault="00000000">
      <w:pPr>
        <w:spacing w:line="360" w:lineRule="auto"/>
        <w:ind w:firstLineChars="200" w:firstLine="480"/>
        <w:rPr>
          <w:rFonts w:ascii="Times New Roman" w:hAnsi="Times New Roman"/>
          <w:sz w:val="24"/>
        </w:rPr>
      </w:pPr>
      <w:bookmarkStart w:id="21" w:name="_Toc182552010"/>
      <w:bookmarkEnd w:id="18"/>
      <w:r>
        <w:rPr>
          <w:rFonts w:ascii="Times New Roman" w:hAnsi="Times New Roman" w:hint="eastAsia"/>
          <w:sz w:val="24"/>
        </w:rPr>
        <w:t>项目边界的空间范围包括：地热井、地热能源站、</w:t>
      </w:r>
      <w:r>
        <w:rPr>
          <w:rFonts w:ascii="Times New Roman" w:hAnsi="Times New Roman" w:hint="eastAsia"/>
          <w:color w:val="000000" w:themeColor="text1"/>
          <w:sz w:val="24"/>
        </w:rPr>
        <w:t>管道输配系统</w:t>
      </w:r>
      <w:r>
        <w:rPr>
          <w:rFonts w:ascii="Times New Roman" w:hAnsi="Times New Roman" w:hint="eastAsia"/>
          <w:sz w:val="24"/>
        </w:rPr>
        <w:t>及用户，如图</w:t>
      </w:r>
      <w:r>
        <w:rPr>
          <w:rFonts w:ascii="Times New Roman" w:hAnsi="Times New Roman" w:hint="eastAsia"/>
          <w:sz w:val="24"/>
        </w:rPr>
        <w:t>1</w:t>
      </w:r>
      <w:r>
        <w:rPr>
          <w:rFonts w:ascii="Times New Roman" w:hAnsi="Times New Roman" w:hint="eastAsia"/>
          <w:sz w:val="24"/>
        </w:rPr>
        <w:t>所示。</w:t>
      </w:r>
    </w:p>
    <w:p w14:paraId="266577E8" w14:textId="77777777" w:rsidR="00614B9F" w:rsidRDefault="00000000">
      <w:pPr>
        <w:spacing w:line="360" w:lineRule="auto"/>
        <w:jc w:val="center"/>
        <w:rPr>
          <w:rFonts w:ascii="Times New Roman" w:hAnsi="Times New Roman"/>
          <w:sz w:val="24"/>
        </w:rPr>
      </w:pPr>
      <w:r>
        <w:rPr>
          <w:rFonts w:ascii="Times New Roman" w:hAnsi="Times New Roman"/>
          <w:noProof/>
          <w:sz w:val="24"/>
        </w:rPr>
        <w:drawing>
          <wp:inline distT="0" distB="0" distL="0" distR="0" wp14:anchorId="2F109692" wp14:editId="2A6D1AFC">
            <wp:extent cx="5050790" cy="2380615"/>
            <wp:effectExtent l="0" t="0" r="889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76808" cy="2393486"/>
                    </a:xfrm>
                    <a:prstGeom prst="rect">
                      <a:avLst/>
                    </a:prstGeom>
                    <a:noFill/>
                  </pic:spPr>
                </pic:pic>
              </a:graphicData>
            </a:graphic>
          </wp:inline>
        </w:drawing>
      </w:r>
    </w:p>
    <w:p w14:paraId="1DB5D6CD" w14:textId="77777777" w:rsidR="00614B9F" w:rsidRDefault="00000000">
      <w:pPr>
        <w:pStyle w:val="3"/>
        <w:rPr>
          <w:rFonts w:hint="eastAsia"/>
        </w:rPr>
      </w:pPr>
      <w:r>
        <w:rPr>
          <w:rFonts w:hint="eastAsia"/>
        </w:rPr>
        <w:t>图1  项目边界</w:t>
      </w:r>
    </w:p>
    <w:p w14:paraId="63FE46F2"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在计入期内对供热系统的基本设计所做的任何修改或改变都应当清晰地体现在监测报告中。改变可以包括以下情况：</w:t>
      </w:r>
    </w:p>
    <w:p w14:paraId="2CF48EE7" w14:textId="77777777" w:rsidR="00614B9F" w:rsidRDefault="00000000">
      <w:pPr>
        <w:spacing w:line="360" w:lineRule="auto"/>
        <w:ind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）改变热量测量点；</w:t>
      </w:r>
    </w:p>
    <w:p w14:paraId="3D1AF75B" w14:textId="77777777" w:rsidR="00614B9F" w:rsidRDefault="00000000">
      <w:pPr>
        <w:spacing w:line="360" w:lineRule="auto"/>
        <w:ind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）改变供热网络；</w:t>
      </w:r>
    </w:p>
    <w:p w14:paraId="4E9023D1" w14:textId="77777777" w:rsidR="00614B9F" w:rsidRDefault="00000000">
      <w:pPr>
        <w:spacing w:line="360" w:lineRule="auto"/>
        <w:ind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）供热系统中的其他设计变化。</w:t>
      </w:r>
    </w:p>
    <w:p w14:paraId="0ABAE6E4" w14:textId="77777777" w:rsidR="00614B9F" w:rsidRDefault="00000000">
      <w:pPr>
        <w:spacing w:line="360" w:lineRule="auto"/>
        <w:outlineLvl w:val="1"/>
        <w:rPr>
          <w:rFonts w:ascii="Times New Roman" w:hAnsi="Times New Roman"/>
          <w:b/>
          <w:bCs/>
          <w:sz w:val="28"/>
          <w:szCs w:val="28"/>
        </w:rPr>
      </w:pPr>
      <w:bookmarkStart w:id="22" w:name="_Toc8720"/>
      <w:bookmarkStart w:id="23" w:name="_Toc200983027"/>
      <w:r>
        <w:rPr>
          <w:rFonts w:ascii="Times New Roman" w:hAnsi="Times New Roman" w:hint="eastAsia"/>
          <w:b/>
          <w:bCs/>
          <w:sz w:val="28"/>
          <w:szCs w:val="28"/>
        </w:rPr>
        <w:lastRenderedPageBreak/>
        <w:t>5.2</w:t>
      </w:r>
      <w:r>
        <w:rPr>
          <w:rFonts w:ascii="Times New Roman" w:hAnsi="Times New Roman"/>
          <w:b/>
          <w:bCs/>
          <w:sz w:val="28"/>
          <w:szCs w:val="28"/>
        </w:rPr>
        <w:t xml:space="preserve"> </w:t>
      </w:r>
      <w:r>
        <w:rPr>
          <w:rFonts w:ascii="Times New Roman" w:hAnsi="Times New Roman" w:hint="eastAsia"/>
          <w:b/>
          <w:bCs/>
          <w:sz w:val="28"/>
          <w:szCs w:val="28"/>
        </w:rPr>
        <w:t>项目计入期</w:t>
      </w:r>
      <w:bookmarkEnd w:id="21"/>
      <w:bookmarkEnd w:id="22"/>
      <w:bookmarkEnd w:id="23"/>
    </w:p>
    <w:p w14:paraId="3F3863C3"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项目活动的开始时间为项目验收合格并正式投入运营时间，项目寿命期限的结束时间应在项目正式退役之前。</w:t>
      </w:r>
    </w:p>
    <w:p w14:paraId="71580CC0" w14:textId="77777777" w:rsidR="00614B9F" w:rsidRDefault="00000000">
      <w:pPr>
        <w:spacing w:line="360" w:lineRule="auto"/>
        <w:ind w:firstLineChars="200" w:firstLine="480"/>
        <w:rPr>
          <w:rFonts w:ascii="Times New Roman" w:hAnsi="Times New Roman"/>
          <w:sz w:val="24"/>
        </w:rPr>
      </w:pPr>
      <w:bookmarkStart w:id="24" w:name="_Hlk181959710"/>
      <w:r>
        <w:rPr>
          <w:rFonts w:ascii="Times New Roman" w:hAnsi="Times New Roman" w:hint="eastAsia"/>
          <w:sz w:val="24"/>
        </w:rPr>
        <w:t>项目计入期为可申请项目减排量登记的时间期限，</w:t>
      </w:r>
      <w:bookmarkStart w:id="25" w:name="_Hlk181959703"/>
      <w:bookmarkEnd w:id="24"/>
      <w:r>
        <w:rPr>
          <w:rFonts w:ascii="Times New Roman" w:hAnsi="Times New Roman" w:hint="eastAsia"/>
          <w:sz w:val="24"/>
        </w:rPr>
        <w:t>项目采用可更新的计入期，更新两次，每次最长</w:t>
      </w:r>
      <w:r>
        <w:rPr>
          <w:rFonts w:ascii="Times New Roman" w:hAnsi="Times New Roman" w:hint="eastAsia"/>
          <w:sz w:val="24"/>
        </w:rPr>
        <w:t>7</w:t>
      </w:r>
      <w:r>
        <w:rPr>
          <w:rFonts w:ascii="Times New Roman" w:hAnsi="Times New Roman" w:hint="eastAsia"/>
          <w:sz w:val="24"/>
        </w:rPr>
        <w:t>年，共计</w:t>
      </w:r>
      <w:r>
        <w:rPr>
          <w:rFonts w:ascii="Times New Roman" w:hAnsi="Times New Roman" w:hint="eastAsia"/>
          <w:sz w:val="24"/>
        </w:rPr>
        <w:t>21</w:t>
      </w:r>
      <w:r>
        <w:rPr>
          <w:rFonts w:ascii="Times New Roman" w:hAnsi="Times New Roman" w:hint="eastAsia"/>
          <w:sz w:val="24"/>
        </w:rPr>
        <w:t>年；每次更新时需要重新进行基准线论证。项目计入期需在项目寿命期限范围之内。</w:t>
      </w:r>
    </w:p>
    <w:bookmarkEnd w:id="25"/>
    <w:p w14:paraId="59EE0494"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项目活动的开始时间不早于</w:t>
      </w:r>
      <w:r>
        <w:rPr>
          <w:rFonts w:ascii="Times New Roman" w:hAnsi="Times New Roman" w:hint="eastAsia"/>
          <w:sz w:val="24"/>
        </w:rPr>
        <w:t>2012</w:t>
      </w:r>
      <w:r>
        <w:rPr>
          <w:rFonts w:ascii="Times New Roman" w:hAnsi="Times New Roman" w:hint="eastAsia"/>
          <w:sz w:val="24"/>
        </w:rPr>
        <w:t>年</w:t>
      </w:r>
      <w:r>
        <w:rPr>
          <w:rFonts w:ascii="Times New Roman" w:hAnsi="Times New Roman" w:hint="eastAsia"/>
          <w:sz w:val="24"/>
        </w:rPr>
        <w:t>11</w:t>
      </w:r>
      <w:r>
        <w:rPr>
          <w:rFonts w:ascii="Times New Roman" w:hAnsi="Times New Roman" w:hint="eastAsia"/>
          <w:sz w:val="24"/>
        </w:rPr>
        <w:t>月</w:t>
      </w:r>
      <w:r>
        <w:rPr>
          <w:rFonts w:ascii="Times New Roman" w:hAnsi="Times New Roman" w:hint="eastAsia"/>
          <w:sz w:val="24"/>
        </w:rPr>
        <w:t>8</w:t>
      </w:r>
      <w:r>
        <w:rPr>
          <w:rFonts w:ascii="Times New Roman" w:hAnsi="Times New Roman" w:hint="eastAsia"/>
          <w:sz w:val="24"/>
        </w:rPr>
        <w:t>日；项目产生的减排量不早于</w:t>
      </w:r>
      <w:r>
        <w:rPr>
          <w:rFonts w:ascii="Times New Roman" w:hAnsi="Times New Roman" w:hint="eastAsia"/>
          <w:sz w:val="24"/>
        </w:rPr>
        <w:t>2020</w:t>
      </w:r>
      <w:r>
        <w:rPr>
          <w:rFonts w:ascii="Times New Roman" w:hAnsi="Times New Roman" w:hint="eastAsia"/>
          <w:sz w:val="24"/>
        </w:rPr>
        <w:t>年</w:t>
      </w:r>
      <w:r>
        <w:rPr>
          <w:rFonts w:ascii="Times New Roman" w:hAnsi="Times New Roman" w:hint="eastAsia"/>
          <w:sz w:val="24"/>
        </w:rPr>
        <w:t>9</w:t>
      </w:r>
      <w:r>
        <w:rPr>
          <w:rFonts w:ascii="Times New Roman" w:hAnsi="Times New Roman" w:hint="eastAsia"/>
          <w:sz w:val="24"/>
        </w:rPr>
        <w:t>月</w:t>
      </w:r>
      <w:r>
        <w:rPr>
          <w:rFonts w:ascii="Times New Roman" w:hAnsi="Times New Roman" w:hint="eastAsia"/>
          <w:sz w:val="24"/>
        </w:rPr>
        <w:t>22</w:t>
      </w:r>
      <w:r>
        <w:rPr>
          <w:rFonts w:ascii="Times New Roman" w:hAnsi="Times New Roman" w:hint="eastAsia"/>
          <w:sz w:val="24"/>
        </w:rPr>
        <w:t>日。</w:t>
      </w:r>
    </w:p>
    <w:p w14:paraId="1B329216"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减排量的核算周期以自然年为计量单位。</w:t>
      </w:r>
    </w:p>
    <w:p w14:paraId="7E1B142E" w14:textId="77777777" w:rsidR="00614B9F" w:rsidRDefault="00000000">
      <w:pPr>
        <w:spacing w:line="360" w:lineRule="auto"/>
        <w:outlineLvl w:val="1"/>
        <w:rPr>
          <w:rFonts w:ascii="Times New Roman" w:hAnsi="Times New Roman"/>
          <w:sz w:val="24"/>
        </w:rPr>
      </w:pPr>
      <w:bookmarkStart w:id="26" w:name="_Toc182552013"/>
      <w:bookmarkStart w:id="27" w:name="_Toc200983028"/>
      <w:bookmarkStart w:id="28" w:name="_Toc30696"/>
      <w:r>
        <w:rPr>
          <w:rFonts w:ascii="Times New Roman" w:hAnsi="Times New Roman" w:hint="eastAsia"/>
          <w:b/>
          <w:bCs/>
          <w:sz w:val="28"/>
          <w:szCs w:val="28"/>
        </w:rPr>
        <w:t>5.3</w:t>
      </w:r>
      <w:r>
        <w:rPr>
          <w:rFonts w:ascii="Times New Roman" w:hAnsi="Times New Roman"/>
          <w:b/>
          <w:bCs/>
          <w:sz w:val="28"/>
          <w:szCs w:val="28"/>
        </w:rPr>
        <w:t xml:space="preserve"> </w:t>
      </w:r>
      <w:r>
        <w:rPr>
          <w:rFonts w:ascii="Times New Roman" w:hAnsi="Times New Roman" w:hint="eastAsia"/>
          <w:b/>
          <w:bCs/>
          <w:sz w:val="28"/>
          <w:szCs w:val="28"/>
        </w:rPr>
        <w:t>温室气体排放源</w:t>
      </w:r>
      <w:bookmarkEnd w:id="26"/>
      <w:bookmarkEnd w:id="27"/>
      <w:bookmarkEnd w:id="28"/>
    </w:p>
    <w:p w14:paraId="6FE21FC5"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项目边界内包括或排除的温室气体种类以及排放源，如表</w:t>
      </w:r>
      <w:r>
        <w:rPr>
          <w:rFonts w:ascii="Times New Roman" w:hAnsi="Times New Roman" w:hint="eastAsia"/>
          <w:sz w:val="24"/>
        </w:rPr>
        <w:t>1</w:t>
      </w:r>
      <w:r>
        <w:rPr>
          <w:rFonts w:ascii="Times New Roman" w:hAnsi="Times New Roman" w:hint="eastAsia"/>
          <w:sz w:val="24"/>
        </w:rPr>
        <w:t>所示。</w:t>
      </w:r>
    </w:p>
    <w:p w14:paraId="50E9BA88"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  </w:t>
      </w:r>
      <w:r>
        <w:rPr>
          <w:rFonts w:ascii="Times New Roman" w:hAnsi="Times New Roman" w:hint="eastAsia"/>
          <w:szCs w:val="21"/>
        </w:rPr>
        <w:t>项目边界内包括或排除排放源</w:t>
      </w:r>
    </w:p>
    <w:tbl>
      <w:tblPr>
        <w:tblStyle w:val="a8"/>
        <w:tblW w:w="5000" w:type="pct"/>
        <w:jc w:val="center"/>
        <w:tblLook w:val="04A0" w:firstRow="1" w:lastRow="0" w:firstColumn="1" w:lastColumn="0" w:noHBand="0" w:noVBand="1"/>
      </w:tblPr>
      <w:tblGrid>
        <w:gridCol w:w="959"/>
        <w:gridCol w:w="1559"/>
        <w:gridCol w:w="1559"/>
        <w:gridCol w:w="1134"/>
        <w:gridCol w:w="3311"/>
      </w:tblGrid>
      <w:tr w:rsidR="00614B9F" w14:paraId="3ADCAE88" w14:textId="77777777">
        <w:trPr>
          <w:jc w:val="center"/>
        </w:trPr>
        <w:tc>
          <w:tcPr>
            <w:tcW w:w="2518" w:type="dxa"/>
            <w:gridSpan w:val="2"/>
            <w:vAlign w:val="center"/>
          </w:tcPr>
          <w:p w14:paraId="31A5D7E3" w14:textId="77777777" w:rsidR="00614B9F" w:rsidRDefault="00000000">
            <w:pPr>
              <w:jc w:val="center"/>
              <w:rPr>
                <w:rFonts w:ascii="Times New Roman" w:hAnsi="Times New Roman"/>
                <w:szCs w:val="21"/>
              </w:rPr>
            </w:pPr>
            <w:r>
              <w:rPr>
                <w:rFonts w:ascii="Times New Roman" w:hAnsi="Times New Roman" w:hint="eastAsia"/>
                <w:szCs w:val="21"/>
              </w:rPr>
              <w:t>温室气体排放源</w:t>
            </w:r>
          </w:p>
        </w:tc>
        <w:tc>
          <w:tcPr>
            <w:tcW w:w="1559" w:type="dxa"/>
            <w:vAlign w:val="center"/>
          </w:tcPr>
          <w:p w14:paraId="4257E932" w14:textId="77777777" w:rsidR="00614B9F" w:rsidRDefault="00000000">
            <w:pPr>
              <w:jc w:val="center"/>
              <w:rPr>
                <w:rFonts w:ascii="Times New Roman" w:hAnsi="Times New Roman"/>
                <w:szCs w:val="21"/>
              </w:rPr>
            </w:pPr>
            <w:r>
              <w:rPr>
                <w:rFonts w:ascii="Times New Roman" w:hAnsi="Times New Roman" w:hint="eastAsia"/>
                <w:szCs w:val="21"/>
              </w:rPr>
              <w:t>温室气体种类</w:t>
            </w:r>
          </w:p>
        </w:tc>
        <w:tc>
          <w:tcPr>
            <w:tcW w:w="1134" w:type="dxa"/>
            <w:vAlign w:val="center"/>
          </w:tcPr>
          <w:p w14:paraId="4199F2D0" w14:textId="77777777" w:rsidR="00614B9F" w:rsidRDefault="00000000">
            <w:pPr>
              <w:jc w:val="center"/>
              <w:rPr>
                <w:rFonts w:ascii="Times New Roman" w:hAnsi="Times New Roman"/>
                <w:szCs w:val="21"/>
              </w:rPr>
            </w:pPr>
            <w:r>
              <w:rPr>
                <w:rFonts w:ascii="Times New Roman" w:hAnsi="Times New Roman" w:hint="eastAsia"/>
                <w:szCs w:val="21"/>
              </w:rPr>
              <w:t>是否包括</w:t>
            </w:r>
          </w:p>
        </w:tc>
        <w:tc>
          <w:tcPr>
            <w:tcW w:w="3311" w:type="dxa"/>
            <w:vAlign w:val="center"/>
          </w:tcPr>
          <w:p w14:paraId="4A04F2A0" w14:textId="77777777" w:rsidR="00614B9F" w:rsidRDefault="00000000">
            <w:pPr>
              <w:jc w:val="center"/>
              <w:rPr>
                <w:rFonts w:ascii="Times New Roman" w:hAnsi="Times New Roman"/>
                <w:szCs w:val="21"/>
              </w:rPr>
            </w:pPr>
            <w:r>
              <w:rPr>
                <w:rFonts w:ascii="Times New Roman" w:hAnsi="Times New Roman" w:hint="eastAsia"/>
                <w:szCs w:val="21"/>
              </w:rPr>
              <w:t>解释和说明</w:t>
            </w:r>
          </w:p>
        </w:tc>
      </w:tr>
      <w:tr w:rsidR="00614B9F" w14:paraId="405D856B" w14:textId="77777777">
        <w:trPr>
          <w:jc w:val="center"/>
        </w:trPr>
        <w:tc>
          <w:tcPr>
            <w:tcW w:w="959" w:type="dxa"/>
            <w:vMerge w:val="restart"/>
            <w:vAlign w:val="center"/>
          </w:tcPr>
          <w:p w14:paraId="3F20590B" w14:textId="77777777" w:rsidR="00614B9F" w:rsidRDefault="00000000">
            <w:pPr>
              <w:jc w:val="center"/>
              <w:rPr>
                <w:rFonts w:ascii="Times New Roman" w:hAnsi="Times New Roman"/>
                <w:szCs w:val="21"/>
              </w:rPr>
            </w:pPr>
            <w:r>
              <w:rPr>
                <w:rFonts w:ascii="Times New Roman" w:hAnsi="Times New Roman" w:hint="eastAsia"/>
                <w:szCs w:val="21"/>
              </w:rPr>
              <w:t>基准线</w:t>
            </w:r>
          </w:p>
        </w:tc>
        <w:tc>
          <w:tcPr>
            <w:tcW w:w="1559" w:type="dxa"/>
            <w:vMerge w:val="restart"/>
            <w:vAlign w:val="center"/>
          </w:tcPr>
          <w:p w14:paraId="5704D954" w14:textId="77777777" w:rsidR="00614B9F" w:rsidRDefault="00000000">
            <w:pPr>
              <w:jc w:val="center"/>
              <w:rPr>
                <w:rFonts w:ascii="Times New Roman" w:hAnsi="Times New Roman"/>
                <w:szCs w:val="21"/>
              </w:rPr>
            </w:pPr>
            <w:r>
              <w:rPr>
                <w:rFonts w:ascii="Times New Roman" w:hAnsi="Times New Roman" w:hint="eastAsia"/>
                <w:szCs w:val="21"/>
              </w:rPr>
              <w:t>用于供热的化石燃料消耗产生的排放</w:t>
            </w:r>
          </w:p>
        </w:tc>
        <w:tc>
          <w:tcPr>
            <w:tcW w:w="1559" w:type="dxa"/>
            <w:vAlign w:val="center"/>
          </w:tcPr>
          <w:p w14:paraId="70125FA7" w14:textId="77777777" w:rsidR="00614B9F" w:rsidRDefault="00000000">
            <w:pPr>
              <w:jc w:val="center"/>
              <w:rPr>
                <w:rFonts w:ascii="Times New Roman" w:hAnsi="Times New Roman"/>
                <w:szCs w:val="21"/>
              </w:rPr>
            </w:pPr>
            <w:r>
              <w:rPr>
                <w:rFonts w:ascii="Times New Roman" w:hAnsi="Times New Roman" w:hint="eastAsia"/>
                <w:szCs w:val="21"/>
              </w:rPr>
              <w:t>CO</w:t>
            </w:r>
            <w:r>
              <w:rPr>
                <w:rFonts w:ascii="Times New Roman" w:hAnsi="Times New Roman" w:hint="eastAsia"/>
                <w:szCs w:val="21"/>
                <w:vertAlign w:val="subscript"/>
              </w:rPr>
              <w:t>2</w:t>
            </w:r>
          </w:p>
        </w:tc>
        <w:tc>
          <w:tcPr>
            <w:tcW w:w="1134" w:type="dxa"/>
            <w:vAlign w:val="center"/>
          </w:tcPr>
          <w:p w14:paraId="0BEC7857" w14:textId="77777777" w:rsidR="00614B9F" w:rsidRDefault="00000000">
            <w:pPr>
              <w:jc w:val="center"/>
              <w:rPr>
                <w:rFonts w:ascii="Times New Roman" w:hAnsi="Times New Roman"/>
                <w:szCs w:val="21"/>
              </w:rPr>
            </w:pPr>
            <w:r>
              <w:rPr>
                <w:rFonts w:ascii="Times New Roman" w:hAnsi="Times New Roman" w:hint="eastAsia"/>
                <w:szCs w:val="21"/>
              </w:rPr>
              <w:t>包括</w:t>
            </w:r>
          </w:p>
        </w:tc>
        <w:tc>
          <w:tcPr>
            <w:tcW w:w="3311" w:type="dxa"/>
            <w:vAlign w:val="center"/>
          </w:tcPr>
          <w:p w14:paraId="09D16006" w14:textId="77777777" w:rsidR="00614B9F" w:rsidRDefault="00000000">
            <w:pPr>
              <w:jc w:val="center"/>
              <w:rPr>
                <w:rFonts w:ascii="Times New Roman" w:hAnsi="Times New Roman"/>
                <w:szCs w:val="21"/>
              </w:rPr>
            </w:pPr>
            <w:r>
              <w:rPr>
                <w:rFonts w:ascii="Times New Roman" w:hAnsi="Times New Roman" w:hint="eastAsia"/>
                <w:szCs w:val="21"/>
              </w:rPr>
              <w:t>主要排放源</w:t>
            </w:r>
          </w:p>
        </w:tc>
      </w:tr>
      <w:tr w:rsidR="00614B9F" w14:paraId="77CE41E6" w14:textId="77777777">
        <w:trPr>
          <w:jc w:val="center"/>
        </w:trPr>
        <w:tc>
          <w:tcPr>
            <w:tcW w:w="959" w:type="dxa"/>
            <w:vMerge/>
            <w:vAlign w:val="center"/>
          </w:tcPr>
          <w:p w14:paraId="5ED43F66" w14:textId="77777777" w:rsidR="00614B9F" w:rsidRDefault="00614B9F">
            <w:pPr>
              <w:jc w:val="center"/>
              <w:rPr>
                <w:rFonts w:ascii="Times New Roman" w:hAnsi="Times New Roman"/>
                <w:szCs w:val="21"/>
              </w:rPr>
            </w:pPr>
          </w:p>
        </w:tc>
        <w:tc>
          <w:tcPr>
            <w:tcW w:w="1559" w:type="dxa"/>
            <w:vMerge/>
            <w:vAlign w:val="center"/>
          </w:tcPr>
          <w:p w14:paraId="0F910A9E" w14:textId="77777777" w:rsidR="00614B9F" w:rsidRDefault="00614B9F">
            <w:pPr>
              <w:jc w:val="center"/>
              <w:rPr>
                <w:rFonts w:ascii="Times New Roman" w:hAnsi="Times New Roman"/>
                <w:szCs w:val="21"/>
              </w:rPr>
            </w:pPr>
          </w:p>
        </w:tc>
        <w:tc>
          <w:tcPr>
            <w:tcW w:w="1559" w:type="dxa"/>
            <w:vAlign w:val="center"/>
          </w:tcPr>
          <w:p w14:paraId="4A510BB7" w14:textId="77777777" w:rsidR="00614B9F" w:rsidRDefault="00000000">
            <w:pPr>
              <w:jc w:val="center"/>
              <w:rPr>
                <w:rFonts w:ascii="Times New Roman" w:hAnsi="Times New Roman"/>
                <w:szCs w:val="21"/>
              </w:rPr>
            </w:pPr>
            <w:r>
              <w:rPr>
                <w:rFonts w:ascii="Times New Roman" w:hAnsi="Times New Roman" w:hint="eastAsia"/>
                <w:szCs w:val="21"/>
              </w:rPr>
              <w:t>CH</w:t>
            </w:r>
            <w:r>
              <w:rPr>
                <w:rFonts w:ascii="Times New Roman" w:hAnsi="Times New Roman" w:hint="eastAsia"/>
                <w:szCs w:val="21"/>
                <w:vertAlign w:val="subscript"/>
              </w:rPr>
              <w:t>4</w:t>
            </w:r>
          </w:p>
        </w:tc>
        <w:tc>
          <w:tcPr>
            <w:tcW w:w="1134" w:type="dxa"/>
            <w:vAlign w:val="center"/>
          </w:tcPr>
          <w:p w14:paraId="223B4DCA" w14:textId="77777777" w:rsidR="00614B9F"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5823FDD9" w14:textId="77777777" w:rsidR="00614B9F"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614B9F" w14:paraId="46F5B364" w14:textId="77777777">
        <w:trPr>
          <w:jc w:val="center"/>
        </w:trPr>
        <w:tc>
          <w:tcPr>
            <w:tcW w:w="959" w:type="dxa"/>
            <w:vMerge/>
            <w:vAlign w:val="center"/>
          </w:tcPr>
          <w:p w14:paraId="3EC30D1D" w14:textId="77777777" w:rsidR="00614B9F" w:rsidRDefault="00614B9F">
            <w:pPr>
              <w:jc w:val="center"/>
              <w:rPr>
                <w:rFonts w:ascii="Times New Roman" w:hAnsi="Times New Roman"/>
                <w:szCs w:val="21"/>
              </w:rPr>
            </w:pPr>
          </w:p>
        </w:tc>
        <w:tc>
          <w:tcPr>
            <w:tcW w:w="1559" w:type="dxa"/>
            <w:vMerge/>
            <w:vAlign w:val="center"/>
          </w:tcPr>
          <w:p w14:paraId="5BDAF56A" w14:textId="77777777" w:rsidR="00614B9F" w:rsidRDefault="00614B9F">
            <w:pPr>
              <w:jc w:val="center"/>
              <w:rPr>
                <w:rFonts w:ascii="Times New Roman" w:hAnsi="Times New Roman"/>
                <w:szCs w:val="21"/>
              </w:rPr>
            </w:pPr>
          </w:p>
        </w:tc>
        <w:tc>
          <w:tcPr>
            <w:tcW w:w="1559" w:type="dxa"/>
            <w:vAlign w:val="center"/>
          </w:tcPr>
          <w:p w14:paraId="7A05C237" w14:textId="77777777" w:rsidR="00614B9F" w:rsidRDefault="00000000">
            <w:pPr>
              <w:jc w:val="center"/>
              <w:rPr>
                <w:rFonts w:ascii="Times New Roman" w:hAnsi="Times New Roman"/>
                <w:szCs w:val="21"/>
              </w:rPr>
            </w:pPr>
            <w:r>
              <w:rPr>
                <w:rFonts w:ascii="Times New Roman" w:hAnsi="Times New Roman" w:hint="eastAsia"/>
                <w:szCs w:val="21"/>
              </w:rPr>
              <w:t>N</w:t>
            </w:r>
            <w:r>
              <w:rPr>
                <w:rFonts w:ascii="Times New Roman" w:hAnsi="Times New Roman" w:hint="eastAsia"/>
                <w:szCs w:val="21"/>
                <w:vertAlign w:val="subscript"/>
              </w:rPr>
              <w:t>2</w:t>
            </w:r>
            <w:r>
              <w:rPr>
                <w:rFonts w:ascii="Times New Roman" w:hAnsi="Times New Roman" w:hint="eastAsia"/>
                <w:szCs w:val="21"/>
              </w:rPr>
              <w:t>O</w:t>
            </w:r>
          </w:p>
        </w:tc>
        <w:tc>
          <w:tcPr>
            <w:tcW w:w="1134" w:type="dxa"/>
            <w:vAlign w:val="center"/>
          </w:tcPr>
          <w:p w14:paraId="49F8A899" w14:textId="77777777" w:rsidR="00614B9F"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6368CFB8" w14:textId="77777777" w:rsidR="00614B9F"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614B9F" w14:paraId="07CA38F6" w14:textId="77777777">
        <w:trPr>
          <w:jc w:val="center"/>
        </w:trPr>
        <w:tc>
          <w:tcPr>
            <w:tcW w:w="959" w:type="dxa"/>
            <w:vMerge w:val="restart"/>
            <w:vAlign w:val="center"/>
          </w:tcPr>
          <w:p w14:paraId="5AEFCC3B" w14:textId="77777777" w:rsidR="00614B9F" w:rsidRDefault="00000000">
            <w:pPr>
              <w:jc w:val="center"/>
              <w:rPr>
                <w:rFonts w:ascii="Times New Roman" w:hAnsi="Times New Roman"/>
                <w:szCs w:val="21"/>
              </w:rPr>
            </w:pPr>
            <w:r>
              <w:rPr>
                <w:rFonts w:ascii="Times New Roman" w:hAnsi="Times New Roman" w:hint="eastAsia"/>
                <w:szCs w:val="21"/>
              </w:rPr>
              <w:t>项目活动</w:t>
            </w:r>
          </w:p>
        </w:tc>
        <w:tc>
          <w:tcPr>
            <w:tcW w:w="1559" w:type="dxa"/>
            <w:vMerge w:val="restart"/>
            <w:vAlign w:val="center"/>
          </w:tcPr>
          <w:p w14:paraId="3C7AE985" w14:textId="77777777" w:rsidR="00614B9F" w:rsidRDefault="00000000">
            <w:pPr>
              <w:jc w:val="center"/>
              <w:rPr>
                <w:rFonts w:ascii="Times New Roman" w:hAnsi="Times New Roman"/>
                <w:szCs w:val="21"/>
              </w:rPr>
            </w:pPr>
            <w:r>
              <w:rPr>
                <w:rFonts w:ascii="Times New Roman" w:hAnsi="Times New Roman" w:hint="eastAsia"/>
                <w:szCs w:val="21"/>
              </w:rPr>
              <w:t>项目活动导致的电力消耗产生的排放</w:t>
            </w:r>
          </w:p>
        </w:tc>
        <w:tc>
          <w:tcPr>
            <w:tcW w:w="1559" w:type="dxa"/>
            <w:vAlign w:val="center"/>
          </w:tcPr>
          <w:p w14:paraId="525D7758" w14:textId="77777777" w:rsidR="00614B9F" w:rsidRDefault="00000000">
            <w:pPr>
              <w:jc w:val="center"/>
              <w:rPr>
                <w:rFonts w:ascii="Times New Roman" w:hAnsi="Times New Roman"/>
                <w:szCs w:val="21"/>
              </w:rPr>
            </w:pPr>
            <w:r>
              <w:rPr>
                <w:rFonts w:ascii="Times New Roman" w:hAnsi="Times New Roman" w:hint="eastAsia"/>
                <w:szCs w:val="21"/>
              </w:rPr>
              <w:t>CO</w:t>
            </w:r>
            <w:r>
              <w:rPr>
                <w:rFonts w:ascii="Times New Roman" w:hAnsi="Times New Roman" w:hint="eastAsia"/>
                <w:szCs w:val="21"/>
                <w:vertAlign w:val="subscript"/>
              </w:rPr>
              <w:t>2</w:t>
            </w:r>
          </w:p>
        </w:tc>
        <w:tc>
          <w:tcPr>
            <w:tcW w:w="1134" w:type="dxa"/>
            <w:vAlign w:val="center"/>
          </w:tcPr>
          <w:p w14:paraId="66B8579D" w14:textId="77777777" w:rsidR="00614B9F" w:rsidRDefault="00000000">
            <w:pPr>
              <w:jc w:val="center"/>
              <w:rPr>
                <w:rFonts w:ascii="Times New Roman" w:hAnsi="Times New Roman"/>
                <w:szCs w:val="21"/>
              </w:rPr>
            </w:pPr>
            <w:r>
              <w:rPr>
                <w:rFonts w:ascii="Times New Roman" w:hAnsi="Times New Roman" w:hint="eastAsia"/>
                <w:szCs w:val="21"/>
              </w:rPr>
              <w:t>包括</w:t>
            </w:r>
          </w:p>
        </w:tc>
        <w:tc>
          <w:tcPr>
            <w:tcW w:w="3311" w:type="dxa"/>
            <w:vAlign w:val="center"/>
          </w:tcPr>
          <w:p w14:paraId="49060A69" w14:textId="77777777" w:rsidR="00614B9F" w:rsidRDefault="00000000">
            <w:pPr>
              <w:jc w:val="center"/>
              <w:rPr>
                <w:rFonts w:ascii="Times New Roman" w:hAnsi="Times New Roman"/>
                <w:szCs w:val="21"/>
              </w:rPr>
            </w:pPr>
            <w:r>
              <w:rPr>
                <w:rFonts w:ascii="Times New Roman" w:hAnsi="Times New Roman" w:hint="eastAsia"/>
                <w:szCs w:val="21"/>
              </w:rPr>
              <w:t>主要排放源</w:t>
            </w:r>
          </w:p>
        </w:tc>
      </w:tr>
      <w:tr w:rsidR="00614B9F" w14:paraId="68A1A244" w14:textId="77777777">
        <w:trPr>
          <w:jc w:val="center"/>
        </w:trPr>
        <w:tc>
          <w:tcPr>
            <w:tcW w:w="959" w:type="dxa"/>
            <w:vMerge/>
            <w:vAlign w:val="center"/>
          </w:tcPr>
          <w:p w14:paraId="73F7EE89" w14:textId="77777777" w:rsidR="00614B9F" w:rsidRDefault="00614B9F">
            <w:pPr>
              <w:jc w:val="center"/>
              <w:rPr>
                <w:rFonts w:ascii="Times New Roman" w:hAnsi="Times New Roman"/>
                <w:szCs w:val="21"/>
              </w:rPr>
            </w:pPr>
          </w:p>
        </w:tc>
        <w:tc>
          <w:tcPr>
            <w:tcW w:w="1559" w:type="dxa"/>
            <w:vMerge/>
            <w:vAlign w:val="center"/>
          </w:tcPr>
          <w:p w14:paraId="0986EE51" w14:textId="77777777" w:rsidR="00614B9F" w:rsidRDefault="00614B9F">
            <w:pPr>
              <w:jc w:val="center"/>
              <w:rPr>
                <w:rFonts w:ascii="Times New Roman" w:hAnsi="Times New Roman"/>
                <w:szCs w:val="21"/>
              </w:rPr>
            </w:pPr>
          </w:p>
        </w:tc>
        <w:tc>
          <w:tcPr>
            <w:tcW w:w="1559" w:type="dxa"/>
            <w:vAlign w:val="center"/>
          </w:tcPr>
          <w:p w14:paraId="18714650" w14:textId="77777777" w:rsidR="00614B9F" w:rsidRDefault="00000000">
            <w:pPr>
              <w:jc w:val="center"/>
              <w:rPr>
                <w:rFonts w:ascii="Times New Roman" w:hAnsi="Times New Roman"/>
                <w:szCs w:val="21"/>
              </w:rPr>
            </w:pPr>
            <w:r>
              <w:rPr>
                <w:rFonts w:ascii="Times New Roman" w:hAnsi="Times New Roman" w:hint="eastAsia"/>
                <w:szCs w:val="21"/>
              </w:rPr>
              <w:t>CH</w:t>
            </w:r>
            <w:r>
              <w:rPr>
                <w:rFonts w:ascii="Times New Roman" w:hAnsi="Times New Roman" w:hint="eastAsia"/>
                <w:szCs w:val="21"/>
                <w:vertAlign w:val="subscript"/>
              </w:rPr>
              <w:t>4</w:t>
            </w:r>
          </w:p>
        </w:tc>
        <w:tc>
          <w:tcPr>
            <w:tcW w:w="1134" w:type="dxa"/>
            <w:vAlign w:val="center"/>
          </w:tcPr>
          <w:p w14:paraId="4CA316F8" w14:textId="77777777" w:rsidR="00614B9F"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27B512DE" w14:textId="77777777" w:rsidR="00614B9F"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614B9F" w14:paraId="79B8BFB4" w14:textId="77777777">
        <w:trPr>
          <w:jc w:val="center"/>
        </w:trPr>
        <w:tc>
          <w:tcPr>
            <w:tcW w:w="959" w:type="dxa"/>
            <w:vMerge/>
            <w:vAlign w:val="center"/>
          </w:tcPr>
          <w:p w14:paraId="1BDAFFD2" w14:textId="77777777" w:rsidR="00614B9F" w:rsidRDefault="00614B9F">
            <w:pPr>
              <w:jc w:val="center"/>
              <w:rPr>
                <w:rFonts w:ascii="Times New Roman" w:hAnsi="Times New Roman"/>
                <w:szCs w:val="21"/>
              </w:rPr>
            </w:pPr>
          </w:p>
        </w:tc>
        <w:tc>
          <w:tcPr>
            <w:tcW w:w="1559" w:type="dxa"/>
            <w:vMerge/>
            <w:vAlign w:val="center"/>
          </w:tcPr>
          <w:p w14:paraId="3B94CB18" w14:textId="77777777" w:rsidR="00614B9F" w:rsidRDefault="00614B9F">
            <w:pPr>
              <w:jc w:val="center"/>
              <w:rPr>
                <w:rFonts w:ascii="Times New Roman" w:hAnsi="Times New Roman"/>
                <w:szCs w:val="21"/>
              </w:rPr>
            </w:pPr>
          </w:p>
        </w:tc>
        <w:tc>
          <w:tcPr>
            <w:tcW w:w="1559" w:type="dxa"/>
            <w:vAlign w:val="center"/>
          </w:tcPr>
          <w:p w14:paraId="56402D36" w14:textId="77777777" w:rsidR="00614B9F" w:rsidRDefault="00000000">
            <w:pPr>
              <w:jc w:val="center"/>
              <w:rPr>
                <w:rFonts w:ascii="Times New Roman" w:hAnsi="Times New Roman"/>
                <w:szCs w:val="21"/>
              </w:rPr>
            </w:pPr>
            <w:r>
              <w:rPr>
                <w:rFonts w:ascii="Times New Roman" w:hAnsi="Times New Roman" w:hint="eastAsia"/>
                <w:szCs w:val="21"/>
              </w:rPr>
              <w:t>N</w:t>
            </w:r>
            <w:r>
              <w:rPr>
                <w:rFonts w:ascii="Times New Roman" w:hAnsi="Times New Roman" w:hint="eastAsia"/>
                <w:szCs w:val="21"/>
                <w:vertAlign w:val="subscript"/>
              </w:rPr>
              <w:t>2</w:t>
            </w:r>
            <w:r>
              <w:rPr>
                <w:rFonts w:ascii="Times New Roman" w:hAnsi="Times New Roman" w:hint="eastAsia"/>
                <w:szCs w:val="21"/>
              </w:rPr>
              <w:t>O</w:t>
            </w:r>
          </w:p>
        </w:tc>
        <w:tc>
          <w:tcPr>
            <w:tcW w:w="1134" w:type="dxa"/>
            <w:vAlign w:val="center"/>
          </w:tcPr>
          <w:p w14:paraId="7713541E" w14:textId="77777777" w:rsidR="00614B9F"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3B8F0B7E" w14:textId="77777777" w:rsidR="00614B9F"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614B9F" w14:paraId="74D28AD1" w14:textId="77777777">
        <w:trPr>
          <w:jc w:val="center"/>
        </w:trPr>
        <w:tc>
          <w:tcPr>
            <w:tcW w:w="959" w:type="dxa"/>
            <w:vMerge/>
            <w:vAlign w:val="center"/>
          </w:tcPr>
          <w:p w14:paraId="3F9F61EA" w14:textId="77777777" w:rsidR="00614B9F" w:rsidRDefault="00614B9F">
            <w:pPr>
              <w:jc w:val="center"/>
              <w:rPr>
                <w:rFonts w:ascii="Times New Roman" w:hAnsi="Times New Roman"/>
                <w:szCs w:val="21"/>
              </w:rPr>
            </w:pPr>
          </w:p>
        </w:tc>
        <w:tc>
          <w:tcPr>
            <w:tcW w:w="1559" w:type="dxa"/>
            <w:vMerge w:val="restart"/>
            <w:vAlign w:val="center"/>
          </w:tcPr>
          <w:p w14:paraId="607C1BDB" w14:textId="77777777" w:rsidR="00614B9F" w:rsidRDefault="00000000">
            <w:pPr>
              <w:jc w:val="center"/>
              <w:rPr>
                <w:rFonts w:ascii="Times New Roman" w:hAnsi="Times New Roman"/>
                <w:szCs w:val="21"/>
              </w:rPr>
            </w:pPr>
            <w:r>
              <w:rPr>
                <w:rFonts w:ascii="Times New Roman" w:hAnsi="Times New Roman" w:hint="eastAsia"/>
                <w:szCs w:val="21"/>
              </w:rPr>
              <w:t>项目活动导致的化石燃料消耗产生的排放</w:t>
            </w:r>
          </w:p>
        </w:tc>
        <w:tc>
          <w:tcPr>
            <w:tcW w:w="1559" w:type="dxa"/>
            <w:vAlign w:val="center"/>
          </w:tcPr>
          <w:p w14:paraId="14459633" w14:textId="77777777" w:rsidR="00614B9F" w:rsidRDefault="00000000">
            <w:pPr>
              <w:jc w:val="center"/>
              <w:rPr>
                <w:rFonts w:ascii="Times New Roman" w:hAnsi="Times New Roman"/>
                <w:szCs w:val="21"/>
              </w:rPr>
            </w:pPr>
            <w:r>
              <w:rPr>
                <w:rFonts w:ascii="Times New Roman" w:hAnsi="Times New Roman" w:hint="eastAsia"/>
                <w:szCs w:val="21"/>
              </w:rPr>
              <w:t>CO</w:t>
            </w:r>
            <w:r>
              <w:rPr>
                <w:rFonts w:ascii="Times New Roman" w:hAnsi="Times New Roman" w:hint="eastAsia"/>
                <w:szCs w:val="21"/>
                <w:vertAlign w:val="subscript"/>
              </w:rPr>
              <w:t>2</w:t>
            </w:r>
          </w:p>
        </w:tc>
        <w:tc>
          <w:tcPr>
            <w:tcW w:w="1134" w:type="dxa"/>
            <w:vAlign w:val="center"/>
          </w:tcPr>
          <w:p w14:paraId="4C9FDCBF" w14:textId="77777777" w:rsidR="00614B9F" w:rsidRDefault="00000000">
            <w:pPr>
              <w:jc w:val="center"/>
              <w:rPr>
                <w:rFonts w:ascii="Times New Roman" w:hAnsi="Times New Roman"/>
                <w:szCs w:val="21"/>
              </w:rPr>
            </w:pPr>
            <w:r>
              <w:rPr>
                <w:rFonts w:ascii="Times New Roman" w:hAnsi="Times New Roman" w:hint="eastAsia"/>
                <w:szCs w:val="21"/>
              </w:rPr>
              <w:t>包括</w:t>
            </w:r>
          </w:p>
        </w:tc>
        <w:tc>
          <w:tcPr>
            <w:tcW w:w="3311" w:type="dxa"/>
            <w:vAlign w:val="center"/>
          </w:tcPr>
          <w:p w14:paraId="2BE46A66" w14:textId="77777777" w:rsidR="00614B9F" w:rsidRDefault="00000000">
            <w:pPr>
              <w:jc w:val="center"/>
              <w:rPr>
                <w:rFonts w:ascii="Times New Roman" w:hAnsi="Times New Roman"/>
                <w:szCs w:val="21"/>
              </w:rPr>
            </w:pPr>
            <w:r>
              <w:rPr>
                <w:rFonts w:ascii="Times New Roman" w:hAnsi="Times New Roman" w:hint="eastAsia"/>
                <w:szCs w:val="21"/>
              </w:rPr>
              <w:t>主要排放源</w:t>
            </w:r>
          </w:p>
        </w:tc>
      </w:tr>
      <w:tr w:rsidR="00614B9F" w14:paraId="1E64AB99" w14:textId="77777777">
        <w:trPr>
          <w:trHeight w:val="249"/>
          <w:jc w:val="center"/>
        </w:trPr>
        <w:tc>
          <w:tcPr>
            <w:tcW w:w="959" w:type="dxa"/>
            <w:vMerge/>
            <w:vAlign w:val="center"/>
          </w:tcPr>
          <w:p w14:paraId="4C2463DE" w14:textId="77777777" w:rsidR="00614B9F" w:rsidRDefault="00614B9F">
            <w:pPr>
              <w:jc w:val="center"/>
              <w:rPr>
                <w:rFonts w:ascii="Times New Roman" w:hAnsi="Times New Roman"/>
                <w:szCs w:val="21"/>
              </w:rPr>
            </w:pPr>
          </w:p>
        </w:tc>
        <w:tc>
          <w:tcPr>
            <w:tcW w:w="1559" w:type="dxa"/>
            <w:vMerge/>
            <w:vAlign w:val="center"/>
          </w:tcPr>
          <w:p w14:paraId="2B1823E0" w14:textId="77777777" w:rsidR="00614B9F" w:rsidRDefault="00614B9F">
            <w:pPr>
              <w:jc w:val="center"/>
              <w:rPr>
                <w:rFonts w:ascii="Times New Roman" w:hAnsi="Times New Roman"/>
                <w:szCs w:val="21"/>
              </w:rPr>
            </w:pPr>
          </w:p>
        </w:tc>
        <w:tc>
          <w:tcPr>
            <w:tcW w:w="1559" w:type="dxa"/>
            <w:vAlign w:val="center"/>
          </w:tcPr>
          <w:p w14:paraId="58251540" w14:textId="77777777" w:rsidR="00614B9F" w:rsidRDefault="00000000">
            <w:pPr>
              <w:jc w:val="center"/>
              <w:rPr>
                <w:rFonts w:ascii="Times New Roman" w:hAnsi="Times New Roman"/>
                <w:szCs w:val="21"/>
              </w:rPr>
            </w:pPr>
            <w:r>
              <w:rPr>
                <w:rFonts w:ascii="Times New Roman" w:hAnsi="Times New Roman" w:hint="eastAsia"/>
                <w:szCs w:val="21"/>
              </w:rPr>
              <w:t>CH</w:t>
            </w:r>
            <w:r>
              <w:rPr>
                <w:rFonts w:ascii="Times New Roman" w:hAnsi="Times New Roman" w:hint="eastAsia"/>
                <w:szCs w:val="21"/>
                <w:vertAlign w:val="subscript"/>
              </w:rPr>
              <w:t>4</w:t>
            </w:r>
          </w:p>
        </w:tc>
        <w:tc>
          <w:tcPr>
            <w:tcW w:w="1134" w:type="dxa"/>
            <w:vAlign w:val="center"/>
          </w:tcPr>
          <w:p w14:paraId="21AD2007" w14:textId="77777777" w:rsidR="00614B9F"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09B275FA" w14:textId="77777777" w:rsidR="00614B9F" w:rsidRDefault="00000000">
            <w:pPr>
              <w:jc w:val="center"/>
              <w:rPr>
                <w:rFonts w:ascii="Times New Roman" w:hAnsi="Times New Roman"/>
                <w:szCs w:val="21"/>
              </w:rPr>
            </w:pPr>
            <w:r>
              <w:rPr>
                <w:rFonts w:ascii="Times New Roman" w:hAnsi="Times New Roman" w:hint="eastAsia"/>
                <w:szCs w:val="21"/>
              </w:rPr>
              <w:t>次要排放源，为简化计算排除</w:t>
            </w:r>
          </w:p>
        </w:tc>
      </w:tr>
      <w:tr w:rsidR="00614B9F" w14:paraId="69A48348" w14:textId="77777777">
        <w:trPr>
          <w:trHeight w:val="354"/>
          <w:jc w:val="center"/>
        </w:trPr>
        <w:tc>
          <w:tcPr>
            <w:tcW w:w="959" w:type="dxa"/>
            <w:vMerge/>
            <w:vAlign w:val="center"/>
          </w:tcPr>
          <w:p w14:paraId="1717D3C4" w14:textId="77777777" w:rsidR="00614B9F" w:rsidRDefault="00614B9F">
            <w:pPr>
              <w:jc w:val="center"/>
              <w:rPr>
                <w:rFonts w:ascii="Times New Roman" w:hAnsi="Times New Roman"/>
                <w:szCs w:val="21"/>
              </w:rPr>
            </w:pPr>
          </w:p>
        </w:tc>
        <w:tc>
          <w:tcPr>
            <w:tcW w:w="1559" w:type="dxa"/>
            <w:vMerge/>
            <w:vAlign w:val="center"/>
          </w:tcPr>
          <w:p w14:paraId="0823CF1D" w14:textId="77777777" w:rsidR="00614B9F" w:rsidRDefault="00614B9F">
            <w:pPr>
              <w:jc w:val="center"/>
              <w:rPr>
                <w:rFonts w:ascii="Times New Roman" w:hAnsi="Times New Roman"/>
                <w:szCs w:val="21"/>
              </w:rPr>
            </w:pPr>
          </w:p>
        </w:tc>
        <w:tc>
          <w:tcPr>
            <w:tcW w:w="1559" w:type="dxa"/>
            <w:vAlign w:val="center"/>
          </w:tcPr>
          <w:p w14:paraId="60CD34E5" w14:textId="77777777" w:rsidR="00614B9F" w:rsidRDefault="00000000">
            <w:pPr>
              <w:jc w:val="center"/>
              <w:rPr>
                <w:rFonts w:ascii="Times New Roman" w:hAnsi="Times New Roman"/>
                <w:szCs w:val="21"/>
              </w:rPr>
            </w:pPr>
            <w:r>
              <w:rPr>
                <w:rFonts w:ascii="Times New Roman" w:hAnsi="Times New Roman" w:hint="eastAsia"/>
                <w:szCs w:val="21"/>
              </w:rPr>
              <w:t>N</w:t>
            </w:r>
            <w:r>
              <w:rPr>
                <w:rFonts w:ascii="Times New Roman" w:hAnsi="Times New Roman" w:hint="eastAsia"/>
                <w:szCs w:val="21"/>
                <w:vertAlign w:val="subscript"/>
              </w:rPr>
              <w:t>2</w:t>
            </w:r>
            <w:r>
              <w:rPr>
                <w:rFonts w:ascii="Times New Roman" w:hAnsi="Times New Roman" w:hint="eastAsia"/>
                <w:szCs w:val="21"/>
              </w:rPr>
              <w:t>O</w:t>
            </w:r>
          </w:p>
        </w:tc>
        <w:tc>
          <w:tcPr>
            <w:tcW w:w="1134" w:type="dxa"/>
            <w:vAlign w:val="center"/>
          </w:tcPr>
          <w:p w14:paraId="3B731939" w14:textId="77777777" w:rsidR="00614B9F" w:rsidRDefault="00000000">
            <w:pPr>
              <w:jc w:val="center"/>
              <w:rPr>
                <w:rFonts w:ascii="Times New Roman" w:hAnsi="Times New Roman"/>
                <w:szCs w:val="21"/>
              </w:rPr>
            </w:pPr>
            <w:r>
              <w:rPr>
                <w:rFonts w:ascii="Times New Roman" w:hAnsi="Times New Roman" w:hint="eastAsia"/>
                <w:szCs w:val="21"/>
              </w:rPr>
              <w:t>排除</w:t>
            </w:r>
          </w:p>
        </w:tc>
        <w:tc>
          <w:tcPr>
            <w:tcW w:w="3311" w:type="dxa"/>
            <w:vAlign w:val="center"/>
          </w:tcPr>
          <w:p w14:paraId="499B65FD" w14:textId="77777777" w:rsidR="00614B9F" w:rsidRDefault="00000000">
            <w:pPr>
              <w:jc w:val="center"/>
              <w:rPr>
                <w:rFonts w:ascii="Times New Roman" w:hAnsi="Times New Roman"/>
                <w:szCs w:val="21"/>
              </w:rPr>
            </w:pPr>
            <w:r>
              <w:rPr>
                <w:rFonts w:ascii="Times New Roman" w:hAnsi="Times New Roman" w:hint="eastAsia"/>
                <w:szCs w:val="21"/>
              </w:rPr>
              <w:t>次要排放源，为简化计算排除</w:t>
            </w:r>
          </w:p>
        </w:tc>
      </w:tr>
    </w:tbl>
    <w:p w14:paraId="674D6255" w14:textId="77777777" w:rsidR="00614B9F" w:rsidRDefault="00000000">
      <w:pPr>
        <w:spacing w:line="360" w:lineRule="auto"/>
        <w:outlineLvl w:val="0"/>
        <w:rPr>
          <w:rFonts w:ascii="Times New Roman" w:hAnsi="Times New Roman"/>
          <w:b/>
          <w:bCs/>
          <w:sz w:val="28"/>
          <w:szCs w:val="28"/>
        </w:rPr>
      </w:pPr>
      <w:bookmarkStart w:id="29" w:name="_Toc182552014"/>
      <w:bookmarkStart w:id="30" w:name="_Toc200983029"/>
      <w:bookmarkStart w:id="31" w:name="_Toc11860"/>
      <w:r>
        <w:rPr>
          <w:rFonts w:ascii="Times New Roman" w:hAnsi="Times New Roman" w:hint="eastAsia"/>
          <w:b/>
          <w:bCs/>
          <w:sz w:val="28"/>
          <w:szCs w:val="28"/>
        </w:rPr>
        <w:t>6</w:t>
      </w:r>
      <w:r>
        <w:rPr>
          <w:rFonts w:ascii="Times New Roman" w:hAnsi="Times New Roman"/>
          <w:b/>
          <w:bCs/>
          <w:sz w:val="28"/>
          <w:szCs w:val="28"/>
        </w:rPr>
        <w:t xml:space="preserve"> </w:t>
      </w:r>
      <w:r>
        <w:rPr>
          <w:rFonts w:ascii="Times New Roman" w:hAnsi="Times New Roman" w:hint="eastAsia"/>
          <w:b/>
          <w:bCs/>
          <w:sz w:val="28"/>
          <w:szCs w:val="28"/>
        </w:rPr>
        <w:t>基准线情景</w:t>
      </w:r>
      <w:bookmarkEnd w:id="29"/>
      <w:bookmarkEnd w:id="30"/>
      <w:bookmarkEnd w:id="31"/>
    </w:p>
    <w:p w14:paraId="1EC2366A" w14:textId="77777777" w:rsidR="00614B9F" w:rsidRDefault="00000000">
      <w:pPr>
        <w:outlineLvl w:val="1"/>
      </w:pPr>
      <w:bookmarkStart w:id="32" w:name="_Toc182552015"/>
      <w:bookmarkStart w:id="33" w:name="_Toc18466"/>
      <w:bookmarkStart w:id="34" w:name="_Toc200983030"/>
      <w:r>
        <w:rPr>
          <w:rFonts w:ascii="Times New Roman" w:hAnsi="Times New Roman" w:hint="eastAsia"/>
          <w:b/>
          <w:bCs/>
          <w:sz w:val="28"/>
          <w:szCs w:val="28"/>
        </w:rPr>
        <w:t>6.1</w:t>
      </w:r>
      <w:r>
        <w:rPr>
          <w:rFonts w:ascii="Times New Roman" w:hAnsi="Times New Roman"/>
          <w:b/>
          <w:bCs/>
          <w:sz w:val="28"/>
          <w:szCs w:val="28"/>
        </w:rPr>
        <w:t xml:space="preserve"> </w:t>
      </w:r>
      <w:r>
        <w:rPr>
          <w:rFonts w:ascii="Times New Roman" w:hAnsi="Times New Roman" w:hint="eastAsia"/>
          <w:b/>
          <w:bCs/>
          <w:sz w:val="28"/>
          <w:szCs w:val="28"/>
        </w:rPr>
        <w:t>基准线情景识别</w:t>
      </w:r>
      <w:bookmarkEnd w:id="32"/>
      <w:bookmarkEnd w:id="33"/>
      <w:bookmarkEnd w:id="34"/>
    </w:p>
    <w:p w14:paraId="1BAE4AB0" w14:textId="77777777" w:rsidR="00614B9F" w:rsidRDefault="00000000">
      <w:pPr>
        <w:spacing w:line="360" w:lineRule="auto"/>
        <w:rPr>
          <w:rFonts w:ascii="Times New Roman" w:hAnsi="Times New Roman"/>
          <w:sz w:val="24"/>
        </w:rPr>
      </w:pPr>
      <w:r>
        <w:rPr>
          <w:rFonts w:ascii="Times New Roman" w:hAnsi="Times New Roman" w:hint="eastAsia"/>
          <w:sz w:val="24"/>
        </w:rPr>
        <w:t xml:space="preserve">6.1.1  </w:t>
      </w:r>
      <w:r>
        <w:rPr>
          <w:rFonts w:ascii="Times New Roman" w:hAnsi="Times New Roman" w:hint="eastAsia"/>
          <w:sz w:val="24"/>
        </w:rPr>
        <w:t>中深层地热能作为热源，新建建筑物供热的基准线情景为使用化石燃料集中供热系统供热；既有建筑物供热的基准线情景为使用原有的供热方式供热。</w:t>
      </w:r>
    </w:p>
    <w:p w14:paraId="08741509" w14:textId="77777777" w:rsidR="00614B9F" w:rsidRDefault="00000000">
      <w:pPr>
        <w:spacing w:line="360" w:lineRule="auto"/>
        <w:rPr>
          <w:rFonts w:ascii="Times New Roman" w:hAnsi="Times New Roman"/>
          <w:sz w:val="24"/>
        </w:rPr>
      </w:pPr>
      <w:r>
        <w:rPr>
          <w:rFonts w:ascii="Times New Roman" w:hAnsi="Times New Roman" w:hint="eastAsia"/>
          <w:sz w:val="24"/>
        </w:rPr>
        <w:t xml:space="preserve">6.1.2  </w:t>
      </w:r>
      <w:r>
        <w:rPr>
          <w:rFonts w:ascii="Times New Roman" w:hAnsi="Times New Roman" w:hint="eastAsia"/>
          <w:sz w:val="24"/>
        </w:rPr>
        <w:t>中深层地热能作为热源，为其他生产过程供热，基准线情景为替代化石燃料燃烧的生产供热。</w:t>
      </w:r>
    </w:p>
    <w:p w14:paraId="6857BE9A" w14:textId="77777777" w:rsidR="00614B9F" w:rsidRDefault="00000000">
      <w:pPr>
        <w:outlineLvl w:val="1"/>
      </w:pPr>
      <w:bookmarkStart w:id="35" w:name="_Toc21681"/>
      <w:bookmarkStart w:id="36" w:name="_Toc200983031"/>
      <w:bookmarkStart w:id="37" w:name="_Toc182552016"/>
      <w:r>
        <w:rPr>
          <w:rFonts w:ascii="Times New Roman" w:hAnsi="Times New Roman" w:hint="eastAsia"/>
          <w:b/>
          <w:bCs/>
          <w:sz w:val="28"/>
          <w:szCs w:val="28"/>
        </w:rPr>
        <w:t>6.2</w:t>
      </w:r>
      <w:r>
        <w:rPr>
          <w:rFonts w:ascii="Times New Roman" w:hAnsi="Times New Roman"/>
          <w:b/>
          <w:bCs/>
          <w:sz w:val="28"/>
          <w:szCs w:val="28"/>
        </w:rPr>
        <w:t xml:space="preserve"> </w:t>
      </w:r>
      <w:r>
        <w:rPr>
          <w:rFonts w:ascii="Times New Roman" w:hAnsi="Times New Roman" w:hint="eastAsia"/>
          <w:b/>
          <w:bCs/>
          <w:sz w:val="28"/>
          <w:szCs w:val="28"/>
        </w:rPr>
        <w:t>额外性论证</w:t>
      </w:r>
      <w:bookmarkEnd w:id="35"/>
      <w:bookmarkEnd w:id="36"/>
      <w:bookmarkEnd w:id="37"/>
    </w:p>
    <w:p w14:paraId="09380CF7" w14:textId="77777777" w:rsidR="00614B9F"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地热能是重要的可再生能源，替代化石燃料供热有助于减少碳排放量、改善地区能源结构，是国家和我省重点推广的新能源开发利用领域，而且是公认的绿</w:t>
      </w:r>
      <w:r>
        <w:rPr>
          <w:rFonts w:ascii="Times New Roman" w:hAnsi="Times New Roman" w:hint="eastAsia"/>
          <w:color w:val="000000" w:themeColor="text1"/>
          <w:sz w:val="24"/>
        </w:rPr>
        <w:lastRenderedPageBreak/>
        <w:t>色普惠项目，生态价值理应被发现。但由于地热能开发利用的初期投资高，投资回收期较长，且伴随着资源风险等不确定性因素。另外，在项目建设运行过程中面临地热尾水同层等量回灌、钻井施工、高效换热等技术挑战。因此，符合本文件适用条件的项目，其额外性免予论证。</w:t>
      </w:r>
    </w:p>
    <w:p w14:paraId="46560C3D" w14:textId="77777777" w:rsidR="00614B9F" w:rsidRDefault="00000000">
      <w:pPr>
        <w:outlineLvl w:val="0"/>
        <w:rPr>
          <w:rFonts w:ascii="Times New Roman" w:hAnsi="Times New Roman"/>
          <w:b/>
          <w:bCs/>
          <w:sz w:val="28"/>
          <w:szCs w:val="28"/>
        </w:rPr>
      </w:pPr>
      <w:bookmarkStart w:id="38" w:name="_Toc182552017"/>
      <w:bookmarkStart w:id="39" w:name="_Toc200983032"/>
      <w:bookmarkStart w:id="40" w:name="_Toc11661"/>
      <w:r>
        <w:rPr>
          <w:rFonts w:ascii="Times New Roman" w:hAnsi="Times New Roman" w:hint="eastAsia"/>
          <w:b/>
          <w:bCs/>
          <w:sz w:val="28"/>
          <w:szCs w:val="28"/>
        </w:rPr>
        <w:t>7</w:t>
      </w:r>
      <w:r>
        <w:rPr>
          <w:rFonts w:ascii="Times New Roman" w:hAnsi="Times New Roman"/>
          <w:b/>
          <w:bCs/>
          <w:sz w:val="28"/>
          <w:szCs w:val="28"/>
        </w:rPr>
        <w:t xml:space="preserve"> </w:t>
      </w:r>
      <w:r>
        <w:rPr>
          <w:rFonts w:ascii="Times New Roman" w:hAnsi="Times New Roman" w:hint="eastAsia"/>
          <w:b/>
          <w:bCs/>
          <w:sz w:val="28"/>
          <w:szCs w:val="28"/>
        </w:rPr>
        <w:t>减排量计算</w:t>
      </w:r>
      <w:bookmarkEnd w:id="38"/>
      <w:bookmarkEnd w:id="39"/>
      <w:bookmarkEnd w:id="40"/>
    </w:p>
    <w:p w14:paraId="6E2055F3" w14:textId="77777777" w:rsidR="00614B9F" w:rsidRDefault="00000000">
      <w:pPr>
        <w:outlineLvl w:val="1"/>
        <w:rPr>
          <w:rFonts w:ascii="Times New Roman" w:hAnsi="Times New Roman"/>
          <w:b/>
          <w:bCs/>
          <w:sz w:val="28"/>
          <w:szCs w:val="28"/>
        </w:rPr>
      </w:pPr>
      <w:bookmarkStart w:id="41" w:name="_Toc16916"/>
      <w:bookmarkStart w:id="42" w:name="_Toc182552018"/>
      <w:bookmarkStart w:id="43" w:name="_Toc200983033"/>
      <w:r>
        <w:rPr>
          <w:rFonts w:ascii="Times New Roman" w:hAnsi="Times New Roman" w:hint="eastAsia"/>
          <w:b/>
          <w:bCs/>
          <w:sz w:val="28"/>
          <w:szCs w:val="28"/>
        </w:rPr>
        <w:t>7.1</w:t>
      </w:r>
      <w:r>
        <w:rPr>
          <w:rFonts w:ascii="Times New Roman" w:hAnsi="Times New Roman"/>
          <w:b/>
          <w:bCs/>
          <w:sz w:val="28"/>
          <w:szCs w:val="28"/>
        </w:rPr>
        <w:t xml:space="preserve"> </w:t>
      </w:r>
      <w:r>
        <w:rPr>
          <w:rFonts w:ascii="Times New Roman" w:hAnsi="Times New Roman" w:hint="eastAsia"/>
          <w:b/>
          <w:bCs/>
          <w:sz w:val="28"/>
          <w:szCs w:val="28"/>
        </w:rPr>
        <w:t>基准线排放量计算</w:t>
      </w:r>
      <w:bookmarkEnd w:id="41"/>
      <w:bookmarkEnd w:id="42"/>
      <w:bookmarkEnd w:id="43"/>
    </w:p>
    <w:p w14:paraId="698E4AA7"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基准线排放量按照公式（</w:t>
      </w:r>
      <w:r>
        <w:rPr>
          <w:rFonts w:ascii="Times New Roman" w:hAnsi="Times New Roman" w:hint="eastAsia"/>
          <w:sz w:val="24"/>
        </w:rPr>
        <w:t>1</w:t>
      </w:r>
      <w:r>
        <w:rPr>
          <w:rFonts w:ascii="Times New Roman" w:hAnsi="Times New Roman" w:hint="eastAsia"/>
          <w:sz w:val="24"/>
        </w:rPr>
        <w:t>）计算：</w:t>
      </w:r>
    </w:p>
    <w:p w14:paraId="12D2E0C8" w14:textId="77777777" w:rsidR="00614B9F" w:rsidRDefault="00000000">
      <w:pPr>
        <w:spacing w:line="360" w:lineRule="auto"/>
        <w:ind w:firstLineChars="800" w:firstLine="1920"/>
        <w:rPr>
          <w:rFonts w:ascii="Times New Roman" w:hAnsi="Times New Roman"/>
          <w:sz w:val="24"/>
        </w:rPr>
      </w:pPr>
      <w:proofErr w:type="spellStart"/>
      <w:r>
        <w:rPr>
          <w:rFonts w:ascii="Times New Roman" w:hAnsi="Times New Roman"/>
          <w:i/>
          <w:iCs/>
          <w:sz w:val="24"/>
        </w:rPr>
        <w:t>BE</w:t>
      </w:r>
      <w:r>
        <w:rPr>
          <w:rFonts w:ascii="Times New Roman" w:hAnsi="Times New Roman"/>
          <w:i/>
          <w:iCs/>
          <w:sz w:val="24"/>
          <w:vertAlign w:val="subscript"/>
        </w:rPr>
        <w:t>y</w:t>
      </w:r>
      <w:proofErr w:type="spellEnd"/>
      <w:r>
        <w:rPr>
          <w:rFonts w:ascii="Times New Roman" w:hAnsi="Times New Roman"/>
          <w:i/>
          <w:iCs/>
          <w:sz w:val="24"/>
        </w:rPr>
        <w:t>=</w:t>
      </w:r>
      <w:proofErr w:type="spellStart"/>
      <w:r>
        <w:rPr>
          <w:rFonts w:ascii="Times New Roman" w:hAnsi="Times New Roman"/>
          <w:i/>
          <w:iCs/>
          <w:sz w:val="24"/>
        </w:rPr>
        <w:t>FF</w:t>
      </w:r>
      <w:r>
        <w:rPr>
          <w:rFonts w:ascii="Times New Roman" w:hAnsi="Times New Roman"/>
          <w:i/>
          <w:iCs/>
          <w:sz w:val="24"/>
          <w:vertAlign w:val="subscript"/>
        </w:rPr>
        <w:t>HG,y</w:t>
      </w:r>
      <w:r>
        <w:rPr>
          <w:rFonts w:ascii="Times New Roman" w:hAnsi="Times New Roman"/>
          <w:i/>
          <w:iCs/>
          <w:sz w:val="24"/>
        </w:rPr>
        <w:t>×Sgr</w:t>
      </w:r>
      <w:r>
        <w:rPr>
          <w:rFonts w:ascii="Times New Roman" w:hAnsi="Times New Roman"/>
          <w:i/>
          <w:iCs/>
          <w:sz w:val="24"/>
          <w:vertAlign w:val="subscript"/>
        </w:rPr>
        <w:t>y</w:t>
      </w:r>
      <w:proofErr w:type="spellEnd"/>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p>
    <w:p w14:paraId="3F0612A7"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67065AC5"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BE</w:t>
      </w:r>
      <w:r>
        <w:rPr>
          <w:rFonts w:ascii="Times New Roman" w:hAnsi="Times New Roman"/>
          <w:i/>
          <w:iCs/>
          <w:sz w:val="24"/>
          <w:vertAlign w:val="subscript"/>
        </w:rPr>
        <w:t>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年的项目基准线排放量（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79D52A0E"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FF</w:t>
      </w:r>
      <w:r>
        <w:rPr>
          <w:rFonts w:ascii="Times New Roman" w:hAnsi="Times New Roman"/>
          <w:i/>
          <w:iCs/>
          <w:sz w:val="24"/>
          <w:vertAlign w:val="subscript"/>
        </w:rPr>
        <w:t>HG,y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年的项目替代供热量（</w:t>
      </w:r>
      <w:r>
        <w:rPr>
          <w:rFonts w:ascii="Times New Roman" w:hAnsi="Times New Roman" w:hint="eastAsia"/>
          <w:sz w:val="24"/>
        </w:rPr>
        <w:t>GJ</w:t>
      </w:r>
      <w:r>
        <w:rPr>
          <w:rFonts w:ascii="Times New Roman" w:hAnsi="Times New Roman" w:hint="eastAsia"/>
          <w:sz w:val="24"/>
        </w:rPr>
        <w:t>）；</w:t>
      </w:r>
    </w:p>
    <w:p w14:paraId="01BB49E9"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Sgr</w:t>
      </w:r>
      <w:r>
        <w:rPr>
          <w:rFonts w:ascii="Times New Roman" w:hAnsi="Times New Roman"/>
          <w:i/>
          <w:iCs/>
          <w:sz w:val="24"/>
          <w:vertAlign w:val="subscript"/>
        </w:rPr>
        <w:t>y</w:t>
      </w:r>
      <w:proofErr w:type="spellEnd"/>
      <w:r>
        <w:rPr>
          <w:rFonts w:ascii="Times New Roman" w:hAnsi="Times New Roman" w:hint="eastAsia"/>
          <w:sz w:val="24"/>
        </w:rPr>
        <w:t>—第</w:t>
      </w:r>
      <w:r>
        <w:rPr>
          <w:rFonts w:ascii="Times New Roman" w:hAnsi="Times New Roman" w:hint="eastAsia"/>
          <w:i/>
          <w:iCs/>
          <w:sz w:val="24"/>
        </w:rPr>
        <w:t>y</w:t>
      </w:r>
      <w:r>
        <w:rPr>
          <w:rFonts w:ascii="Times New Roman" w:hAnsi="Times New Roman" w:hint="eastAsia"/>
          <w:sz w:val="24"/>
        </w:rPr>
        <w:t>年的项目基准线供热碳排放因子（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p w14:paraId="090F15A3" w14:textId="77777777" w:rsidR="00614B9F" w:rsidRDefault="00000000">
      <w:pPr>
        <w:spacing w:line="360" w:lineRule="auto"/>
        <w:outlineLvl w:val="2"/>
        <w:rPr>
          <w:rFonts w:ascii="Times New Roman" w:hAnsi="Times New Roman"/>
          <w:b/>
          <w:bCs/>
          <w:sz w:val="24"/>
        </w:rPr>
      </w:pPr>
      <w:r>
        <w:rPr>
          <w:rFonts w:ascii="Times New Roman" w:hAnsi="Times New Roman" w:hint="eastAsia"/>
          <w:b/>
          <w:bCs/>
          <w:sz w:val="24"/>
        </w:rPr>
        <w:t>7.1.1</w:t>
      </w:r>
      <w:r>
        <w:rPr>
          <w:rFonts w:ascii="Times New Roman" w:hAnsi="Times New Roman"/>
          <w:b/>
          <w:bCs/>
          <w:sz w:val="24"/>
        </w:rPr>
        <w:t xml:space="preserve"> </w:t>
      </w:r>
      <w:r>
        <w:rPr>
          <w:rFonts w:ascii="Times New Roman" w:hAnsi="Times New Roman" w:hint="eastAsia"/>
          <w:b/>
          <w:bCs/>
          <w:sz w:val="24"/>
        </w:rPr>
        <w:t>基准线供热量</w:t>
      </w:r>
      <w:bookmarkStart w:id="44" w:name="_Hlk171675139"/>
    </w:p>
    <w:p w14:paraId="22BDC537"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基准线供热量即为中深层地热能供热项目替代化石燃料供热的供热量，优先采用地热能源站二次侧热量表读数计算供热量。无热量表时，基准线供热量计算如下：</w:t>
      </w:r>
    </w:p>
    <w:p w14:paraId="6543A5E3"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）若计量设备为二次侧的温度计和流量计：</w:t>
      </w:r>
    </w:p>
    <w:p w14:paraId="6F3FDB07" w14:textId="77777777" w:rsidR="00614B9F" w:rsidRDefault="00000000">
      <w:pPr>
        <w:spacing w:line="360" w:lineRule="auto"/>
        <w:ind w:firstLineChars="800" w:firstLine="1920"/>
        <w:rPr>
          <w:rFonts w:ascii="Times New Roman" w:hAnsi="Times New Roman"/>
          <w:sz w:val="24"/>
        </w:rPr>
      </w:pPr>
      <w:r>
        <w:rPr>
          <w:rFonts w:ascii="Times New Roman" w:hAnsi="Times New Roman" w:hint="eastAsia"/>
          <w:position w:val="-34"/>
          <w:sz w:val="24"/>
        </w:rPr>
        <w:object w:dxaOrig="5340" w:dyaOrig="735" w14:anchorId="36B0F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36.75pt" o:ole="">
            <v:imagedata r:id="rId10" o:title=""/>
          </v:shape>
          <o:OLEObject Type="Embed" ProgID="Equation.DSMT4" ShapeID="_x0000_i1025" DrawAspect="Content" ObjectID="_1811828342" r:id="rId11"/>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p>
    <w:p w14:paraId="7FC290BA"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66373311"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FF</w:t>
      </w:r>
      <w:r>
        <w:rPr>
          <w:rFonts w:ascii="Times New Roman" w:hAnsi="Times New Roman"/>
          <w:i/>
          <w:iCs/>
          <w:sz w:val="24"/>
          <w:vertAlign w:val="subscript"/>
        </w:rPr>
        <w:t>HG,y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年的项目替代供热量（</w:t>
      </w:r>
      <w:r>
        <w:rPr>
          <w:rFonts w:ascii="Times New Roman" w:hAnsi="Times New Roman" w:hint="eastAsia"/>
          <w:sz w:val="24"/>
        </w:rPr>
        <w:t>GJ</w:t>
      </w:r>
      <w:r>
        <w:rPr>
          <w:rFonts w:ascii="Times New Roman" w:hAnsi="Times New Roman" w:hint="eastAsia"/>
          <w:sz w:val="24"/>
        </w:rPr>
        <w:t>）；</w:t>
      </w:r>
    </w:p>
    <w:p w14:paraId="6EAF0AFC" w14:textId="77777777" w:rsidR="00614B9F" w:rsidRDefault="00000000">
      <w:pPr>
        <w:spacing w:line="360" w:lineRule="auto"/>
        <w:ind w:firstLineChars="200" w:firstLine="480"/>
        <w:rPr>
          <w:rFonts w:ascii="Times New Roman" w:hAnsi="Times New Roman"/>
          <w:i/>
          <w:iCs/>
          <w:sz w:val="24"/>
        </w:rPr>
      </w:pPr>
      <w:r>
        <w:rPr>
          <w:rFonts w:ascii="Times New Roman" w:hAnsi="Times New Roman" w:hint="eastAsia"/>
          <w:i/>
          <w:iCs/>
          <w:sz w:val="24"/>
        </w:rPr>
        <w:t>j</w:t>
      </w:r>
      <w:r>
        <w:rPr>
          <w:rFonts w:ascii="Times New Roman" w:hAnsi="Times New Roman" w:hint="eastAsia"/>
          <w:sz w:val="24"/>
        </w:rPr>
        <w:t>—能源站个数；</w:t>
      </w:r>
    </w:p>
    <w:p w14:paraId="4C455065"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FR</w:t>
      </w:r>
      <w:r>
        <w:rPr>
          <w:rFonts w:ascii="Times New Roman" w:hAnsi="Times New Roman"/>
          <w:i/>
          <w:iCs/>
          <w:sz w:val="24"/>
          <w:vertAlign w:val="subscript"/>
        </w:rPr>
        <w:t>j,y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年第</w:t>
      </w:r>
      <w:r>
        <w:rPr>
          <w:rFonts w:ascii="Times New Roman" w:hAnsi="Times New Roman" w:hint="eastAsia"/>
          <w:i/>
          <w:iCs/>
          <w:sz w:val="24"/>
        </w:rPr>
        <w:t>j</w:t>
      </w:r>
      <w:r>
        <w:rPr>
          <w:rFonts w:ascii="Times New Roman" w:hAnsi="Times New Roman" w:hint="eastAsia"/>
          <w:sz w:val="24"/>
        </w:rPr>
        <w:t>个能源站二次侧流量（</w:t>
      </w:r>
      <w:r>
        <w:rPr>
          <w:rFonts w:ascii="Times New Roman" w:hAnsi="Times New Roman" w:hint="eastAsia"/>
          <w:sz w:val="24"/>
        </w:rPr>
        <w:t>m</w:t>
      </w:r>
      <w:r>
        <w:rPr>
          <w:rFonts w:ascii="Times New Roman" w:hAnsi="Times New Roman" w:hint="eastAsia"/>
          <w:sz w:val="24"/>
          <w:vertAlign w:val="superscript"/>
        </w:rPr>
        <w:t>3</w:t>
      </w:r>
      <w:r>
        <w:rPr>
          <w:rFonts w:ascii="Times New Roman" w:hAnsi="Times New Roman" w:hint="eastAsia"/>
          <w:sz w:val="24"/>
        </w:rPr>
        <w:t>/h</w:t>
      </w:r>
      <w:r>
        <w:rPr>
          <w:rFonts w:ascii="Times New Roman" w:hAnsi="Times New Roman" w:hint="eastAsia"/>
          <w:sz w:val="24"/>
        </w:rPr>
        <w:t>）；</w:t>
      </w:r>
    </w:p>
    <w:p w14:paraId="1A2A0D6F" w14:textId="77777777" w:rsidR="00614B9F" w:rsidRDefault="00000000">
      <w:pPr>
        <w:spacing w:line="360" w:lineRule="auto"/>
        <w:ind w:firstLineChars="200" w:firstLine="480"/>
        <w:rPr>
          <w:rFonts w:ascii="Times New Roman" w:hAnsi="Times New Roman"/>
          <w:i/>
          <w:iCs/>
          <w:sz w:val="24"/>
        </w:rPr>
      </w:pPr>
      <w:r>
        <w:rPr>
          <w:rFonts w:ascii="Cambria Math" w:hAnsi="Cambria Math"/>
          <w:i/>
          <w:iCs/>
          <w:sz w:val="24"/>
        </w:rPr>
        <w:t>ρ</w:t>
      </w:r>
      <w:r>
        <w:rPr>
          <w:rFonts w:ascii="Times New Roman" w:hAnsi="Times New Roman" w:hint="eastAsia"/>
          <w:sz w:val="24"/>
        </w:rPr>
        <w:t>—水的密度（</w:t>
      </w:r>
      <w:r>
        <w:rPr>
          <w:rFonts w:ascii="Times New Roman" w:hAnsi="Times New Roman" w:hint="eastAsia"/>
          <w:sz w:val="24"/>
        </w:rPr>
        <w:t>kg/m</w:t>
      </w:r>
      <w:r>
        <w:rPr>
          <w:rFonts w:ascii="Times New Roman" w:hAnsi="Times New Roman" w:hint="eastAsia"/>
          <w:sz w:val="24"/>
          <w:vertAlign w:val="superscript"/>
        </w:rPr>
        <w:t>3</w:t>
      </w:r>
      <w:r>
        <w:rPr>
          <w:rFonts w:ascii="Times New Roman" w:hAnsi="Times New Roman" w:hint="eastAsia"/>
          <w:sz w:val="24"/>
        </w:rPr>
        <w:t>）；</w:t>
      </w:r>
    </w:p>
    <w:p w14:paraId="5A520D86" w14:textId="77777777" w:rsidR="00614B9F" w:rsidRDefault="00000000">
      <w:pPr>
        <w:spacing w:line="360" w:lineRule="auto"/>
        <w:ind w:firstLineChars="200" w:firstLine="480"/>
        <w:rPr>
          <w:rFonts w:ascii="Times New Roman" w:hAnsi="Times New Roman"/>
          <w:sz w:val="24"/>
        </w:rPr>
      </w:pPr>
      <w:r>
        <w:rPr>
          <w:rFonts w:ascii="Cambria Math" w:hAnsi="Cambria Math" w:hint="eastAsia"/>
          <w:i/>
          <w:position w:val="-14"/>
          <w:sz w:val="24"/>
        </w:rPr>
        <w:object w:dxaOrig="495" w:dyaOrig="375" w14:anchorId="3DB44829">
          <v:shape id="_x0000_i1026" type="#_x0000_t75" style="width:24.75pt;height:18.75pt" o:ole="">
            <v:imagedata r:id="rId12" o:title=""/>
          </v:shape>
          <o:OLEObject Type="Embed" ProgID="Equation.DSMT4" ShapeID="_x0000_i1026" DrawAspect="Content" ObjectID="_1811828343" r:id="rId13"/>
        </w:object>
      </w:r>
      <w:r>
        <w:rPr>
          <w:rFonts w:ascii="Cambria Math" w:hAnsi="Cambria Math" w:hint="eastAsia"/>
          <w:i/>
          <w:sz w:val="24"/>
        </w:rPr>
        <w:t>—</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年第</w:t>
      </w:r>
      <w:r>
        <w:rPr>
          <w:rFonts w:ascii="Times New Roman" w:hAnsi="Times New Roman" w:hint="eastAsia"/>
          <w:i/>
          <w:iCs/>
          <w:sz w:val="24"/>
        </w:rPr>
        <w:t>j</w:t>
      </w:r>
      <w:r>
        <w:rPr>
          <w:rFonts w:ascii="Times New Roman" w:hAnsi="Times New Roman" w:hint="eastAsia"/>
          <w:sz w:val="24"/>
        </w:rPr>
        <w:t>个能源站二次侧的供水与回水</w:t>
      </w:r>
      <w:r>
        <w:rPr>
          <w:rFonts w:ascii="Times New Roman" w:hAnsi="Times New Roman"/>
          <w:sz w:val="24"/>
        </w:rPr>
        <w:t>温差（</w:t>
      </w:r>
      <w:r>
        <w:rPr>
          <w:rFonts w:ascii="Times New Roman" w:hAnsi="Times New Roman"/>
          <w:sz w:val="24"/>
        </w:rPr>
        <w:t>℃</w:t>
      </w:r>
      <w:r>
        <w:rPr>
          <w:rFonts w:ascii="Times New Roman" w:hAnsi="Times New Roman"/>
          <w:sz w:val="24"/>
        </w:rPr>
        <w:t>）</w:t>
      </w:r>
      <w:r>
        <w:rPr>
          <w:rFonts w:ascii="Times New Roman" w:hAnsi="Times New Roman" w:hint="eastAsia"/>
          <w:sz w:val="24"/>
        </w:rPr>
        <w:t>；</w:t>
      </w:r>
    </w:p>
    <w:p w14:paraId="18DDC259" w14:textId="77777777" w:rsidR="00614B9F" w:rsidRDefault="00000000">
      <w:pPr>
        <w:spacing w:line="360" w:lineRule="auto"/>
        <w:ind w:firstLineChars="200" w:firstLine="480"/>
        <w:rPr>
          <w:rFonts w:ascii="Times New Roman" w:hAnsi="Times New Roman"/>
          <w:sz w:val="24"/>
        </w:rPr>
      </w:pPr>
      <w:bookmarkStart w:id="45" w:name="_Hlk181969584"/>
      <w:r>
        <w:rPr>
          <w:rFonts w:ascii="Times New Roman" w:hAnsi="Times New Roman" w:hint="eastAsia"/>
          <w:sz w:val="24"/>
        </w:rPr>
        <w:t>4.1868</w:t>
      </w:r>
      <w:r>
        <w:rPr>
          <w:rFonts w:ascii="Times New Roman" w:hAnsi="Times New Roman"/>
          <w:sz w:val="24"/>
        </w:rPr>
        <w:t>×</w:t>
      </w:r>
      <w:r>
        <w:rPr>
          <w:rFonts w:ascii="Times New Roman" w:hAnsi="Times New Roman" w:hint="eastAsia"/>
          <w:sz w:val="24"/>
        </w:rPr>
        <w:t>10</w:t>
      </w:r>
      <w:r>
        <w:rPr>
          <w:rFonts w:ascii="Times New Roman" w:hAnsi="Times New Roman" w:hint="eastAsia"/>
          <w:sz w:val="24"/>
          <w:vertAlign w:val="superscript"/>
        </w:rPr>
        <w:t>-6</w:t>
      </w:r>
      <w:bookmarkEnd w:id="45"/>
      <w:r>
        <w:rPr>
          <w:rFonts w:ascii="Times New Roman" w:hAnsi="Times New Roman" w:hint="eastAsia"/>
          <w:sz w:val="24"/>
        </w:rPr>
        <w:t>—水的比热容取值（</w:t>
      </w:r>
      <w:bookmarkStart w:id="46" w:name="_Hlk181969601"/>
      <w:r>
        <w:rPr>
          <w:rFonts w:ascii="Times New Roman" w:hAnsi="Times New Roman" w:hint="eastAsia"/>
          <w:sz w:val="24"/>
        </w:rPr>
        <w:t>GJ/kg</w:t>
      </w:r>
      <w:r>
        <w:rPr>
          <w:rFonts w:ascii="Times New Roman" w:hAnsi="Times New Roman"/>
          <w:sz w:val="24"/>
        </w:rPr>
        <w:t>·</w:t>
      </w:r>
      <w:r>
        <w:rPr>
          <w:rFonts w:ascii="Times New Roman" w:hAnsi="Times New Roman" w:hint="eastAsia"/>
          <w:sz w:val="24"/>
        </w:rPr>
        <w:t>℃</w:t>
      </w:r>
      <w:bookmarkEnd w:id="46"/>
      <w:r>
        <w:rPr>
          <w:rFonts w:ascii="Times New Roman" w:hAnsi="Times New Roman" w:hint="eastAsia"/>
          <w:sz w:val="24"/>
        </w:rPr>
        <w:t>）；</w:t>
      </w:r>
    </w:p>
    <w:p w14:paraId="0E757CB1"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T</w:t>
      </w:r>
      <w:r>
        <w:rPr>
          <w:rFonts w:ascii="Times New Roman" w:hAnsi="Times New Roman" w:hint="eastAsia"/>
          <w:i/>
          <w:iCs/>
          <w:sz w:val="24"/>
          <w:vertAlign w:val="subscript"/>
        </w:rPr>
        <w:t>j</w:t>
      </w:r>
      <w:proofErr w:type="spellEnd"/>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个能源站年利用时间（</w:t>
      </w:r>
      <w:r>
        <w:rPr>
          <w:rFonts w:ascii="Times New Roman" w:hAnsi="Times New Roman" w:hint="eastAsia"/>
          <w:sz w:val="24"/>
        </w:rPr>
        <w:t>h</w:t>
      </w:r>
      <w:r>
        <w:rPr>
          <w:rFonts w:ascii="Times New Roman" w:hAnsi="Times New Roman" w:hint="eastAsia"/>
          <w:sz w:val="24"/>
        </w:rPr>
        <w:t>）</w:t>
      </w:r>
      <w:bookmarkEnd w:id="44"/>
      <w:r>
        <w:rPr>
          <w:rFonts w:ascii="Times New Roman" w:hAnsi="Times New Roman" w:hint="eastAsia"/>
          <w:sz w:val="24"/>
        </w:rPr>
        <w:t>；</w:t>
      </w:r>
    </w:p>
    <w:p w14:paraId="4C3D5A28"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i/>
          <w:iCs/>
          <w:sz w:val="24"/>
        </w:rPr>
        <w:t>Str</w:t>
      </w:r>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个能源站年监测系统的记录频率（次</w:t>
      </w:r>
      <w:r>
        <w:rPr>
          <w:rFonts w:ascii="Times New Roman" w:hAnsi="Times New Roman" w:hint="eastAsia"/>
          <w:sz w:val="24"/>
        </w:rPr>
        <w:t>/</w:t>
      </w:r>
      <w:r>
        <w:rPr>
          <w:rFonts w:ascii="Times New Roman" w:hAnsi="Times New Roman" w:hint="eastAsia"/>
          <w:sz w:val="24"/>
        </w:rPr>
        <w:t>小时）。</w:t>
      </w:r>
    </w:p>
    <w:p w14:paraId="68B891C9" w14:textId="77777777" w:rsidR="00614B9F" w:rsidRDefault="00000000">
      <w:pPr>
        <w:spacing w:line="360" w:lineRule="auto"/>
        <w:ind w:firstLineChars="200" w:firstLine="480"/>
        <w:rPr>
          <w:rFonts w:ascii="Times New Roman" w:hAnsi="Times New Roman"/>
          <w:sz w:val="24"/>
        </w:rPr>
      </w:pPr>
      <w:bookmarkStart w:id="47" w:name="_Hlk182215053"/>
      <w:r>
        <w:rPr>
          <w:rFonts w:ascii="Times New Roman" w:hAnsi="Times New Roman" w:hint="eastAsia"/>
          <w:sz w:val="24"/>
        </w:rPr>
        <w:lastRenderedPageBreak/>
        <w:t>2</w:t>
      </w:r>
      <w:r>
        <w:rPr>
          <w:rFonts w:ascii="Times New Roman" w:hAnsi="Times New Roman" w:hint="eastAsia"/>
          <w:sz w:val="24"/>
        </w:rPr>
        <w:t>）若计量设备为地源侧的温度计和流量计：</w:t>
      </w:r>
    </w:p>
    <w:bookmarkEnd w:id="47"/>
    <w:p w14:paraId="0BBDC362" w14:textId="77777777" w:rsidR="00614B9F" w:rsidRDefault="00000000">
      <w:pPr>
        <w:ind w:firstLineChars="600" w:firstLine="1440"/>
        <w:rPr>
          <w:rFonts w:ascii="Times New Roman" w:hAnsi="Times New Roman"/>
          <w:sz w:val="24"/>
        </w:rPr>
      </w:pPr>
      <w:r>
        <w:rPr>
          <w:rFonts w:ascii="Times New Roman" w:hAnsi="Times New Roman" w:hint="eastAsia"/>
          <w:position w:val="-34"/>
          <w:sz w:val="24"/>
        </w:rPr>
        <w:object w:dxaOrig="6150" w:dyaOrig="735" w14:anchorId="48411F17">
          <v:shape id="_x0000_i1027" type="#_x0000_t75" style="width:307.5pt;height:36.75pt" o:ole="">
            <v:imagedata r:id="rId14" o:title=""/>
          </v:shape>
          <o:OLEObject Type="Embed" ProgID="Equation.DSMT4" ShapeID="_x0000_i1027" DrawAspect="Content" ObjectID="_1811828344" r:id="rId15"/>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p>
    <w:p w14:paraId="09FD47A5"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54B22B87" w14:textId="77777777" w:rsidR="00614B9F" w:rsidRDefault="00000000">
      <w:pPr>
        <w:spacing w:line="360" w:lineRule="auto"/>
        <w:ind w:firstLineChars="200" w:firstLine="480"/>
        <w:rPr>
          <w:rFonts w:ascii="Times New Roman" w:hAnsi="Times New Roman"/>
          <w:sz w:val="24"/>
        </w:rPr>
      </w:pPr>
      <w:bookmarkStart w:id="48" w:name="_Hlk172902577"/>
      <w:proofErr w:type="spellStart"/>
      <w:r>
        <w:rPr>
          <w:rFonts w:ascii="Times New Roman" w:hAnsi="Times New Roman"/>
          <w:i/>
          <w:iCs/>
          <w:sz w:val="24"/>
        </w:rPr>
        <w:t>FF</w:t>
      </w:r>
      <w:r>
        <w:rPr>
          <w:rFonts w:ascii="Times New Roman" w:hAnsi="Times New Roman"/>
          <w:i/>
          <w:iCs/>
          <w:sz w:val="24"/>
          <w:vertAlign w:val="subscript"/>
        </w:rPr>
        <w:t>HG,y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年的项目替代供热量（</w:t>
      </w:r>
      <w:r>
        <w:rPr>
          <w:rFonts w:ascii="Times New Roman" w:hAnsi="Times New Roman" w:hint="eastAsia"/>
          <w:sz w:val="24"/>
        </w:rPr>
        <w:t>GJ</w:t>
      </w:r>
      <w:r>
        <w:rPr>
          <w:rFonts w:ascii="Times New Roman" w:hAnsi="Times New Roman" w:hint="eastAsia"/>
          <w:sz w:val="24"/>
        </w:rPr>
        <w:t>）；</w:t>
      </w:r>
      <w:bookmarkEnd w:id="48"/>
    </w:p>
    <w:p w14:paraId="523CC8C9" w14:textId="77777777" w:rsidR="00614B9F" w:rsidRDefault="00000000">
      <w:pPr>
        <w:spacing w:line="360" w:lineRule="auto"/>
        <w:ind w:firstLineChars="200" w:firstLine="480"/>
        <w:rPr>
          <w:rFonts w:ascii="Times New Roman" w:hAnsi="Times New Roman"/>
          <w:i/>
          <w:iCs/>
          <w:sz w:val="24"/>
        </w:rPr>
      </w:pPr>
      <w:r>
        <w:rPr>
          <w:rFonts w:ascii="Times New Roman" w:hAnsi="Times New Roman" w:hint="eastAsia"/>
          <w:i/>
          <w:iCs/>
          <w:sz w:val="24"/>
        </w:rPr>
        <w:t>j</w:t>
      </w:r>
      <w:r>
        <w:rPr>
          <w:rFonts w:ascii="Times New Roman" w:hAnsi="Times New Roman" w:hint="eastAsia"/>
          <w:sz w:val="24"/>
        </w:rPr>
        <w:t>—能源站个数；</w:t>
      </w:r>
    </w:p>
    <w:p w14:paraId="00EFB2B2"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hint="eastAsia"/>
          <w:i/>
          <w:iCs/>
          <w:sz w:val="24"/>
        </w:rPr>
        <w:t>Q</w:t>
      </w:r>
      <w:r>
        <w:rPr>
          <w:rFonts w:ascii="Times New Roman" w:hAnsi="Times New Roman" w:hint="eastAsia"/>
          <w:i/>
          <w:iCs/>
          <w:sz w:val="24"/>
          <w:vertAlign w:val="subscript"/>
        </w:rPr>
        <w:t>j</w:t>
      </w:r>
      <w:r>
        <w:rPr>
          <w:rFonts w:ascii="Times New Roman" w:hAnsi="Times New Roman"/>
          <w:i/>
          <w:iCs/>
          <w:sz w:val="24"/>
          <w:vertAlign w:val="subscript"/>
        </w:rPr>
        <w:t>,y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w:t>
      </w:r>
      <w:bookmarkStart w:id="49" w:name="_Hlk182299536"/>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w:t>
      </w:r>
      <w:bookmarkEnd w:id="49"/>
      <w:r>
        <w:rPr>
          <w:rFonts w:ascii="Times New Roman" w:hAnsi="Times New Roman" w:hint="eastAsia"/>
          <w:sz w:val="24"/>
        </w:rPr>
        <w:t>地热井（换热井）的开采（进水）流量（</w:t>
      </w:r>
      <w:r>
        <w:rPr>
          <w:rFonts w:ascii="Times New Roman" w:hAnsi="Times New Roman" w:hint="eastAsia"/>
          <w:sz w:val="24"/>
        </w:rPr>
        <w:t>m</w:t>
      </w:r>
      <w:r>
        <w:rPr>
          <w:rFonts w:ascii="Times New Roman" w:hAnsi="Times New Roman" w:hint="eastAsia"/>
          <w:sz w:val="24"/>
          <w:vertAlign w:val="superscript"/>
        </w:rPr>
        <w:t>3</w:t>
      </w:r>
      <w:r>
        <w:rPr>
          <w:rFonts w:ascii="Times New Roman" w:hAnsi="Times New Roman" w:hint="eastAsia"/>
          <w:sz w:val="24"/>
        </w:rPr>
        <w:t>/h</w:t>
      </w:r>
      <w:r>
        <w:rPr>
          <w:rFonts w:ascii="Times New Roman" w:hAnsi="Times New Roman" w:hint="eastAsia"/>
          <w:sz w:val="24"/>
        </w:rPr>
        <w:t>）；</w:t>
      </w:r>
    </w:p>
    <w:p w14:paraId="06A70AD1" w14:textId="77777777" w:rsidR="00614B9F" w:rsidRDefault="00000000">
      <w:pPr>
        <w:spacing w:line="360" w:lineRule="auto"/>
        <w:ind w:firstLineChars="200" w:firstLine="480"/>
        <w:rPr>
          <w:rFonts w:ascii="Times New Roman" w:hAnsi="Times New Roman"/>
          <w:sz w:val="24"/>
        </w:rPr>
      </w:pPr>
      <w:r>
        <w:rPr>
          <w:rFonts w:ascii="Cambria Math" w:hAnsi="Cambria Math" w:hint="eastAsia"/>
          <w:i/>
          <w:position w:val="-14"/>
          <w:sz w:val="24"/>
        </w:rPr>
        <w:object w:dxaOrig="615" w:dyaOrig="375" w14:anchorId="0552992A">
          <v:shape id="_x0000_i1028" type="#_x0000_t75" style="width:30.75pt;height:18.75pt" o:ole="">
            <v:imagedata r:id="rId16" o:title=""/>
          </v:shape>
          <o:OLEObject Type="Embed" ProgID="Equation.DSMT4" ShapeID="_x0000_i1028" DrawAspect="Content" ObjectID="_1811828345" r:id="rId17"/>
        </w:object>
      </w:r>
      <w:r>
        <w:rPr>
          <w:rFonts w:ascii="Cambria Math" w:hAnsi="Cambria Math" w:hint="eastAsia"/>
          <w:i/>
          <w:sz w:val="24"/>
        </w:rPr>
        <w:t>—</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年第</w:t>
      </w:r>
      <w:r>
        <w:rPr>
          <w:rFonts w:ascii="Times New Roman" w:hAnsi="Times New Roman" w:hint="eastAsia"/>
          <w:i/>
          <w:iCs/>
          <w:sz w:val="24"/>
        </w:rPr>
        <w:t>j</w:t>
      </w:r>
      <w:r>
        <w:rPr>
          <w:rFonts w:ascii="Times New Roman" w:hAnsi="Times New Roman" w:hint="eastAsia"/>
          <w:sz w:val="24"/>
        </w:rPr>
        <w:t>个能源站地热井（换热井）的开采（进水）与回灌（回水）的</w:t>
      </w:r>
      <w:r>
        <w:rPr>
          <w:rFonts w:ascii="Times New Roman" w:hAnsi="Times New Roman"/>
          <w:sz w:val="24"/>
        </w:rPr>
        <w:t>温差（</w:t>
      </w:r>
      <w:r>
        <w:rPr>
          <w:rFonts w:ascii="Times New Roman" w:hAnsi="Times New Roman"/>
          <w:sz w:val="24"/>
        </w:rPr>
        <w:t>℃</w:t>
      </w:r>
      <w:r>
        <w:rPr>
          <w:rFonts w:ascii="Times New Roman" w:hAnsi="Times New Roman"/>
          <w:sz w:val="24"/>
        </w:rPr>
        <w:t>）</w:t>
      </w:r>
      <w:r>
        <w:rPr>
          <w:rFonts w:ascii="Times New Roman" w:hAnsi="Times New Roman" w:hint="eastAsia"/>
          <w:sz w:val="24"/>
        </w:rPr>
        <w:t>；</w:t>
      </w:r>
    </w:p>
    <w:p w14:paraId="5156B796" w14:textId="77777777" w:rsidR="00614B9F" w:rsidRDefault="00000000">
      <w:pPr>
        <w:spacing w:line="360" w:lineRule="auto"/>
        <w:ind w:firstLineChars="200" w:firstLine="480"/>
        <w:rPr>
          <w:rFonts w:ascii="Times New Roman" w:hAnsi="Times New Roman"/>
          <w:i/>
          <w:iCs/>
          <w:sz w:val="24"/>
        </w:rPr>
      </w:pPr>
      <w:r>
        <w:rPr>
          <w:rFonts w:ascii="Cambria Math" w:hAnsi="Cambria Math"/>
          <w:i/>
          <w:iCs/>
          <w:sz w:val="24"/>
        </w:rPr>
        <w:t>ρ</w:t>
      </w:r>
      <w:r>
        <w:rPr>
          <w:rFonts w:ascii="Times New Roman" w:hAnsi="Times New Roman" w:hint="eastAsia"/>
          <w:sz w:val="24"/>
        </w:rPr>
        <w:t>—水的密度（</w:t>
      </w:r>
      <w:r>
        <w:rPr>
          <w:rFonts w:ascii="Times New Roman" w:hAnsi="Times New Roman" w:hint="eastAsia"/>
          <w:sz w:val="24"/>
        </w:rPr>
        <w:t>kg/m</w:t>
      </w:r>
      <w:r>
        <w:rPr>
          <w:rFonts w:ascii="Times New Roman" w:hAnsi="Times New Roman" w:hint="eastAsia"/>
          <w:sz w:val="24"/>
          <w:vertAlign w:val="superscript"/>
        </w:rPr>
        <w:t>3</w:t>
      </w:r>
      <w:r>
        <w:rPr>
          <w:rFonts w:ascii="Times New Roman" w:hAnsi="Times New Roman" w:hint="eastAsia"/>
          <w:sz w:val="24"/>
        </w:rPr>
        <w:t>）；</w:t>
      </w:r>
    </w:p>
    <w:p w14:paraId="06CDDBA8"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4.1868</w:t>
      </w:r>
      <w:r>
        <w:rPr>
          <w:rFonts w:ascii="Times New Roman" w:hAnsi="Times New Roman"/>
          <w:sz w:val="24"/>
        </w:rPr>
        <w:t>×</w:t>
      </w:r>
      <w:r>
        <w:rPr>
          <w:rFonts w:ascii="Times New Roman" w:hAnsi="Times New Roman" w:hint="eastAsia"/>
          <w:sz w:val="24"/>
        </w:rPr>
        <w:t>10</w:t>
      </w:r>
      <w:r>
        <w:rPr>
          <w:rFonts w:ascii="Times New Roman" w:hAnsi="Times New Roman" w:hint="eastAsia"/>
          <w:sz w:val="24"/>
          <w:vertAlign w:val="superscript"/>
        </w:rPr>
        <w:t>-6</w:t>
      </w:r>
      <w:r>
        <w:rPr>
          <w:rFonts w:ascii="Times New Roman" w:hAnsi="Times New Roman" w:hint="eastAsia"/>
          <w:sz w:val="24"/>
        </w:rPr>
        <w:t>—水的比热容取值（</w:t>
      </w:r>
      <w:r>
        <w:rPr>
          <w:rFonts w:ascii="Times New Roman" w:hAnsi="Times New Roman" w:hint="eastAsia"/>
          <w:sz w:val="24"/>
        </w:rPr>
        <w:t>GJ/kg</w:t>
      </w:r>
      <w:r>
        <w:rPr>
          <w:rFonts w:ascii="Times New Roman" w:hAnsi="Times New Roman"/>
          <w:sz w:val="24"/>
        </w:rPr>
        <w:t>·</w:t>
      </w:r>
      <w:r>
        <w:rPr>
          <w:rFonts w:ascii="Times New Roman" w:hAnsi="Times New Roman" w:hint="eastAsia"/>
          <w:sz w:val="24"/>
        </w:rPr>
        <w:t>℃）；</w:t>
      </w:r>
    </w:p>
    <w:p w14:paraId="22706E4F"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T</w:t>
      </w:r>
      <w:r>
        <w:rPr>
          <w:rFonts w:ascii="Times New Roman" w:hAnsi="Times New Roman" w:hint="eastAsia"/>
          <w:i/>
          <w:iCs/>
          <w:sz w:val="24"/>
          <w:vertAlign w:val="subscript"/>
        </w:rPr>
        <w:t>j</w:t>
      </w:r>
      <w:proofErr w:type="spellEnd"/>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个能源站年利用时间（</w:t>
      </w:r>
      <w:r>
        <w:rPr>
          <w:rFonts w:ascii="Times New Roman" w:hAnsi="Times New Roman" w:hint="eastAsia"/>
          <w:sz w:val="24"/>
        </w:rPr>
        <w:t>h</w:t>
      </w:r>
      <w:r>
        <w:rPr>
          <w:rFonts w:ascii="Times New Roman" w:hAnsi="Times New Roman" w:hint="eastAsia"/>
          <w:sz w:val="24"/>
        </w:rPr>
        <w:t>）；</w:t>
      </w:r>
    </w:p>
    <w:p w14:paraId="4E44A1F8"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i/>
          <w:iCs/>
          <w:sz w:val="24"/>
        </w:rPr>
        <w:t>Str</w:t>
      </w:r>
      <w:r>
        <w:rPr>
          <w:rFonts w:ascii="Times New Roman" w:hAnsi="Times New Roman" w:hint="eastAsia"/>
          <w:sz w:val="24"/>
        </w:rPr>
        <w:t>—第</w:t>
      </w:r>
      <w:r>
        <w:rPr>
          <w:rFonts w:ascii="Times New Roman" w:hAnsi="Times New Roman" w:hint="eastAsia"/>
          <w:i/>
          <w:iCs/>
          <w:sz w:val="24"/>
        </w:rPr>
        <w:t>j</w:t>
      </w:r>
      <w:r>
        <w:rPr>
          <w:rFonts w:ascii="Times New Roman" w:hAnsi="Times New Roman" w:hint="eastAsia"/>
          <w:sz w:val="24"/>
        </w:rPr>
        <w:t>个能源站年监测系统的记录频率（次</w:t>
      </w:r>
      <w:r>
        <w:rPr>
          <w:rFonts w:ascii="Times New Roman" w:hAnsi="Times New Roman" w:hint="eastAsia"/>
          <w:sz w:val="24"/>
        </w:rPr>
        <w:t>/</w:t>
      </w:r>
      <w:r>
        <w:rPr>
          <w:rFonts w:ascii="Times New Roman" w:hAnsi="Times New Roman" w:hint="eastAsia"/>
          <w:sz w:val="24"/>
        </w:rPr>
        <w:t>小时）；</w:t>
      </w:r>
    </w:p>
    <w:p w14:paraId="3A0675B2" w14:textId="77777777" w:rsidR="00614B9F" w:rsidRDefault="00000000">
      <w:pPr>
        <w:spacing w:line="360" w:lineRule="auto"/>
        <w:ind w:firstLineChars="200" w:firstLine="480"/>
        <w:rPr>
          <w:rFonts w:ascii="Times New Roman" w:hAnsi="Times New Roman"/>
          <w:sz w:val="24"/>
        </w:rPr>
      </w:pPr>
      <w:bookmarkStart w:id="50" w:name="_Hlk172112241"/>
      <w:proofErr w:type="spellStart"/>
      <w:r>
        <w:rPr>
          <w:rFonts w:ascii="Cambria Math" w:hAnsi="Cambria Math"/>
          <w:i/>
          <w:iCs/>
          <w:sz w:val="24"/>
        </w:rPr>
        <w:t>η</w:t>
      </w:r>
      <w:r>
        <w:rPr>
          <w:rFonts w:ascii="Times New Roman" w:hAnsi="Times New Roman" w:hint="eastAsia"/>
          <w:i/>
          <w:iCs/>
          <w:sz w:val="24"/>
          <w:vertAlign w:val="subscript"/>
        </w:rPr>
        <w:t>s</w:t>
      </w:r>
      <w:bookmarkEnd w:id="50"/>
      <w:proofErr w:type="spellEnd"/>
      <w:r>
        <w:rPr>
          <w:rFonts w:ascii="Times New Roman" w:hAnsi="Times New Roman" w:hint="eastAsia"/>
          <w:sz w:val="24"/>
        </w:rPr>
        <w:t>—管道的热损失率，无量纲。</w:t>
      </w:r>
    </w:p>
    <w:p w14:paraId="24DDF5E6"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）二次侧供热量与地源侧供热量均可获得时，以二次侧供热量为准。</w:t>
      </w:r>
    </w:p>
    <w:p w14:paraId="722F2FED" w14:textId="77777777" w:rsidR="00614B9F" w:rsidRDefault="00000000">
      <w:pPr>
        <w:spacing w:line="360" w:lineRule="auto"/>
        <w:outlineLvl w:val="2"/>
        <w:rPr>
          <w:rFonts w:ascii="Times New Roman" w:hAnsi="Times New Roman"/>
          <w:b/>
          <w:bCs/>
          <w:sz w:val="24"/>
        </w:rPr>
      </w:pPr>
      <w:r>
        <w:rPr>
          <w:rFonts w:ascii="Times New Roman" w:hAnsi="Times New Roman" w:hint="eastAsia"/>
          <w:b/>
          <w:bCs/>
          <w:sz w:val="24"/>
        </w:rPr>
        <w:t>7.1.2</w:t>
      </w:r>
      <w:r>
        <w:rPr>
          <w:rFonts w:ascii="Times New Roman" w:hAnsi="Times New Roman"/>
          <w:b/>
          <w:bCs/>
          <w:sz w:val="24"/>
        </w:rPr>
        <w:t xml:space="preserve"> </w:t>
      </w:r>
      <w:r>
        <w:rPr>
          <w:rFonts w:ascii="Times New Roman" w:hAnsi="Times New Roman" w:hint="eastAsia"/>
          <w:b/>
          <w:bCs/>
          <w:sz w:val="24"/>
        </w:rPr>
        <w:t>基准线供热碳排放因子的计算</w:t>
      </w:r>
    </w:p>
    <w:p w14:paraId="174E79DB" w14:textId="77777777" w:rsidR="00614B9F" w:rsidRDefault="00000000">
      <w:pPr>
        <w:spacing w:line="360" w:lineRule="auto"/>
        <w:outlineLvl w:val="3"/>
        <w:rPr>
          <w:rFonts w:ascii="Times New Roman" w:hAnsi="Times New Roman"/>
          <w:b/>
          <w:bCs/>
          <w:sz w:val="24"/>
        </w:rPr>
      </w:pPr>
      <w:r>
        <w:rPr>
          <w:rFonts w:ascii="Times New Roman" w:hAnsi="Times New Roman" w:hint="eastAsia"/>
          <w:b/>
          <w:bCs/>
          <w:sz w:val="24"/>
        </w:rPr>
        <w:t>7.1.2.1</w:t>
      </w:r>
      <w:r>
        <w:rPr>
          <w:rFonts w:ascii="Times New Roman" w:hAnsi="Times New Roman"/>
          <w:b/>
          <w:bCs/>
          <w:sz w:val="24"/>
        </w:rPr>
        <w:t xml:space="preserve"> </w:t>
      </w:r>
      <w:r>
        <w:rPr>
          <w:rFonts w:ascii="Times New Roman" w:hAnsi="Times New Roman" w:hint="eastAsia"/>
          <w:b/>
          <w:bCs/>
          <w:sz w:val="24"/>
        </w:rPr>
        <w:t>基准线情景为使用化石燃料集中供热系统供热</w:t>
      </w:r>
    </w:p>
    <w:p w14:paraId="38A5899F" w14:textId="77777777" w:rsidR="00614B9F" w:rsidRDefault="00000000">
      <w:pPr>
        <w:spacing w:line="360" w:lineRule="auto"/>
        <w:ind w:firstLineChars="200" w:firstLine="480"/>
        <w:rPr>
          <w:rFonts w:ascii="Times New Roman" w:hAnsi="Times New Roman"/>
          <w:sz w:val="24"/>
        </w:rPr>
      </w:pPr>
      <w:bookmarkStart w:id="51" w:name="_Hlk182333571"/>
      <w:r>
        <w:rPr>
          <w:rFonts w:ascii="Times New Roman" w:hAnsi="Times New Roman" w:hint="eastAsia"/>
          <w:sz w:val="24"/>
        </w:rPr>
        <w:t>按照如下由高到低的优先级获取碳排放因子，并记录排放因子形成过程或来源：</w:t>
      </w:r>
    </w:p>
    <w:bookmarkEnd w:id="51"/>
    <w:p w14:paraId="419D620B"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）化石燃料集中供热系统供热碳排放因子按照公式（</w:t>
      </w:r>
      <w:r>
        <w:rPr>
          <w:rFonts w:ascii="Times New Roman" w:hAnsi="Times New Roman" w:hint="eastAsia"/>
          <w:sz w:val="24"/>
        </w:rPr>
        <w:t>4</w:t>
      </w:r>
      <w:r>
        <w:rPr>
          <w:rFonts w:ascii="Times New Roman" w:hAnsi="Times New Roman" w:hint="eastAsia"/>
          <w:sz w:val="24"/>
        </w:rPr>
        <w:t>）计算：</w:t>
      </w:r>
    </w:p>
    <w:p w14:paraId="4DC70C33" w14:textId="77777777" w:rsidR="00614B9F" w:rsidRDefault="00000000">
      <w:pPr>
        <w:spacing w:line="360" w:lineRule="auto"/>
        <w:ind w:firstLineChars="800" w:firstLine="1920"/>
        <w:rPr>
          <w:rFonts w:ascii="Times New Roman" w:hAnsi="Times New Roman"/>
          <w:sz w:val="24"/>
        </w:rPr>
      </w:pPr>
      <w:r>
        <w:rPr>
          <w:rFonts w:ascii="Times New Roman" w:hAnsi="Times New Roman" w:hint="eastAsia"/>
          <w:position w:val="-14"/>
          <w:sz w:val="24"/>
        </w:rPr>
        <w:object w:dxaOrig="2280" w:dyaOrig="390" w14:anchorId="4CCA91A3">
          <v:shape id="_x0000_i1029" type="#_x0000_t75" style="width:114pt;height:19.5pt" o:ole="">
            <v:imagedata r:id="rId18" o:title=""/>
          </v:shape>
          <o:OLEObject Type="Embed" ProgID="Equation.3" ShapeID="_x0000_i1029" DrawAspect="Content" ObjectID="_1811828346" r:id="rId19"/>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p>
    <w:p w14:paraId="682BCFF3"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73D58BCB" w14:textId="77777777" w:rsidR="00614B9F" w:rsidRDefault="00000000">
      <w:pPr>
        <w:spacing w:line="360" w:lineRule="auto"/>
        <w:ind w:firstLineChars="200" w:firstLine="480"/>
        <w:rPr>
          <w:rFonts w:ascii="Times New Roman" w:hAnsi="Times New Roman"/>
          <w:i/>
          <w:iCs/>
          <w:sz w:val="24"/>
        </w:rPr>
      </w:pPr>
      <w:proofErr w:type="spellStart"/>
      <w:r>
        <w:rPr>
          <w:rFonts w:ascii="Times New Roman" w:hAnsi="Times New Roman"/>
          <w:i/>
          <w:iCs/>
          <w:sz w:val="24"/>
        </w:rPr>
        <w:t>Sgr</w:t>
      </w:r>
      <w:r>
        <w:rPr>
          <w:rFonts w:ascii="Times New Roman" w:hAnsi="Times New Roman"/>
          <w:i/>
          <w:iCs/>
          <w:sz w:val="24"/>
          <w:vertAlign w:val="subscript"/>
        </w:rPr>
        <w:t>y</w:t>
      </w:r>
      <w:proofErr w:type="spellEnd"/>
      <w:r>
        <w:rPr>
          <w:rFonts w:ascii="Times New Roman" w:hAnsi="Times New Roman" w:hint="eastAsia"/>
          <w:sz w:val="24"/>
        </w:rPr>
        <w:t>—第</w:t>
      </w:r>
      <w:r>
        <w:rPr>
          <w:rFonts w:ascii="Times New Roman" w:hAnsi="Times New Roman" w:hint="eastAsia"/>
          <w:i/>
          <w:iCs/>
          <w:sz w:val="24"/>
        </w:rPr>
        <w:t>y</w:t>
      </w:r>
      <w:r>
        <w:rPr>
          <w:rFonts w:ascii="Times New Roman" w:hAnsi="Times New Roman" w:hint="eastAsia"/>
          <w:sz w:val="24"/>
        </w:rPr>
        <w:t>年的项目基准线供热碳排放因子（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p w14:paraId="6260E7E0"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Sgr</w:t>
      </w:r>
      <w:r>
        <w:rPr>
          <w:rFonts w:ascii="Times New Roman" w:hAnsi="Times New Roman"/>
          <w:i/>
          <w:iCs/>
          <w:sz w:val="24"/>
          <w:vertAlign w:val="subscript"/>
        </w:rPr>
        <w:t>n,y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年项目替代的化石燃料集中供热系统或所在城市建成区内第</w:t>
      </w:r>
      <w:r>
        <w:rPr>
          <w:rFonts w:ascii="Times New Roman" w:hAnsi="Times New Roman"/>
          <w:i/>
          <w:iCs/>
          <w:sz w:val="24"/>
        </w:rPr>
        <w:t>n</w:t>
      </w:r>
      <w:r>
        <w:rPr>
          <w:rFonts w:ascii="Times New Roman" w:hAnsi="Times New Roman" w:hint="eastAsia"/>
          <w:sz w:val="24"/>
        </w:rPr>
        <w:t>个化石燃料集中供热系统的供热碳排放因子（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bookmarkStart w:id="52" w:name="_Hlk182328206"/>
    <w:p w14:paraId="3AAC6367" w14:textId="77777777" w:rsidR="00614B9F" w:rsidRDefault="00000000">
      <w:pPr>
        <w:spacing w:line="360" w:lineRule="auto"/>
        <w:ind w:firstLineChars="200" w:firstLine="480"/>
        <w:rPr>
          <w:rFonts w:ascii="Times New Roman" w:hAnsi="Times New Roman"/>
          <w:sz w:val="24"/>
        </w:rPr>
      </w:pPr>
      <w:r>
        <w:rPr>
          <w:rFonts w:ascii="Times New Roman" w:hAnsi="Times New Roman"/>
          <w:position w:val="-14"/>
          <w:sz w:val="24"/>
        </w:rPr>
        <w:object w:dxaOrig="390" w:dyaOrig="375" w14:anchorId="1241E898">
          <v:shape id="_x0000_i1030" type="#_x0000_t75" style="width:19.5pt;height:18.75pt" o:ole="">
            <v:imagedata r:id="rId20" o:title=""/>
          </v:shape>
          <o:OLEObject Type="Embed" ProgID="Equation.3" ShapeID="_x0000_i1030" DrawAspect="Content" ObjectID="_1811828347" r:id="rId21"/>
        </w:objec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年项目替代的化石燃料集中供热系统或所在城市建成区内第</w:t>
      </w:r>
      <w:r>
        <w:rPr>
          <w:rFonts w:ascii="Times New Roman" w:hAnsi="Times New Roman"/>
          <w:i/>
          <w:iCs/>
          <w:sz w:val="24"/>
        </w:rPr>
        <w:t>n</w:t>
      </w:r>
      <w:r>
        <w:rPr>
          <w:rFonts w:ascii="Times New Roman" w:hAnsi="Times New Roman" w:hint="eastAsia"/>
          <w:sz w:val="24"/>
        </w:rPr>
        <w:t>个化石燃料集中供热系统的供热碳排放因子的权重，按照公式（</w:t>
      </w:r>
      <w:r>
        <w:rPr>
          <w:rFonts w:ascii="Times New Roman" w:hAnsi="Times New Roman" w:hint="eastAsia"/>
          <w:sz w:val="24"/>
        </w:rPr>
        <w:t>5</w:t>
      </w:r>
      <w:r>
        <w:rPr>
          <w:rFonts w:ascii="Times New Roman" w:hAnsi="Times New Roman" w:hint="eastAsia"/>
          <w:sz w:val="24"/>
        </w:rPr>
        <w:t>）计算：</w:t>
      </w:r>
      <w:bookmarkEnd w:id="52"/>
    </w:p>
    <w:p w14:paraId="026E36E5" w14:textId="77777777" w:rsidR="00614B9F" w:rsidRDefault="00000000">
      <w:pPr>
        <w:spacing w:line="360" w:lineRule="auto"/>
        <w:ind w:firstLineChars="800" w:firstLine="1920"/>
        <w:rPr>
          <w:rFonts w:ascii="Times New Roman" w:hAnsi="Times New Roman"/>
          <w:sz w:val="24"/>
        </w:rPr>
      </w:pPr>
      <w:r>
        <w:rPr>
          <w:rFonts w:ascii="Times New Roman" w:hAnsi="Times New Roman"/>
          <w:position w:val="-14"/>
          <w:sz w:val="24"/>
        </w:rPr>
        <w:object w:dxaOrig="1935" w:dyaOrig="390" w14:anchorId="0584C28C">
          <v:shape id="_x0000_i1031" type="#_x0000_t75" style="width:96.75pt;height:19.5pt" o:ole="">
            <v:imagedata r:id="rId22" o:title=""/>
          </v:shape>
          <o:OLEObject Type="Embed" ProgID="Equation.3" ShapeID="_x0000_i1031" DrawAspect="Content" ObjectID="_1811828348" r:id="rId23"/>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p>
    <w:p w14:paraId="593CA5D0"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lastRenderedPageBreak/>
        <w:t>式中：</w:t>
      </w:r>
    </w:p>
    <w:p w14:paraId="06B2065E"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H</w:t>
      </w:r>
      <w:r>
        <w:rPr>
          <w:rFonts w:ascii="Times New Roman" w:hAnsi="Times New Roman"/>
          <w:i/>
          <w:iCs/>
          <w:sz w:val="24"/>
          <w:vertAlign w:val="subscript"/>
        </w:rPr>
        <w:t>n,y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年项目替代的化石燃料集中供热系统或所在城市建成区内第</w:t>
      </w:r>
      <w:r>
        <w:rPr>
          <w:rFonts w:ascii="Times New Roman" w:hAnsi="Times New Roman"/>
          <w:i/>
          <w:iCs/>
          <w:sz w:val="24"/>
        </w:rPr>
        <w:t>n</w:t>
      </w:r>
      <w:r>
        <w:rPr>
          <w:rFonts w:ascii="Times New Roman" w:hAnsi="Times New Roman" w:hint="eastAsia"/>
          <w:sz w:val="24"/>
        </w:rPr>
        <w:t>个化石燃料集中供热系统的供热量（</w:t>
      </w:r>
      <w:r>
        <w:rPr>
          <w:rFonts w:ascii="Times New Roman" w:hAnsi="Times New Roman" w:hint="eastAsia"/>
          <w:sz w:val="24"/>
        </w:rPr>
        <w:t>GJ</w:t>
      </w:r>
      <w:r>
        <w:rPr>
          <w:rFonts w:ascii="Times New Roman" w:hAnsi="Times New Roman" w:hint="eastAsia"/>
          <w:sz w:val="24"/>
        </w:rPr>
        <w:t>）。</w:t>
      </w:r>
    </w:p>
    <w:p w14:paraId="76AAFA8B"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当化石燃料集中供热系统的供热量数据不可得时，采用供热面积计算权重。按照公式（</w:t>
      </w:r>
      <w:r>
        <w:rPr>
          <w:rFonts w:ascii="Times New Roman" w:hAnsi="Times New Roman" w:hint="eastAsia"/>
          <w:sz w:val="24"/>
        </w:rPr>
        <w:t>6</w:t>
      </w:r>
      <w:r>
        <w:rPr>
          <w:rFonts w:ascii="Times New Roman" w:hAnsi="Times New Roman" w:hint="eastAsia"/>
          <w:sz w:val="24"/>
        </w:rPr>
        <w:t>）计算：</w:t>
      </w:r>
    </w:p>
    <w:p w14:paraId="185AA1C2" w14:textId="77777777" w:rsidR="00614B9F" w:rsidRDefault="00000000">
      <w:pPr>
        <w:spacing w:line="360" w:lineRule="auto"/>
        <w:ind w:firstLineChars="800" w:firstLine="1920"/>
        <w:rPr>
          <w:rFonts w:ascii="Times New Roman" w:hAnsi="Times New Roman"/>
          <w:sz w:val="24"/>
        </w:rPr>
      </w:pPr>
      <w:r>
        <w:rPr>
          <w:rFonts w:ascii="Times New Roman" w:hAnsi="Times New Roman"/>
          <w:position w:val="-14"/>
          <w:sz w:val="24"/>
        </w:rPr>
        <w:object w:dxaOrig="1905" w:dyaOrig="390" w14:anchorId="51283898">
          <v:shape id="_x0000_i1032" type="#_x0000_t75" style="width:95.25pt;height:19.5pt" o:ole="">
            <v:imagedata r:id="rId24" o:title=""/>
          </v:shape>
          <o:OLEObject Type="Embed" ProgID="Equation.3" ShapeID="_x0000_i1032" DrawAspect="Content" ObjectID="_1811828349" r:id="rId25"/>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p>
    <w:p w14:paraId="67FC3B4F"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527C2981"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W</w:t>
      </w:r>
      <w:r>
        <w:rPr>
          <w:rFonts w:ascii="Times New Roman" w:hAnsi="Times New Roman"/>
          <w:i/>
          <w:iCs/>
          <w:sz w:val="24"/>
          <w:vertAlign w:val="subscript"/>
        </w:rPr>
        <w:t>n,y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年项目替代的化石燃料集中供热系统或所在城市建成区内第</w:t>
      </w:r>
      <w:r>
        <w:rPr>
          <w:rFonts w:ascii="Times New Roman" w:hAnsi="Times New Roman"/>
          <w:i/>
          <w:iCs/>
          <w:sz w:val="24"/>
        </w:rPr>
        <w:t>n</w:t>
      </w:r>
      <w:r>
        <w:rPr>
          <w:rFonts w:ascii="Times New Roman" w:hAnsi="Times New Roman" w:hint="eastAsia"/>
          <w:sz w:val="24"/>
        </w:rPr>
        <w:t>个化石燃料集中供热系统的供热面积（</w:t>
      </w:r>
      <w:r>
        <w:rPr>
          <w:rFonts w:ascii="Times New Roman" w:hAnsi="Times New Roman" w:hint="eastAsia"/>
          <w:sz w:val="24"/>
        </w:rPr>
        <w:t>m</w:t>
      </w:r>
      <w:r>
        <w:rPr>
          <w:rFonts w:ascii="Times New Roman" w:hAnsi="Times New Roman" w:hint="eastAsia"/>
          <w:sz w:val="24"/>
          <w:vertAlign w:val="superscript"/>
        </w:rPr>
        <w:t>2</w:t>
      </w:r>
      <w:r>
        <w:rPr>
          <w:rFonts w:ascii="Times New Roman" w:hAnsi="Times New Roman" w:hint="eastAsia"/>
          <w:sz w:val="24"/>
        </w:rPr>
        <w:t>）。</w:t>
      </w:r>
    </w:p>
    <w:p w14:paraId="0051119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）当供热碳排放因子的相关数据不可得时，采用国家公布的外购热力排放因子缺省值（</w:t>
      </w:r>
      <w:proofErr w:type="spellStart"/>
      <w:r>
        <w:rPr>
          <w:rFonts w:ascii="Times New Roman" w:hAnsi="Times New Roman"/>
          <w:i/>
          <w:iCs/>
          <w:sz w:val="24"/>
        </w:rPr>
        <w:t>Sgr</w:t>
      </w:r>
      <w:r>
        <w:rPr>
          <w:rFonts w:ascii="Times New Roman" w:hAnsi="Times New Roman"/>
          <w:i/>
          <w:iCs/>
          <w:sz w:val="24"/>
          <w:vertAlign w:val="subscript"/>
        </w:rPr>
        <w:t>BL</w:t>
      </w:r>
      <w:proofErr w:type="spellEnd"/>
      <w:r>
        <w:rPr>
          <w:rFonts w:ascii="Times New Roman" w:hAnsi="Times New Roman" w:hint="eastAsia"/>
          <w:sz w:val="24"/>
        </w:rPr>
        <w:t>）。</w:t>
      </w:r>
    </w:p>
    <w:p w14:paraId="411D35AF" w14:textId="77777777" w:rsidR="00614B9F" w:rsidRDefault="00000000">
      <w:pPr>
        <w:spacing w:line="360" w:lineRule="auto"/>
        <w:outlineLvl w:val="3"/>
        <w:rPr>
          <w:rFonts w:ascii="Times New Roman" w:hAnsi="Times New Roman"/>
          <w:b/>
          <w:bCs/>
          <w:sz w:val="24"/>
        </w:rPr>
      </w:pPr>
      <w:bookmarkStart w:id="53" w:name="_Hlk182133099"/>
      <w:r>
        <w:rPr>
          <w:rFonts w:ascii="Times New Roman" w:hAnsi="Times New Roman" w:hint="eastAsia"/>
          <w:b/>
          <w:bCs/>
          <w:sz w:val="24"/>
        </w:rPr>
        <w:t>7.1.2.2</w:t>
      </w:r>
      <w:r>
        <w:rPr>
          <w:rFonts w:ascii="Times New Roman" w:hAnsi="Times New Roman"/>
          <w:b/>
          <w:bCs/>
          <w:sz w:val="24"/>
        </w:rPr>
        <w:t xml:space="preserve"> </w:t>
      </w:r>
      <w:r>
        <w:rPr>
          <w:rFonts w:ascii="Times New Roman" w:hAnsi="Times New Roman" w:hint="eastAsia"/>
          <w:b/>
          <w:bCs/>
          <w:sz w:val="24"/>
        </w:rPr>
        <w:t>基准线情景为</w:t>
      </w:r>
      <w:bookmarkEnd w:id="53"/>
      <w:r>
        <w:rPr>
          <w:rFonts w:ascii="Times New Roman" w:hAnsi="Times New Roman" w:hint="eastAsia"/>
          <w:b/>
          <w:bCs/>
          <w:sz w:val="24"/>
        </w:rPr>
        <w:t>使用原有的供热方式供热</w:t>
      </w:r>
    </w:p>
    <w:p w14:paraId="18A15444"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按照如下由高到低的优先级获取碳排放因子，并记录排放因子形成过程或来源：</w:t>
      </w:r>
    </w:p>
    <w:p w14:paraId="002A86D4"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）既有建筑物原有供热方式主要为燃煤（或燃油、燃气）锅炉供热时，其供热碳排放因子可按下列公式计算：</w:t>
      </w:r>
    </w:p>
    <w:p w14:paraId="7A83297C" w14:textId="77777777" w:rsidR="00614B9F" w:rsidRDefault="00000000">
      <w:pPr>
        <w:ind w:firstLineChars="800" w:firstLine="1920"/>
        <w:rPr>
          <w:rFonts w:ascii="Times New Roman" w:hAnsi="Times New Roman"/>
          <w:sz w:val="24"/>
        </w:rPr>
      </w:pPr>
      <w:r>
        <w:rPr>
          <w:rFonts w:ascii="Times New Roman" w:hAnsi="Times New Roman" w:hint="eastAsia"/>
          <w:position w:val="-14"/>
          <w:sz w:val="24"/>
        </w:rPr>
        <w:object w:dxaOrig="1335" w:dyaOrig="375" w14:anchorId="0F1000DB">
          <v:shape id="_x0000_i1033" type="#_x0000_t75" style="width:66.75pt;height:18.75pt" o:ole="">
            <v:imagedata r:id="rId26" o:title=""/>
          </v:shape>
          <o:OLEObject Type="Embed" ProgID="Equation.DSMT4" ShapeID="_x0000_i1033" DrawAspect="Content" ObjectID="_1811828350" r:id="rId27"/>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w:t>
      </w:r>
    </w:p>
    <w:p w14:paraId="14DB7C47"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433B65D1"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Sgr</w:t>
      </w:r>
      <w:r>
        <w:rPr>
          <w:rFonts w:ascii="Times New Roman" w:hAnsi="Times New Roman"/>
          <w:i/>
          <w:iCs/>
          <w:sz w:val="24"/>
          <w:vertAlign w:val="subscript"/>
        </w:rPr>
        <w:t>y</w:t>
      </w:r>
      <w:proofErr w:type="spellEnd"/>
      <w:r>
        <w:rPr>
          <w:rFonts w:ascii="Times New Roman" w:hAnsi="Times New Roman" w:hint="eastAsia"/>
          <w:sz w:val="24"/>
        </w:rPr>
        <w:t>—第</w:t>
      </w:r>
      <w:r>
        <w:rPr>
          <w:rFonts w:ascii="Times New Roman" w:hAnsi="Times New Roman" w:hint="eastAsia"/>
          <w:i/>
          <w:iCs/>
          <w:sz w:val="24"/>
        </w:rPr>
        <w:t>y</w:t>
      </w:r>
      <w:r>
        <w:rPr>
          <w:rFonts w:ascii="Times New Roman" w:hAnsi="Times New Roman" w:hint="eastAsia"/>
          <w:sz w:val="24"/>
        </w:rPr>
        <w:t>年的项目基准线供热碳排放因子（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p w14:paraId="58BDDB57"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i/>
          <w:iCs/>
          <w:sz w:val="24"/>
        </w:rPr>
        <w:t>EF</w:t>
      </w:r>
      <w:r>
        <w:rPr>
          <w:rFonts w:ascii="Times New Roman" w:hAnsi="Times New Roman" w:hint="eastAsia"/>
          <w:sz w:val="24"/>
        </w:rPr>
        <w:t>—既有供热系统中，化石燃料的二氧化碳排放因子（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w:t>
      </w:r>
    </w:p>
    <w:p w14:paraId="06947F56" w14:textId="77777777" w:rsidR="00614B9F" w:rsidRDefault="00000000">
      <w:pPr>
        <w:spacing w:line="360" w:lineRule="auto"/>
        <w:ind w:firstLineChars="200" w:firstLine="480"/>
        <w:rPr>
          <w:rFonts w:ascii="Times New Roman" w:hAnsi="Times New Roman"/>
          <w:sz w:val="24"/>
        </w:rPr>
      </w:pPr>
      <w:r>
        <w:rPr>
          <w:rFonts w:ascii="Cambria Math" w:hAnsi="Cambria Math"/>
          <w:i/>
          <w:iCs/>
          <w:sz w:val="24"/>
        </w:rPr>
        <w:t>𝜉</w:t>
      </w:r>
      <w:r>
        <w:rPr>
          <w:rFonts w:ascii="Times New Roman" w:hAnsi="Times New Roman" w:hint="eastAsia"/>
          <w:sz w:val="24"/>
        </w:rPr>
        <w:t>—利用化石燃料进行供热时，供热设备的净热效率。</w:t>
      </w:r>
    </w:p>
    <w:p w14:paraId="09E5BAD8"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化石燃料的二氧化碳排放因子</w:t>
      </w:r>
      <w:r>
        <w:rPr>
          <w:rFonts w:ascii="Times New Roman" w:hAnsi="Times New Roman" w:hint="eastAsia"/>
          <w:i/>
          <w:iCs/>
          <w:sz w:val="24"/>
        </w:rPr>
        <w:t>EF</w:t>
      </w:r>
      <w:r>
        <w:rPr>
          <w:rFonts w:ascii="Times New Roman" w:hAnsi="Times New Roman" w:hint="eastAsia"/>
          <w:sz w:val="24"/>
        </w:rPr>
        <w:t>，按照公式（</w:t>
      </w:r>
      <w:r>
        <w:rPr>
          <w:rFonts w:ascii="Times New Roman" w:hAnsi="Times New Roman" w:hint="eastAsia"/>
          <w:sz w:val="24"/>
        </w:rPr>
        <w:t>8</w:t>
      </w:r>
      <w:r>
        <w:rPr>
          <w:rFonts w:ascii="Times New Roman" w:hAnsi="Times New Roman" w:hint="eastAsia"/>
          <w:sz w:val="24"/>
        </w:rPr>
        <w:t>）计算：</w:t>
      </w:r>
    </w:p>
    <w:p w14:paraId="4D3DB793" w14:textId="77777777" w:rsidR="00614B9F" w:rsidRDefault="00000000">
      <w:pPr>
        <w:spacing w:line="360" w:lineRule="auto"/>
        <w:ind w:firstLineChars="800" w:firstLine="1920"/>
        <w:rPr>
          <w:rFonts w:ascii="Times New Roman" w:hAnsi="Times New Roman"/>
          <w:sz w:val="24"/>
        </w:rPr>
      </w:pPr>
      <w:r>
        <w:rPr>
          <w:rFonts w:ascii="Times New Roman" w:hAnsi="Times New Roman"/>
          <w:position w:val="-24"/>
          <w:sz w:val="24"/>
        </w:rPr>
        <w:object w:dxaOrig="1935" w:dyaOrig="615" w14:anchorId="73FD78AB">
          <v:shape id="_x0000_i1034" type="#_x0000_t75" style="width:96.75pt;height:30.75pt" o:ole="">
            <v:imagedata r:id="rId28" o:title=""/>
          </v:shape>
          <o:OLEObject Type="Embed" ProgID="Equation.DSMT4" ShapeID="_x0000_i1034" DrawAspect="Content" ObjectID="_1811828351" r:id="rId29"/>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w:t>
      </w:r>
    </w:p>
    <w:p w14:paraId="53B86AB4"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64E24F3C" w14:textId="77777777" w:rsidR="00614B9F" w:rsidRDefault="00000000">
      <w:pPr>
        <w:spacing w:line="360" w:lineRule="auto"/>
        <w:ind w:firstLineChars="200" w:firstLine="480"/>
        <w:rPr>
          <w:rFonts w:ascii="Times New Roman" w:hAnsi="Times New Roman"/>
          <w:sz w:val="24"/>
        </w:rPr>
      </w:pPr>
      <w:r>
        <w:rPr>
          <w:rFonts w:ascii="Times New Roman" w:hAnsi="Times New Roman"/>
          <w:i/>
          <w:iCs/>
          <w:sz w:val="24"/>
        </w:rPr>
        <w:t>CC</w:t>
      </w:r>
      <w:r>
        <w:rPr>
          <w:rFonts w:ascii="Times New Roman" w:hAnsi="Times New Roman" w:hint="eastAsia"/>
          <w:sz w:val="24"/>
        </w:rPr>
        <w:t>—原有的供热方式中化石燃料的单位热值含碳量（</w:t>
      </w:r>
      <w:proofErr w:type="spellStart"/>
      <w:r>
        <w:rPr>
          <w:rFonts w:ascii="Times New Roman" w:hAnsi="Times New Roman" w:hint="eastAsia"/>
          <w:sz w:val="24"/>
        </w:rPr>
        <w:t>tC</w:t>
      </w:r>
      <w:proofErr w:type="spellEnd"/>
      <w:r>
        <w:rPr>
          <w:rFonts w:ascii="Times New Roman" w:hAnsi="Times New Roman" w:hint="eastAsia"/>
          <w:sz w:val="24"/>
        </w:rPr>
        <w:t>/GJ</w:t>
      </w:r>
      <w:r>
        <w:rPr>
          <w:rFonts w:ascii="Times New Roman" w:hAnsi="Times New Roman" w:hint="eastAsia"/>
          <w:sz w:val="24"/>
        </w:rPr>
        <w:t>）；</w:t>
      </w:r>
    </w:p>
    <w:p w14:paraId="59069473" w14:textId="77777777" w:rsidR="00614B9F" w:rsidRDefault="00000000">
      <w:pPr>
        <w:spacing w:line="360" w:lineRule="auto"/>
        <w:ind w:firstLineChars="200" w:firstLine="480"/>
        <w:rPr>
          <w:rFonts w:ascii="Times New Roman" w:hAnsi="Times New Roman"/>
          <w:sz w:val="24"/>
        </w:rPr>
      </w:pPr>
      <w:r>
        <w:rPr>
          <w:rFonts w:ascii="Times New Roman" w:hAnsi="Times New Roman"/>
          <w:i/>
          <w:iCs/>
          <w:sz w:val="24"/>
        </w:rPr>
        <w:t>OF</w:t>
      </w:r>
      <w:r>
        <w:rPr>
          <w:rFonts w:ascii="Times New Roman" w:hAnsi="Times New Roman" w:hint="eastAsia"/>
          <w:sz w:val="24"/>
        </w:rPr>
        <w:t>—</w:t>
      </w:r>
      <w:bookmarkStart w:id="54" w:name="_Hlk182328232"/>
      <w:r>
        <w:rPr>
          <w:rFonts w:ascii="Times New Roman" w:hAnsi="Times New Roman" w:hint="eastAsia"/>
          <w:sz w:val="24"/>
        </w:rPr>
        <w:t>原有的供热方式中化石燃料的碳氧化率，</w:t>
      </w:r>
      <w:bookmarkEnd w:id="54"/>
      <w:r>
        <w:rPr>
          <w:rFonts w:ascii="Times New Roman" w:hAnsi="Times New Roman" w:hint="eastAsia"/>
          <w:sz w:val="24"/>
        </w:rPr>
        <w:t>以</w:t>
      </w:r>
      <w:r>
        <w:rPr>
          <w:rFonts w:ascii="Times New Roman" w:hAnsi="Times New Roman" w:hint="eastAsia"/>
          <w:sz w:val="24"/>
        </w:rPr>
        <w:t>%</w:t>
      </w:r>
      <w:r>
        <w:rPr>
          <w:rFonts w:ascii="Times New Roman" w:hAnsi="Times New Roman" w:hint="eastAsia"/>
          <w:sz w:val="24"/>
        </w:rPr>
        <w:t>表示；</w:t>
      </w:r>
    </w:p>
    <w:p w14:paraId="6C79EFF1"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position w:val="-24"/>
          <w:sz w:val="24"/>
        </w:rPr>
        <w:object w:dxaOrig="360" w:dyaOrig="615" w14:anchorId="5E0B3147">
          <v:shape id="_x0000_i1035" type="#_x0000_t75" style="width:18pt;height:30.75pt" o:ole="">
            <v:imagedata r:id="rId30" o:title=""/>
          </v:shape>
          <o:OLEObject Type="Embed" ProgID="Equation.3" ShapeID="_x0000_i1035" DrawAspect="Content" ObjectID="_1811828352" r:id="rId31"/>
        </w:object>
      </w:r>
      <w:r>
        <w:rPr>
          <w:rFonts w:ascii="Times New Roman" w:hAnsi="Times New Roman" w:hint="eastAsia"/>
          <w:sz w:val="24"/>
        </w:rPr>
        <w:t>—二氧化碳与碳的相对分子质量之比。</w:t>
      </w:r>
    </w:p>
    <w:p w14:paraId="1CF6ED89"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既有供热方式存在多种能源使用时，按加权平均计算二氧化碳排放因子</w:t>
      </w:r>
      <w:r>
        <w:rPr>
          <w:rFonts w:ascii="Times New Roman" w:hAnsi="Times New Roman" w:hint="eastAsia"/>
          <w:i/>
          <w:iCs/>
          <w:sz w:val="24"/>
        </w:rPr>
        <w:t>EF</w:t>
      </w:r>
      <w:r>
        <w:rPr>
          <w:rFonts w:ascii="Times New Roman" w:hAnsi="Times New Roman" w:hint="eastAsia"/>
          <w:sz w:val="24"/>
        </w:rPr>
        <w:t>，</w:t>
      </w:r>
      <w:r>
        <w:rPr>
          <w:rFonts w:ascii="Times New Roman" w:hAnsi="Times New Roman" w:hint="eastAsia"/>
          <w:sz w:val="24"/>
        </w:rPr>
        <w:lastRenderedPageBreak/>
        <w:t>不同燃料在排放因子中的权重按照公式（</w:t>
      </w:r>
      <w:r>
        <w:rPr>
          <w:rFonts w:ascii="Times New Roman" w:hAnsi="Times New Roman" w:hint="eastAsia"/>
          <w:sz w:val="24"/>
        </w:rPr>
        <w:t>9</w:t>
      </w:r>
      <w:r>
        <w:rPr>
          <w:rFonts w:ascii="Times New Roman" w:hAnsi="Times New Roman" w:hint="eastAsia"/>
          <w:sz w:val="24"/>
        </w:rPr>
        <w:t>）计算：</w:t>
      </w:r>
    </w:p>
    <w:p w14:paraId="48035359" w14:textId="77777777" w:rsidR="00614B9F" w:rsidRDefault="00000000">
      <w:pPr>
        <w:spacing w:line="360" w:lineRule="auto"/>
        <w:ind w:firstLineChars="800" w:firstLine="1920"/>
        <w:rPr>
          <w:rFonts w:ascii="Times New Roman" w:hAnsi="Times New Roman"/>
          <w:sz w:val="24"/>
        </w:rPr>
      </w:pPr>
      <w:r>
        <w:rPr>
          <w:rFonts w:ascii="Times New Roman" w:hAnsi="Times New Roman"/>
          <w:position w:val="-14"/>
          <w:sz w:val="24"/>
        </w:rPr>
        <w:object w:dxaOrig="1455" w:dyaOrig="390" w14:anchorId="6E6E660E">
          <v:shape id="_x0000_i1036" type="#_x0000_t75" style="width:72.75pt;height:19.5pt" o:ole="">
            <v:imagedata r:id="rId32" o:title=""/>
          </v:shape>
          <o:OLEObject Type="Embed" ProgID="Equation.DSMT4" ShapeID="_x0000_i1036" DrawAspect="Content" ObjectID="_1811828353" r:id="rId33"/>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w:t>
      </w:r>
    </w:p>
    <w:p w14:paraId="42A1481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40583EA7" w14:textId="77777777" w:rsidR="00614B9F" w:rsidRDefault="00000000">
      <w:pPr>
        <w:spacing w:line="360" w:lineRule="auto"/>
        <w:ind w:firstLineChars="200" w:firstLine="480"/>
        <w:rPr>
          <w:rFonts w:ascii="Times New Roman" w:hAnsi="Times New Roman"/>
          <w:sz w:val="24"/>
        </w:rPr>
      </w:pPr>
      <w:r>
        <w:rPr>
          <w:rFonts w:ascii="Times New Roman" w:hAnsi="Times New Roman"/>
          <w:position w:val="-12"/>
          <w:sz w:val="24"/>
        </w:rPr>
        <w:object w:dxaOrig="255" w:dyaOrig="360" w14:anchorId="1C4E0B31">
          <v:shape id="_x0000_i1037" type="#_x0000_t75" style="width:12.75pt;height:18pt" o:ole="">
            <v:imagedata r:id="rId34" o:title=""/>
          </v:shape>
          <o:OLEObject Type="Embed" ProgID="Equation.DSMT4" ShapeID="_x0000_i1037" DrawAspect="Content" ObjectID="_1811828354" r:id="rId35"/>
        </w:object>
      </w:r>
      <w:r>
        <w:rPr>
          <w:rFonts w:ascii="Times New Roman" w:hAnsi="Times New Roman" w:hint="eastAsia"/>
          <w:sz w:val="24"/>
        </w:rPr>
        <w:t>—原有供热方式中第</w:t>
      </w:r>
      <w:proofErr w:type="spellStart"/>
      <w:r>
        <w:rPr>
          <w:rFonts w:ascii="Times New Roman" w:hAnsi="Times New Roman" w:hint="eastAsia"/>
          <w:i/>
          <w:iCs/>
          <w:sz w:val="24"/>
        </w:rPr>
        <w:t>i</w:t>
      </w:r>
      <w:proofErr w:type="spellEnd"/>
      <w:r>
        <w:rPr>
          <w:rFonts w:ascii="Times New Roman" w:hAnsi="Times New Roman" w:hint="eastAsia"/>
          <w:sz w:val="24"/>
        </w:rPr>
        <w:t>种化石燃料在基准线供热碳排放因子的权重；</w:t>
      </w:r>
    </w:p>
    <w:p w14:paraId="14685667" w14:textId="77777777" w:rsidR="00614B9F" w:rsidRDefault="00000000">
      <w:pPr>
        <w:spacing w:line="360" w:lineRule="auto"/>
        <w:ind w:firstLineChars="200" w:firstLine="480"/>
        <w:rPr>
          <w:rFonts w:ascii="Times New Roman" w:hAnsi="Times New Roman"/>
          <w:sz w:val="24"/>
        </w:rPr>
      </w:pPr>
      <w:r>
        <w:rPr>
          <w:rFonts w:ascii="Times New Roman" w:hAnsi="Times New Roman"/>
          <w:i/>
          <w:iCs/>
          <w:sz w:val="24"/>
        </w:rPr>
        <w:t>H</w:t>
      </w:r>
      <w:r>
        <w:rPr>
          <w:rFonts w:ascii="Times New Roman" w:hAnsi="Times New Roman" w:hint="eastAsia"/>
          <w:i/>
          <w:iCs/>
          <w:sz w:val="24"/>
          <w:vertAlign w:val="subscript"/>
        </w:rPr>
        <w:t>i</w:t>
      </w:r>
      <w:r>
        <w:rPr>
          <w:rFonts w:ascii="Times New Roman" w:hAnsi="Times New Roman" w:hint="eastAsia"/>
          <w:sz w:val="24"/>
        </w:rPr>
        <w:t>—原有供热方式中第</w:t>
      </w:r>
      <w:proofErr w:type="spellStart"/>
      <w:r>
        <w:rPr>
          <w:rFonts w:ascii="Times New Roman" w:hAnsi="Times New Roman" w:hint="eastAsia"/>
          <w:i/>
          <w:iCs/>
          <w:sz w:val="24"/>
        </w:rPr>
        <w:t>i</w:t>
      </w:r>
      <w:proofErr w:type="spellEnd"/>
      <w:r>
        <w:rPr>
          <w:rFonts w:ascii="Times New Roman" w:hAnsi="Times New Roman" w:hint="eastAsia"/>
          <w:sz w:val="24"/>
        </w:rPr>
        <w:t>种化石燃料的供热量（</w:t>
      </w:r>
      <w:r>
        <w:rPr>
          <w:rFonts w:ascii="Times New Roman" w:hAnsi="Times New Roman" w:hint="eastAsia"/>
          <w:sz w:val="24"/>
        </w:rPr>
        <w:t>GJ</w:t>
      </w:r>
      <w:r>
        <w:rPr>
          <w:rFonts w:ascii="Times New Roman" w:hAnsi="Times New Roman" w:hint="eastAsia"/>
          <w:sz w:val="24"/>
        </w:rPr>
        <w:t>）。</w:t>
      </w:r>
    </w:p>
    <w:p w14:paraId="01C756B5"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）当供热碳排放因子的相关数据不可得时，采用国家统一规定的外购热力排放因子缺省值（</w:t>
      </w:r>
      <w:proofErr w:type="spellStart"/>
      <w:r>
        <w:rPr>
          <w:rFonts w:ascii="Times New Roman" w:hAnsi="Times New Roman"/>
          <w:i/>
          <w:iCs/>
          <w:sz w:val="24"/>
        </w:rPr>
        <w:t>Sgr</w:t>
      </w:r>
      <w:r>
        <w:rPr>
          <w:rFonts w:ascii="Times New Roman" w:hAnsi="Times New Roman"/>
          <w:i/>
          <w:iCs/>
          <w:sz w:val="24"/>
          <w:vertAlign w:val="subscript"/>
        </w:rPr>
        <w:t>BL</w:t>
      </w:r>
      <w:proofErr w:type="spellEnd"/>
      <w:r>
        <w:rPr>
          <w:rFonts w:ascii="Times New Roman" w:hAnsi="Times New Roman" w:hint="eastAsia"/>
          <w:sz w:val="24"/>
        </w:rPr>
        <w:t>）。</w:t>
      </w:r>
    </w:p>
    <w:p w14:paraId="57561473" w14:textId="77777777" w:rsidR="00614B9F" w:rsidRDefault="00000000">
      <w:pPr>
        <w:spacing w:line="360" w:lineRule="auto"/>
        <w:outlineLvl w:val="3"/>
        <w:rPr>
          <w:rFonts w:ascii="Times New Roman" w:hAnsi="Times New Roman"/>
          <w:b/>
          <w:bCs/>
          <w:sz w:val="24"/>
        </w:rPr>
      </w:pPr>
      <w:bookmarkStart w:id="55" w:name="_Hlk182164093"/>
      <w:r>
        <w:rPr>
          <w:rFonts w:ascii="Times New Roman" w:hAnsi="Times New Roman" w:hint="eastAsia"/>
          <w:b/>
          <w:bCs/>
          <w:sz w:val="24"/>
        </w:rPr>
        <w:t>7.1.2.3</w:t>
      </w:r>
      <w:r>
        <w:rPr>
          <w:rFonts w:ascii="Times New Roman" w:hAnsi="Times New Roman"/>
          <w:b/>
          <w:bCs/>
          <w:sz w:val="24"/>
        </w:rPr>
        <w:t xml:space="preserve"> </w:t>
      </w:r>
      <w:r>
        <w:rPr>
          <w:rFonts w:ascii="Times New Roman" w:hAnsi="Times New Roman" w:hint="eastAsia"/>
          <w:b/>
          <w:bCs/>
          <w:sz w:val="24"/>
        </w:rPr>
        <w:t>基准线情景</w:t>
      </w:r>
      <w:bookmarkEnd w:id="55"/>
      <w:r>
        <w:rPr>
          <w:rFonts w:ascii="Times New Roman" w:hAnsi="Times New Roman" w:hint="eastAsia"/>
          <w:b/>
          <w:bCs/>
          <w:sz w:val="24"/>
        </w:rPr>
        <w:t>为替代化石燃料燃烧的生产供热</w:t>
      </w:r>
    </w:p>
    <w:p w14:paraId="1C5B708D"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按照如下由高到低的优先级获取碳排放因子，并记录排放因子形成过程或来源：</w:t>
      </w:r>
    </w:p>
    <w:p w14:paraId="7AF9837F"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）直接测量排放因子；</w:t>
      </w:r>
    </w:p>
    <w:p w14:paraId="51369AC5"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）采用国家、行业二氧化碳排放核算标准、指南中提供的排放因子；既有项目亦可按公式（</w:t>
      </w:r>
      <w:r>
        <w:rPr>
          <w:rFonts w:ascii="Times New Roman" w:hAnsi="Times New Roman" w:hint="eastAsia"/>
          <w:sz w:val="24"/>
        </w:rPr>
        <w:t>7</w:t>
      </w:r>
      <w:r>
        <w:rPr>
          <w:rFonts w:ascii="Times New Roman" w:hAnsi="Times New Roman" w:hint="eastAsia"/>
          <w:sz w:val="24"/>
        </w:rPr>
        <w:t>）计算其供热碳排放因子；</w:t>
      </w:r>
    </w:p>
    <w:p w14:paraId="36DC4651"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）当供热碳排放因子的相关数据不可得时，采用国家统一规定的外购热力排放因子缺省值（</w:t>
      </w:r>
      <w:proofErr w:type="spellStart"/>
      <w:r>
        <w:rPr>
          <w:rFonts w:ascii="Times New Roman" w:hAnsi="Times New Roman"/>
          <w:i/>
          <w:iCs/>
          <w:sz w:val="24"/>
        </w:rPr>
        <w:t>Sgr</w:t>
      </w:r>
      <w:r>
        <w:rPr>
          <w:rFonts w:ascii="Times New Roman" w:hAnsi="Times New Roman"/>
          <w:i/>
          <w:iCs/>
          <w:sz w:val="24"/>
          <w:vertAlign w:val="subscript"/>
        </w:rPr>
        <w:t>BL</w:t>
      </w:r>
      <w:proofErr w:type="spellEnd"/>
      <w:r>
        <w:rPr>
          <w:rFonts w:ascii="Times New Roman" w:hAnsi="Times New Roman" w:hint="eastAsia"/>
          <w:sz w:val="24"/>
        </w:rPr>
        <w:t>）。</w:t>
      </w:r>
    </w:p>
    <w:p w14:paraId="3B826798" w14:textId="77777777" w:rsidR="00614B9F" w:rsidRDefault="00000000">
      <w:pPr>
        <w:outlineLvl w:val="1"/>
        <w:rPr>
          <w:rFonts w:ascii="Times New Roman" w:hAnsi="Times New Roman"/>
          <w:b/>
          <w:bCs/>
          <w:sz w:val="28"/>
          <w:szCs w:val="28"/>
        </w:rPr>
      </w:pPr>
      <w:bookmarkStart w:id="56" w:name="_Toc200983034"/>
      <w:bookmarkStart w:id="57" w:name="_Toc182552019"/>
      <w:bookmarkStart w:id="58" w:name="_Toc5918"/>
      <w:r>
        <w:rPr>
          <w:rFonts w:ascii="Times New Roman" w:hAnsi="Times New Roman" w:hint="eastAsia"/>
          <w:b/>
          <w:bCs/>
          <w:sz w:val="28"/>
          <w:szCs w:val="28"/>
        </w:rPr>
        <w:t>7.2</w:t>
      </w:r>
      <w:r>
        <w:rPr>
          <w:rFonts w:ascii="Times New Roman" w:hAnsi="Times New Roman"/>
          <w:b/>
          <w:bCs/>
          <w:sz w:val="28"/>
          <w:szCs w:val="28"/>
        </w:rPr>
        <w:t xml:space="preserve"> </w:t>
      </w:r>
      <w:r>
        <w:rPr>
          <w:rFonts w:ascii="Times New Roman" w:hAnsi="Times New Roman" w:hint="eastAsia"/>
          <w:b/>
          <w:bCs/>
          <w:sz w:val="28"/>
          <w:szCs w:val="28"/>
        </w:rPr>
        <w:t>项目排放量计算</w:t>
      </w:r>
      <w:bookmarkEnd w:id="56"/>
      <w:bookmarkEnd w:id="57"/>
      <w:bookmarkEnd w:id="58"/>
    </w:p>
    <w:p w14:paraId="14CD07B7" w14:textId="77777777" w:rsidR="00614B9F" w:rsidRDefault="00000000">
      <w:pPr>
        <w:spacing w:line="360" w:lineRule="auto"/>
        <w:ind w:firstLineChars="200" w:firstLine="480"/>
        <w:rPr>
          <w:rFonts w:ascii="Times New Roman" w:hAnsi="Times New Roman"/>
          <w:i/>
          <w:iCs/>
          <w:sz w:val="24"/>
        </w:rPr>
      </w:pPr>
      <w:r>
        <w:rPr>
          <w:rFonts w:ascii="Times New Roman" w:hAnsi="Times New Roman" w:hint="eastAsia"/>
          <w:sz w:val="24"/>
        </w:rPr>
        <w:t>项目排放量按照公式（</w:t>
      </w:r>
      <w:r>
        <w:rPr>
          <w:rFonts w:ascii="Times New Roman" w:hAnsi="Times New Roman" w:hint="eastAsia"/>
          <w:sz w:val="24"/>
        </w:rPr>
        <w:t>10</w:t>
      </w:r>
      <w:r>
        <w:rPr>
          <w:rFonts w:ascii="Times New Roman" w:hAnsi="Times New Roman" w:hint="eastAsia"/>
          <w:sz w:val="24"/>
        </w:rPr>
        <w:t>）计算：</w:t>
      </w:r>
    </w:p>
    <w:p w14:paraId="18ADB4A0" w14:textId="77777777" w:rsidR="00614B9F" w:rsidRDefault="00000000">
      <w:pPr>
        <w:spacing w:line="360" w:lineRule="auto"/>
        <w:ind w:firstLineChars="800" w:firstLine="1920"/>
        <w:rPr>
          <w:rFonts w:ascii="Times New Roman" w:hAnsi="Times New Roman"/>
          <w:sz w:val="24"/>
        </w:rPr>
      </w:pPr>
      <w:r>
        <w:rPr>
          <w:rFonts w:ascii="Times New Roman" w:hAnsi="Times New Roman"/>
          <w:i/>
          <w:iCs/>
          <w:sz w:val="24"/>
        </w:rPr>
        <w:t>PE</w:t>
      </w:r>
      <w:r>
        <w:rPr>
          <w:rFonts w:ascii="Times New Roman" w:hAnsi="Times New Roman"/>
          <w:i/>
          <w:iCs/>
          <w:sz w:val="24"/>
          <w:vertAlign w:val="subscript"/>
        </w:rPr>
        <w:t>y</w:t>
      </w:r>
      <w:r>
        <w:rPr>
          <w:rFonts w:ascii="Times New Roman" w:hAnsi="Times New Roman"/>
          <w:i/>
          <w:iCs/>
          <w:sz w:val="24"/>
        </w:rPr>
        <w:t>=</w:t>
      </w:r>
      <w:proofErr w:type="spellStart"/>
      <w:r>
        <w:rPr>
          <w:rFonts w:ascii="Times New Roman" w:hAnsi="Times New Roman"/>
          <w:i/>
          <w:iCs/>
          <w:sz w:val="24"/>
        </w:rPr>
        <w:t>PE</w:t>
      </w:r>
      <w:r>
        <w:rPr>
          <w:rFonts w:ascii="Times New Roman" w:hAnsi="Times New Roman"/>
          <w:i/>
          <w:iCs/>
          <w:sz w:val="24"/>
          <w:vertAlign w:val="subscript"/>
        </w:rPr>
        <w:t>EC,y</w:t>
      </w:r>
      <w:r>
        <w:rPr>
          <w:rFonts w:ascii="Times New Roman" w:hAnsi="Times New Roman"/>
          <w:i/>
          <w:iCs/>
          <w:sz w:val="24"/>
        </w:rPr>
        <w:t>+PE</w:t>
      </w:r>
      <w:r>
        <w:rPr>
          <w:rFonts w:ascii="Times New Roman" w:hAnsi="Times New Roman"/>
          <w:i/>
          <w:iCs/>
          <w:sz w:val="24"/>
          <w:vertAlign w:val="subscript"/>
        </w:rPr>
        <w:t>FF,y</w:t>
      </w:r>
      <w:proofErr w:type="spellEnd"/>
      <w:r>
        <w:rPr>
          <w:rFonts w:ascii="Times New Roman" w:hAnsi="Times New Roman" w:hint="eastAsia"/>
          <w:i/>
          <w:iCs/>
          <w:sz w:val="24"/>
        </w:rPr>
        <w:t xml:space="preserve">      </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10</w:t>
      </w:r>
      <w:r>
        <w:rPr>
          <w:rFonts w:ascii="Times New Roman" w:hAnsi="Times New Roman" w:hint="eastAsia"/>
          <w:sz w:val="24"/>
        </w:rPr>
        <w:t>）</w:t>
      </w:r>
    </w:p>
    <w:p w14:paraId="5AF719FE"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54AD0422" w14:textId="77777777" w:rsidR="00614B9F" w:rsidRDefault="00000000">
      <w:pPr>
        <w:spacing w:line="360" w:lineRule="auto"/>
        <w:ind w:firstLineChars="200" w:firstLine="480"/>
        <w:rPr>
          <w:rFonts w:ascii="Times New Roman" w:hAnsi="Times New Roman"/>
          <w:sz w:val="24"/>
        </w:rPr>
      </w:pPr>
      <w:r>
        <w:rPr>
          <w:rFonts w:ascii="Times New Roman" w:hAnsi="Times New Roman"/>
          <w:i/>
          <w:iCs/>
          <w:sz w:val="24"/>
        </w:rPr>
        <w:t>PE</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0C84648C"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PE</w:t>
      </w:r>
      <w:r>
        <w:rPr>
          <w:rFonts w:ascii="Times New Roman" w:hAnsi="Times New Roman"/>
          <w:i/>
          <w:iCs/>
          <w:sz w:val="24"/>
          <w:vertAlign w:val="subscript"/>
        </w:rPr>
        <w:t>EC,y</w:t>
      </w:r>
      <w:proofErr w:type="spellEnd"/>
      <w:r>
        <w:rPr>
          <w:rFonts w:ascii="Times New Roman" w:hAnsi="Times New Roman" w:hint="eastAsia"/>
          <w:sz w:val="24"/>
        </w:rPr>
        <w:t>—</w:t>
      </w:r>
      <w:bookmarkStart w:id="59" w:name="_Hlk173940202"/>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年项目活动中电量消耗产生的排放量</w:t>
      </w:r>
      <w:bookmarkEnd w:id="59"/>
      <w:r>
        <w:rPr>
          <w:rFonts w:ascii="Times New Roman" w:hAnsi="Times New Roman" w:hint="eastAsia"/>
          <w:sz w:val="24"/>
        </w:rPr>
        <w:t>（</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4E11FA51"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PE</w:t>
      </w:r>
      <w:r>
        <w:rPr>
          <w:rFonts w:ascii="Times New Roman" w:hAnsi="Times New Roman"/>
          <w:i/>
          <w:iCs/>
          <w:sz w:val="24"/>
          <w:vertAlign w:val="subscript"/>
        </w:rPr>
        <w:t>FF,y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年项目活动中化石燃料消耗产生的排放量（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22BCDCC1" w14:textId="77777777" w:rsidR="00614B9F" w:rsidRDefault="00000000">
      <w:pPr>
        <w:spacing w:line="360" w:lineRule="auto"/>
        <w:outlineLvl w:val="2"/>
        <w:rPr>
          <w:rFonts w:ascii="Times New Roman" w:hAnsi="Times New Roman"/>
          <w:sz w:val="24"/>
        </w:rPr>
      </w:pPr>
      <w:bookmarkStart w:id="60" w:name="_Hlk173940403"/>
      <w:r>
        <w:rPr>
          <w:rFonts w:ascii="Times New Roman" w:hAnsi="Times New Roman" w:hint="eastAsia"/>
          <w:b/>
          <w:bCs/>
          <w:sz w:val="24"/>
        </w:rPr>
        <w:t>7.2.1</w:t>
      </w:r>
      <w:r>
        <w:rPr>
          <w:rFonts w:ascii="Times New Roman" w:hAnsi="Times New Roman"/>
          <w:b/>
          <w:bCs/>
          <w:sz w:val="24"/>
        </w:rPr>
        <w:t xml:space="preserve"> </w:t>
      </w:r>
      <w:r>
        <w:rPr>
          <w:rFonts w:ascii="Times New Roman" w:hAnsi="Times New Roman" w:hint="eastAsia"/>
          <w:b/>
          <w:bCs/>
          <w:sz w:val="24"/>
        </w:rPr>
        <w:t>电量消耗产生的排放量计算</w:t>
      </w:r>
      <w:bookmarkEnd w:id="60"/>
    </w:p>
    <w:p w14:paraId="426D9E19"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项目第</w:t>
      </w:r>
      <w:r>
        <w:rPr>
          <w:rFonts w:ascii="Times New Roman" w:hAnsi="Times New Roman"/>
          <w:i/>
          <w:iCs/>
          <w:sz w:val="24"/>
        </w:rPr>
        <w:t>y</w:t>
      </w:r>
      <w:r>
        <w:rPr>
          <w:rFonts w:ascii="Times New Roman" w:hAnsi="Times New Roman" w:hint="eastAsia"/>
          <w:sz w:val="24"/>
        </w:rPr>
        <w:t>年活动中电量消耗产生的排放量</w:t>
      </w:r>
      <w:proofErr w:type="spellStart"/>
      <w:r>
        <w:rPr>
          <w:rFonts w:ascii="Times New Roman" w:hAnsi="Times New Roman"/>
          <w:i/>
          <w:iCs/>
          <w:sz w:val="24"/>
        </w:rPr>
        <w:t>PE</w:t>
      </w:r>
      <w:r>
        <w:rPr>
          <w:rFonts w:ascii="Times New Roman" w:hAnsi="Times New Roman"/>
          <w:i/>
          <w:iCs/>
          <w:sz w:val="24"/>
          <w:vertAlign w:val="subscript"/>
        </w:rPr>
        <w:t>EC,y</w:t>
      </w:r>
      <w:proofErr w:type="spellEnd"/>
      <w:r>
        <w:rPr>
          <w:rFonts w:ascii="Times New Roman" w:hAnsi="Times New Roman" w:hint="eastAsia"/>
          <w:sz w:val="24"/>
        </w:rPr>
        <w:t>按照公式（</w:t>
      </w:r>
      <w:r>
        <w:rPr>
          <w:rFonts w:ascii="Times New Roman" w:hAnsi="Times New Roman" w:hint="eastAsia"/>
          <w:sz w:val="24"/>
        </w:rPr>
        <w:t>11</w:t>
      </w:r>
      <w:r>
        <w:rPr>
          <w:rFonts w:ascii="Times New Roman" w:hAnsi="Times New Roman" w:hint="eastAsia"/>
          <w:sz w:val="24"/>
        </w:rPr>
        <w:t>）计算：</w:t>
      </w:r>
    </w:p>
    <w:p w14:paraId="0256F197" w14:textId="77777777" w:rsidR="00614B9F" w:rsidRDefault="00000000">
      <w:pPr>
        <w:spacing w:line="360" w:lineRule="auto"/>
        <w:ind w:firstLineChars="800" w:firstLine="1920"/>
        <w:rPr>
          <w:rFonts w:ascii="Times New Roman" w:hAnsi="Times New Roman"/>
          <w:i/>
          <w:iCs/>
          <w:sz w:val="24"/>
        </w:rPr>
      </w:pPr>
      <w:proofErr w:type="spellStart"/>
      <w:r>
        <w:rPr>
          <w:rFonts w:ascii="Times New Roman" w:hAnsi="Times New Roman"/>
          <w:i/>
          <w:iCs/>
          <w:sz w:val="24"/>
        </w:rPr>
        <w:t>PE</w:t>
      </w:r>
      <w:r>
        <w:rPr>
          <w:rFonts w:ascii="Times New Roman" w:hAnsi="Times New Roman"/>
          <w:i/>
          <w:iCs/>
          <w:sz w:val="24"/>
          <w:vertAlign w:val="subscript"/>
        </w:rPr>
        <w:t>EC,y</w:t>
      </w:r>
      <w:proofErr w:type="spellEnd"/>
      <w:r>
        <w:rPr>
          <w:rFonts w:ascii="Times New Roman" w:hAnsi="Times New Roman"/>
          <w:i/>
          <w:iCs/>
          <w:sz w:val="24"/>
        </w:rPr>
        <w:t>=</w:t>
      </w:r>
      <w:proofErr w:type="spellStart"/>
      <w:r>
        <w:rPr>
          <w:rFonts w:ascii="Times New Roman" w:hAnsi="Times New Roman"/>
          <w:i/>
          <w:iCs/>
          <w:sz w:val="24"/>
        </w:rPr>
        <w:t>EC</w:t>
      </w:r>
      <w:r>
        <w:rPr>
          <w:rFonts w:ascii="Times New Roman" w:hAnsi="Times New Roman"/>
          <w:i/>
          <w:iCs/>
          <w:sz w:val="24"/>
          <w:vertAlign w:val="subscript"/>
        </w:rPr>
        <w:t>PJ,y</w:t>
      </w:r>
      <w:r>
        <w:rPr>
          <w:rFonts w:ascii="Times New Roman" w:hAnsi="Times New Roman"/>
          <w:i/>
          <w:iCs/>
          <w:sz w:val="24"/>
        </w:rPr>
        <w:t>×EF</w:t>
      </w:r>
      <w:r>
        <w:rPr>
          <w:rFonts w:ascii="Times New Roman" w:hAnsi="Times New Roman"/>
          <w:i/>
          <w:iCs/>
          <w:sz w:val="24"/>
          <w:vertAlign w:val="subscript"/>
        </w:rPr>
        <w:t>grid,CM,y</w:t>
      </w:r>
      <w:proofErr w:type="spellEnd"/>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11</w:t>
      </w:r>
      <w:r>
        <w:rPr>
          <w:rFonts w:ascii="Times New Roman" w:hAnsi="Times New Roman" w:hint="eastAsia"/>
          <w:sz w:val="24"/>
        </w:rPr>
        <w:t>）</w:t>
      </w:r>
    </w:p>
    <w:p w14:paraId="5C7ECC6D"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07754FA4"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EC</w:t>
      </w:r>
      <w:r>
        <w:rPr>
          <w:rFonts w:ascii="Times New Roman" w:hAnsi="Times New Roman"/>
          <w:i/>
          <w:iCs/>
          <w:sz w:val="24"/>
          <w:vertAlign w:val="subscript"/>
        </w:rPr>
        <w:t>PJ,y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年项目消耗的电网电量（</w:t>
      </w:r>
      <w:r>
        <w:rPr>
          <w:rFonts w:ascii="Times New Roman" w:hAnsi="Times New Roman" w:hint="eastAsia"/>
          <w:sz w:val="24"/>
        </w:rPr>
        <w:t>MW</w:t>
      </w:r>
      <w:r>
        <w:rPr>
          <w:rFonts w:ascii="Times New Roman" w:hAnsi="Times New Roman" w:hint="eastAsia"/>
          <w:sz w:val="24"/>
        </w:rPr>
        <w:t>·</w:t>
      </w:r>
      <w:r>
        <w:rPr>
          <w:rFonts w:ascii="Times New Roman" w:hAnsi="Times New Roman" w:hint="eastAsia"/>
          <w:sz w:val="24"/>
        </w:rPr>
        <w:t>h</w:t>
      </w:r>
      <w:r>
        <w:rPr>
          <w:rFonts w:ascii="Times New Roman" w:hAnsi="Times New Roman" w:hint="eastAsia"/>
          <w:sz w:val="24"/>
        </w:rPr>
        <w:t>）；</w:t>
      </w:r>
    </w:p>
    <w:p w14:paraId="3A7CE91F" w14:textId="77777777" w:rsidR="00614B9F" w:rsidRDefault="00614B9F">
      <w:pPr>
        <w:spacing w:line="360" w:lineRule="auto"/>
        <w:ind w:firstLineChars="200" w:firstLine="480"/>
        <w:rPr>
          <w:rFonts w:ascii="Times New Roman" w:hAnsi="Times New Roman"/>
          <w:sz w:val="24"/>
        </w:rPr>
      </w:pPr>
    </w:p>
    <w:p w14:paraId="650819FC"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lastRenderedPageBreak/>
        <w:t>EF</w:t>
      </w:r>
      <w:r>
        <w:rPr>
          <w:rFonts w:ascii="Times New Roman" w:hAnsi="Times New Roman"/>
          <w:i/>
          <w:iCs/>
          <w:sz w:val="24"/>
          <w:vertAlign w:val="subscript"/>
        </w:rPr>
        <w:t>grid,CM,y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年电网组合边际</w:t>
      </w:r>
      <w:r>
        <w:rPr>
          <w:rFonts w:ascii="Times New Roman" w:hAnsi="Times New Roman" w:hint="eastAsia"/>
          <w:sz w:val="24"/>
        </w:rPr>
        <w:t>CO</w:t>
      </w:r>
      <w:r>
        <w:rPr>
          <w:rFonts w:ascii="Times New Roman" w:hAnsi="Times New Roman" w:hint="eastAsia"/>
          <w:sz w:val="24"/>
          <w:vertAlign w:val="subscript"/>
        </w:rPr>
        <w:t>2</w:t>
      </w:r>
      <w:r>
        <w:rPr>
          <w:rFonts w:ascii="Times New Roman" w:hAnsi="Times New Roman" w:hint="eastAsia"/>
          <w:sz w:val="24"/>
        </w:rPr>
        <w:t>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w:t>
      </w:r>
      <w:r>
        <w:rPr>
          <w:rFonts w:ascii="Times New Roman" w:hAnsi="Times New Roman" w:hint="eastAsia"/>
          <w:sz w:val="24"/>
        </w:rPr>
        <w:t>·</w:t>
      </w:r>
      <w:r>
        <w:rPr>
          <w:rFonts w:ascii="Times New Roman" w:hAnsi="Times New Roman" w:hint="eastAsia"/>
          <w:sz w:val="24"/>
        </w:rPr>
        <w:t>h</w:t>
      </w:r>
      <w:r>
        <w:rPr>
          <w:rFonts w:ascii="Times New Roman" w:hAnsi="Times New Roman" w:hint="eastAsia"/>
          <w:sz w:val="24"/>
        </w:rPr>
        <w:t>）。</w:t>
      </w:r>
    </w:p>
    <w:p w14:paraId="02D9BC95"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年电网组合边际</w:t>
      </w:r>
      <w:r>
        <w:rPr>
          <w:rFonts w:ascii="Times New Roman" w:hAnsi="Times New Roman" w:hint="eastAsia"/>
          <w:sz w:val="24"/>
        </w:rPr>
        <w:t>CO</w:t>
      </w:r>
      <w:r>
        <w:rPr>
          <w:rFonts w:ascii="Times New Roman" w:hAnsi="Times New Roman" w:hint="eastAsia"/>
          <w:sz w:val="24"/>
          <w:vertAlign w:val="subscript"/>
        </w:rPr>
        <w:t>2</w:t>
      </w:r>
      <w:r>
        <w:rPr>
          <w:rFonts w:ascii="Times New Roman" w:hAnsi="Times New Roman" w:hint="eastAsia"/>
          <w:sz w:val="24"/>
        </w:rPr>
        <w:t>排放因子</w:t>
      </w:r>
      <w:proofErr w:type="spellStart"/>
      <w:r>
        <w:rPr>
          <w:rFonts w:ascii="Times New Roman" w:hAnsi="Times New Roman" w:hint="eastAsia"/>
          <w:i/>
          <w:iCs/>
          <w:sz w:val="24"/>
        </w:rPr>
        <w:t>EF</w:t>
      </w:r>
      <w:r>
        <w:rPr>
          <w:rFonts w:ascii="Times New Roman" w:hAnsi="Times New Roman" w:hint="eastAsia"/>
          <w:i/>
          <w:iCs/>
          <w:sz w:val="24"/>
          <w:vertAlign w:val="subscript"/>
        </w:rPr>
        <w:t>grid,CM,y</w:t>
      </w:r>
      <w:proofErr w:type="spellEnd"/>
      <w:r>
        <w:rPr>
          <w:rFonts w:ascii="Times New Roman" w:hAnsi="Times New Roman" w:hint="eastAsia"/>
          <w:sz w:val="24"/>
        </w:rPr>
        <w:t>按照公式（</w:t>
      </w:r>
      <w:r>
        <w:rPr>
          <w:rFonts w:ascii="Times New Roman" w:hAnsi="Times New Roman" w:hint="eastAsia"/>
          <w:sz w:val="24"/>
        </w:rPr>
        <w:t>12</w:t>
      </w:r>
      <w:r>
        <w:rPr>
          <w:rFonts w:ascii="Times New Roman" w:hAnsi="Times New Roman" w:hint="eastAsia"/>
          <w:sz w:val="24"/>
        </w:rPr>
        <w:t>）计算：</w:t>
      </w:r>
    </w:p>
    <w:p w14:paraId="7624400C" w14:textId="77777777" w:rsidR="00614B9F" w:rsidRDefault="00000000">
      <w:pPr>
        <w:spacing w:line="360" w:lineRule="auto"/>
        <w:ind w:firstLineChars="800" w:firstLine="1920"/>
        <w:rPr>
          <w:rFonts w:ascii="Times New Roman" w:hAnsi="Times New Roman"/>
          <w:sz w:val="24"/>
        </w:rPr>
      </w:pPr>
      <w:r>
        <w:rPr>
          <w:rFonts w:ascii="Times New Roman" w:hAnsi="Times New Roman" w:hint="eastAsia"/>
          <w:position w:val="-14"/>
          <w:sz w:val="24"/>
        </w:rPr>
        <w:object w:dxaOrig="4650" w:dyaOrig="375" w14:anchorId="7910240C">
          <v:shape id="_x0000_i1038" type="#_x0000_t75" style="width:232.5pt;height:18.75pt" o:ole="">
            <v:imagedata r:id="rId36" o:title=""/>
          </v:shape>
          <o:OLEObject Type="Embed" ProgID="Equation.3" ShapeID="_x0000_i1038" DrawAspect="Content" ObjectID="_1811828355" r:id="rId37"/>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12</w:t>
      </w:r>
      <w:r>
        <w:rPr>
          <w:rFonts w:ascii="Times New Roman" w:hAnsi="Times New Roman" w:hint="eastAsia"/>
          <w:sz w:val="24"/>
        </w:rPr>
        <w:t>）</w:t>
      </w:r>
    </w:p>
    <w:p w14:paraId="67B9F4B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63EEC21C"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EF</w:t>
      </w:r>
      <w:r>
        <w:rPr>
          <w:rFonts w:ascii="Times New Roman" w:hAnsi="Times New Roman"/>
          <w:i/>
          <w:iCs/>
          <w:sz w:val="24"/>
          <w:vertAlign w:val="subscript"/>
        </w:rPr>
        <w:t>grid,OM,y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年电量边际排放因子（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w:t>
      </w:r>
      <w:r>
        <w:rPr>
          <w:rFonts w:ascii="Times New Roman" w:hAnsi="Times New Roman" w:hint="eastAsia"/>
          <w:sz w:val="24"/>
        </w:rPr>
        <w:t>·</w:t>
      </w:r>
      <w:r>
        <w:rPr>
          <w:rFonts w:ascii="Times New Roman" w:hAnsi="Times New Roman" w:hint="eastAsia"/>
          <w:sz w:val="24"/>
        </w:rPr>
        <w:t>h</w:t>
      </w:r>
      <w:r>
        <w:rPr>
          <w:rFonts w:ascii="Times New Roman" w:hAnsi="Times New Roman" w:hint="eastAsia"/>
          <w:sz w:val="24"/>
        </w:rPr>
        <w:t>）；</w:t>
      </w:r>
    </w:p>
    <w:p w14:paraId="5999A900"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EF</w:t>
      </w:r>
      <w:r>
        <w:rPr>
          <w:rFonts w:ascii="Times New Roman" w:hAnsi="Times New Roman"/>
          <w:i/>
          <w:iCs/>
          <w:sz w:val="24"/>
          <w:vertAlign w:val="subscript"/>
        </w:rPr>
        <w:t>grid,BM,y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年容量边际排放因子（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w:t>
      </w:r>
      <w:r>
        <w:rPr>
          <w:rFonts w:ascii="Times New Roman" w:hAnsi="Times New Roman" w:hint="eastAsia"/>
          <w:sz w:val="24"/>
        </w:rPr>
        <w:t>·</w:t>
      </w:r>
      <w:r>
        <w:rPr>
          <w:rFonts w:ascii="Times New Roman" w:hAnsi="Times New Roman" w:hint="eastAsia"/>
          <w:sz w:val="24"/>
        </w:rPr>
        <w:t>h</w:t>
      </w:r>
      <w:r>
        <w:rPr>
          <w:rFonts w:ascii="Times New Roman" w:hAnsi="Times New Roman" w:hint="eastAsia"/>
          <w:sz w:val="24"/>
        </w:rPr>
        <w:t>）；</w:t>
      </w:r>
    </w:p>
    <w:p w14:paraId="76F5565D" w14:textId="77777777" w:rsidR="00614B9F" w:rsidRDefault="00000000">
      <w:pPr>
        <w:spacing w:line="360" w:lineRule="auto"/>
        <w:ind w:firstLineChars="200" w:firstLine="480"/>
        <w:rPr>
          <w:rFonts w:ascii="Times New Roman" w:hAnsi="Times New Roman"/>
          <w:sz w:val="24"/>
        </w:rPr>
      </w:pPr>
      <w:proofErr w:type="spellStart"/>
      <w:r>
        <w:rPr>
          <w:rFonts w:ascii="Times New Roman" w:eastAsia="微软雅黑" w:hAnsi="Times New Roman"/>
          <w:sz w:val="24"/>
        </w:rPr>
        <w:t>ω</w:t>
      </w:r>
      <w:r>
        <w:rPr>
          <w:rFonts w:ascii="Times New Roman" w:hAnsi="Times New Roman"/>
          <w:sz w:val="24"/>
          <w:vertAlign w:val="subscript"/>
        </w:rPr>
        <w:t>OM</w:t>
      </w:r>
      <w:proofErr w:type="spellEnd"/>
      <w:r>
        <w:rPr>
          <w:rFonts w:ascii="Times New Roman" w:hAnsi="Times New Roman" w:hint="eastAsia"/>
          <w:sz w:val="24"/>
        </w:rPr>
        <w:t>—电量边际排放因子的权重；</w:t>
      </w:r>
    </w:p>
    <w:p w14:paraId="3CFF272B" w14:textId="77777777" w:rsidR="00614B9F" w:rsidRDefault="00000000">
      <w:pPr>
        <w:spacing w:line="360" w:lineRule="auto"/>
        <w:ind w:firstLineChars="200" w:firstLine="480"/>
        <w:rPr>
          <w:rFonts w:ascii="Times New Roman" w:hAnsi="Times New Roman"/>
          <w:sz w:val="24"/>
        </w:rPr>
      </w:pPr>
      <w:proofErr w:type="spellStart"/>
      <w:r>
        <w:rPr>
          <w:rFonts w:ascii="Times New Roman" w:eastAsia="微软雅黑" w:hAnsi="Times New Roman"/>
          <w:sz w:val="24"/>
        </w:rPr>
        <w:t>ω</w:t>
      </w:r>
      <w:r>
        <w:rPr>
          <w:rFonts w:ascii="Times New Roman" w:hAnsi="Times New Roman" w:hint="eastAsia"/>
          <w:sz w:val="24"/>
          <w:vertAlign w:val="subscript"/>
        </w:rPr>
        <w:t>B</w:t>
      </w:r>
      <w:r>
        <w:rPr>
          <w:rFonts w:ascii="Times New Roman" w:hAnsi="Times New Roman"/>
          <w:sz w:val="24"/>
          <w:vertAlign w:val="subscript"/>
        </w:rPr>
        <w:t>M</w:t>
      </w:r>
      <w:proofErr w:type="spellEnd"/>
      <w:r>
        <w:rPr>
          <w:rFonts w:ascii="Times New Roman" w:hAnsi="Times New Roman" w:hint="eastAsia"/>
          <w:sz w:val="24"/>
        </w:rPr>
        <w:t>—容量边际排放因子的权重。</w:t>
      </w:r>
    </w:p>
    <w:p w14:paraId="238E805A" w14:textId="77777777" w:rsidR="00614B9F" w:rsidRDefault="00000000">
      <w:pPr>
        <w:spacing w:line="360" w:lineRule="auto"/>
        <w:outlineLvl w:val="2"/>
        <w:rPr>
          <w:rFonts w:ascii="Times New Roman" w:hAnsi="Times New Roman"/>
          <w:b/>
          <w:bCs/>
          <w:sz w:val="24"/>
        </w:rPr>
      </w:pPr>
      <w:r>
        <w:rPr>
          <w:rFonts w:ascii="Times New Roman" w:hAnsi="Times New Roman" w:hint="eastAsia"/>
          <w:b/>
          <w:bCs/>
          <w:sz w:val="24"/>
        </w:rPr>
        <w:t>7.2.2</w:t>
      </w:r>
      <w:r>
        <w:rPr>
          <w:rFonts w:ascii="Times New Roman" w:hAnsi="Times New Roman"/>
          <w:b/>
          <w:bCs/>
          <w:sz w:val="24"/>
        </w:rPr>
        <w:t xml:space="preserve"> </w:t>
      </w:r>
      <w:r>
        <w:rPr>
          <w:rFonts w:ascii="Times New Roman" w:hAnsi="Times New Roman" w:hint="eastAsia"/>
          <w:b/>
          <w:bCs/>
          <w:sz w:val="24"/>
        </w:rPr>
        <w:t>化石燃料燃烧产生的排放量计算</w:t>
      </w:r>
    </w:p>
    <w:p w14:paraId="2CDECD78" w14:textId="77777777" w:rsidR="00614B9F" w:rsidRDefault="00000000">
      <w:pPr>
        <w:spacing w:line="360" w:lineRule="auto"/>
        <w:ind w:firstLineChars="200" w:firstLine="480"/>
        <w:rPr>
          <w:rFonts w:ascii="Times New Roman" w:hAnsi="Times New Roman"/>
          <w:sz w:val="24"/>
        </w:rPr>
      </w:pPr>
      <w:bookmarkStart w:id="61" w:name="_Hlk182167412"/>
      <w:r>
        <w:rPr>
          <w:rFonts w:ascii="Times New Roman" w:hAnsi="Times New Roman" w:hint="eastAsia"/>
          <w:sz w:val="24"/>
        </w:rPr>
        <w:t>项目第</w:t>
      </w:r>
      <w:r>
        <w:rPr>
          <w:rFonts w:ascii="Times New Roman" w:hAnsi="Times New Roman"/>
          <w:i/>
          <w:iCs/>
          <w:sz w:val="24"/>
        </w:rPr>
        <w:t>y</w:t>
      </w:r>
      <w:r>
        <w:rPr>
          <w:rFonts w:ascii="Times New Roman" w:hAnsi="Times New Roman" w:hint="eastAsia"/>
          <w:sz w:val="24"/>
        </w:rPr>
        <w:t>年活动中消耗化石燃料产生的排放量</w:t>
      </w:r>
      <w:proofErr w:type="spellStart"/>
      <w:r>
        <w:rPr>
          <w:rFonts w:ascii="Times New Roman" w:hAnsi="Times New Roman"/>
          <w:i/>
          <w:iCs/>
          <w:sz w:val="24"/>
        </w:rPr>
        <w:t>PE</w:t>
      </w:r>
      <w:r>
        <w:rPr>
          <w:rFonts w:ascii="Times New Roman" w:hAnsi="Times New Roman"/>
          <w:i/>
          <w:iCs/>
          <w:sz w:val="24"/>
          <w:vertAlign w:val="subscript"/>
        </w:rPr>
        <w:t>FF,y</w:t>
      </w:r>
      <w:proofErr w:type="spellEnd"/>
      <w:r>
        <w:rPr>
          <w:rFonts w:ascii="Times New Roman" w:hAnsi="Times New Roman" w:hint="eastAsia"/>
          <w:sz w:val="24"/>
        </w:rPr>
        <w:t>按照公式（</w:t>
      </w:r>
      <w:r>
        <w:rPr>
          <w:rFonts w:ascii="Times New Roman" w:hAnsi="Times New Roman" w:hint="eastAsia"/>
          <w:sz w:val="24"/>
        </w:rPr>
        <w:t>13</w:t>
      </w:r>
      <w:r>
        <w:rPr>
          <w:rFonts w:ascii="Times New Roman" w:hAnsi="Times New Roman" w:hint="eastAsia"/>
          <w:sz w:val="24"/>
        </w:rPr>
        <w:t>）计算：</w:t>
      </w:r>
      <w:bookmarkEnd w:id="61"/>
    </w:p>
    <w:p w14:paraId="7A7D4716" w14:textId="77777777" w:rsidR="00614B9F" w:rsidRDefault="00000000">
      <w:pPr>
        <w:spacing w:line="360" w:lineRule="auto"/>
        <w:ind w:firstLineChars="800" w:firstLine="1920"/>
        <w:rPr>
          <w:rFonts w:ascii="Times New Roman" w:hAnsi="Times New Roman"/>
          <w:sz w:val="24"/>
        </w:rPr>
      </w:pPr>
      <w:r>
        <w:rPr>
          <w:rFonts w:ascii="Times New Roman" w:hAnsi="Times New Roman" w:hint="eastAsia"/>
          <w:position w:val="-16"/>
          <w:sz w:val="24"/>
        </w:rPr>
        <w:object w:dxaOrig="3375" w:dyaOrig="465" w14:anchorId="7B43EAF9">
          <v:shape id="_x0000_i1039" type="#_x0000_t75" style="width:168.75pt;height:23.25pt" o:ole="">
            <v:imagedata r:id="rId38" o:title=""/>
          </v:shape>
          <o:OLEObject Type="Embed" ProgID="Equation.DSMT4" ShapeID="_x0000_i1039" DrawAspect="Content" ObjectID="_1811828356" r:id="rId39"/>
        </w:objec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13</w:t>
      </w:r>
      <w:r>
        <w:rPr>
          <w:rFonts w:ascii="Times New Roman" w:hAnsi="Times New Roman" w:hint="eastAsia"/>
          <w:sz w:val="24"/>
        </w:rPr>
        <w:t>）</w:t>
      </w:r>
    </w:p>
    <w:p w14:paraId="331D16A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7DFB8BBD"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FC</w:t>
      </w:r>
      <w:r>
        <w:rPr>
          <w:rFonts w:ascii="Times New Roman" w:hAnsi="Times New Roman"/>
          <w:i/>
          <w:iCs/>
          <w:sz w:val="24"/>
          <w:vertAlign w:val="subscript"/>
        </w:rPr>
        <w:t>i,y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年项目活动第</w:t>
      </w:r>
      <w:proofErr w:type="spellStart"/>
      <w:r>
        <w:rPr>
          <w:rFonts w:ascii="Times New Roman" w:hAnsi="Times New Roman"/>
          <w:i/>
          <w:iCs/>
          <w:sz w:val="24"/>
        </w:rPr>
        <w:t>i</w:t>
      </w:r>
      <w:proofErr w:type="spellEnd"/>
      <w:r>
        <w:rPr>
          <w:rFonts w:ascii="Times New Roman" w:hAnsi="Times New Roman" w:hint="eastAsia"/>
          <w:sz w:val="24"/>
        </w:rPr>
        <w:t>种化石燃料消耗量（</w:t>
      </w:r>
      <w:r>
        <w:rPr>
          <w:rFonts w:ascii="Times New Roman" w:hAnsi="Times New Roman" w:hint="eastAsia"/>
          <w:sz w:val="24"/>
        </w:rPr>
        <w:t>t</w:t>
      </w:r>
      <w:r>
        <w:rPr>
          <w:rFonts w:ascii="Times New Roman" w:hAnsi="Times New Roman" w:hint="eastAsia"/>
          <w:sz w:val="24"/>
        </w:rPr>
        <w:t>或万</w:t>
      </w:r>
      <w:r>
        <w:rPr>
          <w:rFonts w:ascii="Times New Roman" w:hAnsi="Times New Roman" w:hint="eastAsia"/>
          <w:sz w:val="24"/>
        </w:rPr>
        <w:t>Nm</w:t>
      </w:r>
      <w:r>
        <w:rPr>
          <w:rFonts w:ascii="Times New Roman" w:hAnsi="Times New Roman" w:hint="eastAsia"/>
          <w:sz w:val="24"/>
          <w:vertAlign w:val="superscript"/>
        </w:rPr>
        <w:t>3</w:t>
      </w:r>
      <w:r>
        <w:rPr>
          <w:rFonts w:ascii="Times New Roman" w:hAnsi="Times New Roman" w:hint="eastAsia"/>
          <w:sz w:val="24"/>
        </w:rPr>
        <w:t>）；</w:t>
      </w:r>
    </w:p>
    <w:p w14:paraId="362CC7E6" w14:textId="77777777" w:rsidR="00614B9F" w:rsidRDefault="00000000">
      <w:pPr>
        <w:spacing w:line="360" w:lineRule="auto"/>
        <w:ind w:firstLineChars="200" w:firstLine="480"/>
        <w:rPr>
          <w:rFonts w:ascii="Times New Roman" w:hAnsi="Times New Roman"/>
          <w:i/>
          <w:iCs/>
          <w:sz w:val="24"/>
        </w:rPr>
      </w:pPr>
      <w:proofErr w:type="spellStart"/>
      <w:r>
        <w:rPr>
          <w:rFonts w:ascii="Times New Roman" w:hAnsi="Times New Roman"/>
          <w:i/>
          <w:iCs/>
          <w:sz w:val="24"/>
        </w:rPr>
        <w:t>i</w:t>
      </w:r>
      <w:proofErr w:type="spellEnd"/>
      <w:r>
        <w:rPr>
          <w:rFonts w:ascii="Times New Roman" w:hAnsi="Times New Roman" w:hint="eastAsia"/>
          <w:sz w:val="24"/>
        </w:rPr>
        <w:t>—化石燃料类型代号，</w:t>
      </w:r>
      <w:proofErr w:type="spellStart"/>
      <w:r>
        <w:rPr>
          <w:rFonts w:ascii="Times New Roman" w:hAnsi="Times New Roman"/>
          <w:i/>
          <w:iCs/>
          <w:sz w:val="24"/>
        </w:rPr>
        <w:t>i</w:t>
      </w:r>
      <w:proofErr w:type="spellEnd"/>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……，无量纲；</w:t>
      </w:r>
    </w:p>
    <w:p w14:paraId="6EFD8E4E" w14:textId="77777777" w:rsidR="00614B9F" w:rsidRDefault="00000000">
      <w:pPr>
        <w:spacing w:line="360" w:lineRule="auto"/>
        <w:ind w:firstLineChars="200" w:firstLine="480"/>
        <w:rPr>
          <w:rFonts w:ascii="Times New Roman" w:hAnsi="Times New Roman"/>
          <w:i/>
          <w:iCs/>
          <w:sz w:val="24"/>
        </w:rPr>
      </w:pPr>
      <w:proofErr w:type="spellStart"/>
      <w:r>
        <w:rPr>
          <w:rFonts w:ascii="Times New Roman" w:hAnsi="Times New Roman"/>
          <w:i/>
          <w:iCs/>
          <w:sz w:val="24"/>
        </w:rPr>
        <w:t>NCV</w:t>
      </w:r>
      <w:r>
        <w:rPr>
          <w:rFonts w:ascii="Times New Roman" w:hAnsi="Times New Roman"/>
          <w:i/>
          <w:iCs/>
          <w:sz w:val="24"/>
          <w:vertAlign w:val="subscript"/>
        </w:rPr>
        <w:t>i</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年项目活动消耗第</w:t>
      </w:r>
      <w:proofErr w:type="spellStart"/>
      <w:r>
        <w:rPr>
          <w:rFonts w:ascii="Times New Roman" w:hAnsi="Times New Roman"/>
          <w:i/>
          <w:iCs/>
          <w:sz w:val="24"/>
        </w:rPr>
        <w:t>i</w:t>
      </w:r>
      <w:proofErr w:type="spellEnd"/>
      <w:r>
        <w:rPr>
          <w:rFonts w:ascii="Times New Roman" w:hAnsi="Times New Roman" w:hint="eastAsia"/>
          <w:sz w:val="24"/>
        </w:rPr>
        <w:t>种化石燃料的平均低位发热量（</w:t>
      </w:r>
      <w:r>
        <w:rPr>
          <w:rFonts w:ascii="Times New Roman" w:hAnsi="Times New Roman" w:hint="eastAsia"/>
          <w:sz w:val="24"/>
        </w:rPr>
        <w:t>GJ/t</w:t>
      </w:r>
      <w:r>
        <w:rPr>
          <w:rFonts w:ascii="Times New Roman" w:hAnsi="Times New Roman" w:hint="eastAsia"/>
          <w:sz w:val="24"/>
        </w:rPr>
        <w:t>或</w:t>
      </w:r>
      <w:r>
        <w:rPr>
          <w:rFonts w:ascii="Times New Roman" w:hAnsi="Times New Roman" w:hint="eastAsia"/>
          <w:sz w:val="24"/>
        </w:rPr>
        <w:t>GJ/</w:t>
      </w:r>
      <w:r>
        <w:rPr>
          <w:rFonts w:ascii="Times New Roman" w:hAnsi="Times New Roman" w:hint="eastAsia"/>
          <w:sz w:val="24"/>
        </w:rPr>
        <w:t>万</w:t>
      </w:r>
      <w:r>
        <w:rPr>
          <w:rFonts w:ascii="Times New Roman" w:hAnsi="Times New Roman" w:hint="eastAsia"/>
          <w:sz w:val="24"/>
        </w:rPr>
        <w:t>Nm</w:t>
      </w:r>
      <w:r>
        <w:rPr>
          <w:rFonts w:ascii="Times New Roman" w:hAnsi="Times New Roman" w:hint="eastAsia"/>
          <w:sz w:val="24"/>
          <w:vertAlign w:val="superscript"/>
        </w:rPr>
        <w:t>3</w:t>
      </w:r>
      <w:r>
        <w:rPr>
          <w:rFonts w:ascii="Times New Roman" w:hAnsi="Times New Roman" w:hint="eastAsia"/>
          <w:sz w:val="24"/>
        </w:rPr>
        <w:t>）；</w:t>
      </w:r>
    </w:p>
    <w:p w14:paraId="104938AE" w14:textId="77777777" w:rsidR="00614B9F" w:rsidRDefault="00000000">
      <w:pPr>
        <w:spacing w:line="360" w:lineRule="auto"/>
        <w:ind w:firstLineChars="200" w:firstLine="480"/>
        <w:rPr>
          <w:rFonts w:ascii="Times New Roman" w:hAnsi="Times New Roman"/>
          <w:i/>
          <w:iCs/>
          <w:sz w:val="24"/>
        </w:rPr>
      </w:pPr>
      <w:proofErr w:type="spellStart"/>
      <w:r>
        <w:rPr>
          <w:rFonts w:ascii="Times New Roman" w:hAnsi="Times New Roman" w:hint="eastAsia"/>
          <w:i/>
          <w:iCs/>
          <w:sz w:val="24"/>
        </w:rPr>
        <w:t>EF</w:t>
      </w:r>
      <w:r>
        <w:rPr>
          <w:rFonts w:ascii="Times New Roman" w:hAnsi="Times New Roman" w:hint="eastAsia"/>
          <w:i/>
          <w:iCs/>
          <w:sz w:val="24"/>
          <w:vertAlign w:val="subscript"/>
        </w:rPr>
        <w:t>i</w:t>
      </w:r>
      <w:proofErr w:type="spellEnd"/>
      <w:r>
        <w:rPr>
          <w:rFonts w:ascii="Times New Roman" w:hAnsi="Times New Roman" w:hint="eastAsia"/>
          <w:sz w:val="24"/>
        </w:rPr>
        <w:t>—化石燃料</w:t>
      </w:r>
      <w:proofErr w:type="spellStart"/>
      <w:r>
        <w:rPr>
          <w:rFonts w:ascii="Times New Roman" w:hAnsi="Times New Roman" w:hint="eastAsia"/>
          <w:i/>
          <w:iCs/>
          <w:sz w:val="24"/>
        </w:rPr>
        <w:t>i</w:t>
      </w:r>
      <w:proofErr w:type="spellEnd"/>
      <w:r>
        <w:rPr>
          <w:rFonts w:ascii="Times New Roman" w:hAnsi="Times New Roman" w:hint="eastAsia"/>
          <w:sz w:val="24"/>
        </w:rPr>
        <w:t>的二氧化碳排放因子（</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/GJ</w:t>
      </w:r>
      <w:r>
        <w:rPr>
          <w:rFonts w:ascii="Times New Roman" w:hAnsi="Times New Roman" w:hint="eastAsia"/>
          <w:sz w:val="24"/>
        </w:rPr>
        <w:t>），按照公式（</w:t>
      </w:r>
      <w:r>
        <w:rPr>
          <w:rFonts w:ascii="Times New Roman" w:hAnsi="Times New Roman" w:hint="eastAsia"/>
          <w:sz w:val="24"/>
        </w:rPr>
        <w:t>8</w:t>
      </w:r>
      <w:r>
        <w:rPr>
          <w:rFonts w:ascii="Times New Roman" w:hAnsi="Times New Roman" w:hint="eastAsia"/>
          <w:sz w:val="24"/>
        </w:rPr>
        <w:t>）计算。</w:t>
      </w:r>
    </w:p>
    <w:p w14:paraId="641025E1" w14:textId="77777777" w:rsidR="00614B9F" w:rsidRDefault="00000000">
      <w:pPr>
        <w:outlineLvl w:val="1"/>
        <w:rPr>
          <w:rFonts w:ascii="Times New Roman" w:hAnsi="Times New Roman"/>
          <w:b/>
          <w:bCs/>
          <w:sz w:val="28"/>
          <w:szCs w:val="28"/>
        </w:rPr>
      </w:pPr>
      <w:bookmarkStart w:id="62" w:name="_Toc182552020"/>
      <w:bookmarkStart w:id="63" w:name="_Toc20564"/>
      <w:bookmarkStart w:id="64" w:name="_Toc200983035"/>
      <w:r>
        <w:rPr>
          <w:rFonts w:ascii="Times New Roman" w:hAnsi="Times New Roman" w:hint="eastAsia"/>
          <w:b/>
          <w:bCs/>
          <w:sz w:val="28"/>
          <w:szCs w:val="28"/>
        </w:rPr>
        <w:t>7.3</w:t>
      </w:r>
      <w:r>
        <w:rPr>
          <w:rFonts w:ascii="Times New Roman" w:hAnsi="Times New Roman"/>
          <w:b/>
          <w:bCs/>
          <w:sz w:val="28"/>
          <w:szCs w:val="28"/>
        </w:rPr>
        <w:t xml:space="preserve"> </w:t>
      </w:r>
      <w:r>
        <w:rPr>
          <w:rFonts w:ascii="Times New Roman" w:hAnsi="Times New Roman" w:hint="eastAsia"/>
          <w:b/>
          <w:bCs/>
          <w:sz w:val="28"/>
          <w:szCs w:val="28"/>
        </w:rPr>
        <w:t>项目泄漏量</w:t>
      </w:r>
      <w:bookmarkEnd w:id="62"/>
      <w:bookmarkEnd w:id="63"/>
      <w:bookmarkEnd w:id="64"/>
    </w:p>
    <w:p w14:paraId="5A8A0B31"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本方法学的中深层地热能利用项目无潜在泄漏排放，视为</w:t>
      </w:r>
      <w:r>
        <w:rPr>
          <w:rFonts w:ascii="Times New Roman" w:hAnsi="Times New Roman" w:hint="eastAsia"/>
          <w:sz w:val="24"/>
        </w:rPr>
        <w:t>0</w:t>
      </w:r>
      <w:r>
        <w:rPr>
          <w:rFonts w:ascii="Times New Roman" w:hAnsi="Times New Roman" w:hint="eastAsia"/>
          <w:sz w:val="24"/>
        </w:rPr>
        <w:t>。</w:t>
      </w:r>
    </w:p>
    <w:p w14:paraId="7CDC4A90" w14:textId="77777777" w:rsidR="00614B9F" w:rsidRDefault="00000000">
      <w:pPr>
        <w:spacing w:line="360" w:lineRule="auto"/>
        <w:outlineLvl w:val="1"/>
        <w:rPr>
          <w:rFonts w:ascii="Times New Roman" w:hAnsi="Times New Roman"/>
          <w:b/>
          <w:bCs/>
          <w:sz w:val="28"/>
          <w:szCs w:val="28"/>
        </w:rPr>
      </w:pPr>
      <w:bookmarkStart w:id="65" w:name="_Toc200983036"/>
      <w:bookmarkStart w:id="66" w:name="_Toc27427"/>
      <w:bookmarkStart w:id="67" w:name="_Toc182552021"/>
      <w:r>
        <w:rPr>
          <w:rFonts w:ascii="Times New Roman" w:hAnsi="Times New Roman" w:hint="eastAsia"/>
          <w:b/>
          <w:bCs/>
          <w:sz w:val="28"/>
          <w:szCs w:val="28"/>
        </w:rPr>
        <w:t>7.4</w:t>
      </w:r>
      <w:r>
        <w:rPr>
          <w:rFonts w:ascii="Times New Roman" w:hAnsi="Times New Roman"/>
          <w:b/>
          <w:bCs/>
          <w:sz w:val="28"/>
          <w:szCs w:val="28"/>
        </w:rPr>
        <w:t xml:space="preserve"> </w:t>
      </w:r>
      <w:r>
        <w:rPr>
          <w:rFonts w:ascii="Times New Roman" w:hAnsi="Times New Roman" w:hint="eastAsia"/>
          <w:b/>
          <w:bCs/>
          <w:sz w:val="28"/>
          <w:szCs w:val="28"/>
        </w:rPr>
        <w:t>减排量计算</w:t>
      </w:r>
      <w:bookmarkEnd w:id="65"/>
      <w:bookmarkEnd w:id="66"/>
      <w:bookmarkEnd w:id="67"/>
    </w:p>
    <w:p w14:paraId="2A256881" w14:textId="77777777" w:rsidR="00614B9F" w:rsidRDefault="00000000">
      <w:pPr>
        <w:spacing w:line="360" w:lineRule="auto"/>
        <w:ind w:firstLineChars="200" w:firstLine="480"/>
        <w:rPr>
          <w:rFonts w:ascii="Times New Roman" w:hAnsi="Times New Roman"/>
          <w:i/>
          <w:iCs/>
          <w:sz w:val="24"/>
        </w:rPr>
      </w:pPr>
      <w:r>
        <w:rPr>
          <w:rFonts w:ascii="Times New Roman" w:hAnsi="Times New Roman" w:hint="eastAsia"/>
          <w:sz w:val="24"/>
        </w:rPr>
        <w:t>项目减排量按照公式（</w:t>
      </w:r>
      <w:r>
        <w:rPr>
          <w:rFonts w:ascii="Times New Roman" w:hAnsi="Times New Roman" w:hint="eastAsia"/>
          <w:sz w:val="24"/>
        </w:rPr>
        <w:t>14</w:t>
      </w:r>
      <w:r>
        <w:rPr>
          <w:rFonts w:ascii="Times New Roman" w:hAnsi="Times New Roman" w:hint="eastAsia"/>
          <w:sz w:val="24"/>
        </w:rPr>
        <w:t>）计算：</w:t>
      </w:r>
    </w:p>
    <w:p w14:paraId="7826EFCE" w14:textId="77777777" w:rsidR="00614B9F" w:rsidRDefault="00000000">
      <w:pPr>
        <w:spacing w:line="360" w:lineRule="auto"/>
        <w:ind w:firstLineChars="800" w:firstLine="1920"/>
        <w:rPr>
          <w:rFonts w:ascii="Times New Roman" w:hAnsi="Times New Roman"/>
          <w:sz w:val="24"/>
        </w:rPr>
      </w:pPr>
      <w:r>
        <w:rPr>
          <w:rFonts w:ascii="Times New Roman" w:hAnsi="Times New Roman"/>
          <w:i/>
          <w:iCs/>
          <w:sz w:val="24"/>
        </w:rPr>
        <w:t>ER</w:t>
      </w:r>
      <w:r>
        <w:rPr>
          <w:rFonts w:ascii="Times New Roman" w:hAnsi="Times New Roman"/>
          <w:i/>
          <w:iCs/>
          <w:sz w:val="24"/>
          <w:vertAlign w:val="subscript"/>
        </w:rPr>
        <w:t>y</w:t>
      </w:r>
      <w:r>
        <w:rPr>
          <w:rFonts w:ascii="Times New Roman" w:hAnsi="Times New Roman"/>
          <w:i/>
          <w:iCs/>
          <w:sz w:val="24"/>
        </w:rPr>
        <w:t>=</w:t>
      </w:r>
      <w:proofErr w:type="spellStart"/>
      <w:r>
        <w:rPr>
          <w:rFonts w:ascii="Times New Roman" w:hAnsi="Times New Roman"/>
          <w:i/>
          <w:iCs/>
          <w:sz w:val="24"/>
        </w:rPr>
        <w:t>BE</w:t>
      </w:r>
      <w:r>
        <w:rPr>
          <w:rFonts w:ascii="Times New Roman" w:hAnsi="Times New Roman"/>
          <w:i/>
          <w:iCs/>
          <w:sz w:val="24"/>
          <w:vertAlign w:val="subscript"/>
        </w:rPr>
        <w:t>y</w:t>
      </w:r>
      <w:proofErr w:type="spellEnd"/>
      <w:r>
        <w:rPr>
          <w:rFonts w:ascii="Times New Roman" w:hAnsi="Times New Roman" w:hint="eastAsia"/>
          <w:sz w:val="24"/>
        </w:rPr>
        <w:t>-</w:t>
      </w:r>
      <w:r>
        <w:rPr>
          <w:rFonts w:ascii="Times New Roman" w:hAnsi="Times New Roman"/>
          <w:i/>
          <w:iCs/>
          <w:sz w:val="24"/>
        </w:rPr>
        <w:t>PE</w:t>
      </w:r>
      <w:r>
        <w:rPr>
          <w:rFonts w:ascii="Times New Roman" w:hAnsi="Times New Roman"/>
          <w:i/>
          <w:iCs/>
          <w:sz w:val="24"/>
          <w:vertAlign w:val="subscript"/>
        </w:rPr>
        <w:t>y</w:t>
      </w:r>
      <w:r>
        <w:rPr>
          <w:rFonts w:ascii="Times New Roman" w:hAnsi="Times New Roman" w:hint="eastAsia"/>
          <w:sz w:val="24"/>
        </w:rPr>
        <w:t>-</w:t>
      </w:r>
      <w:proofErr w:type="spellStart"/>
      <w:r>
        <w:rPr>
          <w:rFonts w:ascii="Times New Roman" w:hAnsi="Times New Roman" w:hint="eastAsia"/>
          <w:i/>
          <w:iCs/>
          <w:sz w:val="24"/>
        </w:rPr>
        <w:t>LE</w:t>
      </w:r>
      <w:r>
        <w:rPr>
          <w:rFonts w:ascii="Times New Roman" w:hAnsi="Times New Roman" w:hint="eastAsia"/>
          <w:i/>
          <w:iCs/>
          <w:sz w:val="24"/>
          <w:vertAlign w:val="subscript"/>
        </w:rPr>
        <w:t>y</w:t>
      </w:r>
      <w:proofErr w:type="spellEnd"/>
      <w:r>
        <w:rPr>
          <w:rFonts w:ascii="Times New Roman" w:hAnsi="Times New Roman" w:hint="eastAsia"/>
          <w:i/>
          <w:iCs/>
          <w:sz w:val="24"/>
        </w:rPr>
        <w:t xml:space="preserve"> </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14</w:t>
      </w:r>
      <w:r>
        <w:rPr>
          <w:rFonts w:ascii="Times New Roman" w:hAnsi="Times New Roman" w:hint="eastAsia"/>
          <w:sz w:val="24"/>
        </w:rPr>
        <w:t>）</w:t>
      </w:r>
    </w:p>
    <w:p w14:paraId="08CAB4F7"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式中：</w:t>
      </w:r>
    </w:p>
    <w:p w14:paraId="638D1669" w14:textId="77777777" w:rsidR="00614B9F" w:rsidRDefault="00000000">
      <w:pPr>
        <w:spacing w:line="360" w:lineRule="auto"/>
        <w:ind w:firstLineChars="200" w:firstLine="480"/>
        <w:rPr>
          <w:rFonts w:ascii="Times New Roman" w:hAnsi="Times New Roman"/>
          <w:sz w:val="24"/>
        </w:rPr>
      </w:pPr>
      <w:r>
        <w:rPr>
          <w:rFonts w:ascii="Times New Roman" w:hAnsi="Times New Roman"/>
          <w:i/>
          <w:iCs/>
          <w:sz w:val="24"/>
        </w:rPr>
        <w:t>ER</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年的减排量（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36A19A34"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i/>
          <w:iCs/>
          <w:sz w:val="24"/>
        </w:rPr>
        <w:t>BE</w:t>
      </w:r>
      <w:r>
        <w:rPr>
          <w:rFonts w:ascii="Times New Roman" w:hAnsi="Times New Roman"/>
          <w:i/>
          <w:iCs/>
          <w:sz w:val="24"/>
          <w:vertAlign w:val="subscript"/>
        </w:rPr>
        <w:t>y</w:t>
      </w:r>
      <w:proofErr w:type="spellEnd"/>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年的基准线排放量（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70A5917B" w14:textId="77777777" w:rsidR="00614B9F" w:rsidRDefault="00000000">
      <w:pPr>
        <w:spacing w:line="360" w:lineRule="auto"/>
        <w:ind w:firstLineChars="200" w:firstLine="480"/>
        <w:rPr>
          <w:rFonts w:ascii="Times New Roman" w:hAnsi="Times New Roman"/>
          <w:sz w:val="24"/>
        </w:rPr>
      </w:pPr>
      <w:r>
        <w:rPr>
          <w:rFonts w:ascii="Times New Roman" w:hAnsi="Times New Roman"/>
          <w:i/>
          <w:iCs/>
          <w:sz w:val="24"/>
        </w:rPr>
        <w:t>PE</w:t>
      </w:r>
      <w:r>
        <w:rPr>
          <w:rFonts w:ascii="Times New Roman" w:hAnsi="Times New Roman"/>
          <w:i/>
          <w:iCs/>
          <w:sz w:val="24"/>
          <w:vertAlign w:val="subscript"/>
        </w:rPr>
        <w:t>y</w:t>
      </w:r>
      <w:r>
        <w:rPr>
          <w:rFonts w:ascii="Times New Roman" w:hAnsi="Times New Roman" w:hint="eastAsia"/>
          <w:sz w:val="24"/>
        </w:rPr>
        <w:t>—第</w:t>
      </w:r>
      <w:r>
        <w:rPr>
          <w:rFonts w:ascii="Times New Roman" w:hAnsi="Times New Roman"/>
          <w:i/>
          <w:iCs/>
          <w:sz w:val="24"/>
        </w:rPr>
        <w:t>y</w:t>
      </w:r>
      <w:r>
        <w:rPr>
          <w:rFonts w:ascii="Times New Roman" w:hAnsi="Times New Roman" w:hint="eastAsia"/>
          <w:sz w:val="24"/>
        </w:rPr>
        <w:t>年的项目排放量（</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w:t>
      </w:r>
    </w:p>
    <w:p w14:paraId="1ACB1EA9" w14:textId="77777777" w:rsidR="00614B9F" w:rsidRDefault="00000000">
      <w:pPr>
        <w:spacing w:line="360" w:lineRule="auto"/>
        <w:ind w:firstLineChars="200" w:firstLine="480"/>
        <w:rPr>
          <w:rFonts w:ascii="Times New Roman" w:hAnsi="Times New Roman"/>
          <w:sz w:val="24"/>
        </w:rPr>
      </w:pPr>
      <w:proofErr w:type="spellStart"/>
      <w:r>
        <w:rPr>
          <w:rFonts w:ascii="Times New Roman" w:hAnsi="Times New Roman" w:hint="eastAsia"/>
          <w:i/>
          <w:iCs/>
          <w:sz w:val="24"/>
        </w:rPr>
        <w:t>LE</w:t>
      </w:r>
      <w:r>
        <w:rPr>
          <w:rFonts w:ascii="Times New Roman" w:hAnsi="Times New Roman" w:hint="eastAsia"/>
          <w:i/>
          <w:iCs/>
          <w:sz w:val="24"/>
          <w:vertAlign w:val="subscript"/>
        </w:rPr>
        <w:t>y</w:t>
      </w:r>
      <w:proofErr w:type="spellEnd"/>
      <w:r>
        <w:rPr>
          <w:rFonts w:ascii="Times New Roman" w:hAnsi="Times New Roman" w:hint="eastAsia"/>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年的项目</w:t>
      </w:r>
      <w:r>
        <w:rPr>
          <w:rFonts w:ascii="Times New Roman" w:hAnsi="Times New Roman" w:hint="eastAsia"/>
          <w:sz w:val="24"/>
        </w:rPr>
        <w:t>泄漏量，</w:t>
      </w:r>
      <w:proofErr w:type="spellStart"/>
      <w:r>
        <w:rPr>
          <w:rFonts w:ascii="Times New Roman" w:hAnsi="Times New Roman" w:hint="eastAsia"/>
          <w:i/>
          <w:iCs/>
          <w:sz w:val="24"/>
        </w:rPr>
        <w:t>LE</w:t>
      </w:r>
      <w:r>
        <w:rPr>
          <w:rFonts w:ascii="Times New Roman" w:hAnsi="Times New Roman" w:hint="eastAsia"/>
          <w:i/>
          <w:iCs/>
          <w:sz w:val="24"/>
          <w:vertAlign w:val="subscript"/>
        </w:rPr>
        <w:t>y</w:t>
      </w:r>
      <w:proofErr w:type="spellEnd"/>
      <w:r>
        <w:rPr>
          <w:rFonts w:ascii="Times New Roman" w:hAnsi="Times New Roman" w:hint="eastAsia"/>
          <w:sz w:val="24"/>
        </w:rPr>
        <w:t>=0</w:t>
      </w:r>
      <w:r>
        <w:rPr>
          <w:rFonts w:ascii="Times New Roman" w:hAnsi="Times New Roman" w:hint="eastAsia"/>
          <w:sz w:val="24"/>
        </w:rPr>
        <w:t>。</w:t>
      </w:r>
    </w:p>
    <w:p w14:paraId="7D640059" w14:textId="77777777" w:rsidR="00614B9F" w:rsidRDefault="00000000">
      <w:pPr>
        <w:spacing w:line="360" w:lineRule="auto"/>
        <w:outlineLvl w:val="0"/>
        <w:rPr>
          <w:rFonts w:ascii="Times New Roman" w:hAnsi="Times New Roman"/>
          <w:b/>
          <w:bCs/>
          <w:sz w:val="28"/>
          <w:szCs w:val="28"/>
        </w:rPr>
      </w:pPr>
      <w:bookmarkStart w:id="68" w:name="_Toc182552022"/>
      <w:bookmarkStart w:id="69" w:name="_Toc14610"/>
      <w:bookmarkStart w:id="70" w:name="_Toc200983037"/>
      <w:r>
        <w:rPr>
          <w:rFonts w:ascii="Times New Roman" w:hAnsi="Times New Roman" w:hint="eastAsia"/>
          <w:b/>
          <w:bCs/>
          <w:sz w:val="28"/>
          <w:szCs w:val="28"/>
        </w:rPr>
        <w:t>8</w:t>
      </w:r>
      <w:r>
        <w:rPr>
          <w:rFonts w:ascii="Times New Roman" w:hAnsi="Times New Roman"/>
          <w:b/>
          <w:bCs/>
          <w:sz w:val="28"/>
          <w:szCs w:val="28"/>
        </w:rPr>
        <w:t xml:space="preserve"> </w:t>
      </w:r>
      <w:r>
        <w:rPr>
          <w:rFonts w:ascii="Times New Roman" w:hAnsi="Times New Roman" w:hint="eastAsia"/>
          <w:b/>
          <w:bCs/>
          <w:sz w:val="28"/>
          <w:szCs w:val="28"/>
        </w:rPr>
        <w:t>数据来源及监测</w:t>
      </w:r>
      <w:bookmarkEnd w:id="68"/>
      <w:bookmarkEnd w:id="69"/>
      <w:bookmarkEnd w:id="70"/>
    </w:p>
    <w:p w14:paraId="006E5710" w14:textId="77777777" w:rsidR="00614B9F" w:rsidRDefault="00000000">
      <w:pPr>
        <w:spacing w:line="360" w:lineRule="auto"/>
        <w:outlineLvl w:val="1"/>
        <w:rPr>
          <w:rFonts w:ascii="Times New Roman" w:hAnsi="Times New Roman"/>
          <w:b/>
          <w:bCs/>
          <w:sz w:val="28"/>
          <w:szCs w:val="28"/>
        </w:rPr>
      </w:pPr>
      <w:bookmarkStart w:id="71" w:name="_Toc200983038"/>
      <w:bookmarkStart w:id="72" w:name="_Toc24347"/>
      <w:bookmarkStart w:id="73" w:name="_Toc182552023"/>
      <w:r>
        <w:rPr>
          <w:rFonts w:ascii="Times New Roman" w:hAnsi="Times New Roman" w:hint="eastAsia"/>
          <w:b/>
          <w:bCs/>
          <w:sz w:val="28"/>
          <w:szCs w:val="28"/>
        </w:rPr>
        <w:lastRenderedPageBreak/>
        <w:t>8.1</w:t>
      </w:r>
      <w:r>
        <w:rPr>
          <w:rFonts w:ascii="Times New Roman" w:hAnsi="Times New Roman"/>
          <w:b/>
          <w:bCs/>
          <w:sz w:val="28"/>
          <w:szCs w:val="28"/>
        </w:rPr>
        <w:t xml:space="preserve"> </w:t>
      </w:r>
      <w:r>
        <w:rPr>
          <w:rFonts w:ascii="Times New Roman" w:hAnsi="Times New Roman" w:hint="eastAsia"/>
          <w:b/>
          <w:bCs/>
          <w:sz w:val="28"/>
          <w:szCs w:val="28"/>
        </w:rPr>
        <w:t>项目设计阶段确定的参数和数据</w:t>
      </w:r>
      <w:bookmarkEnd w:id="71"/>
      <w:bookmarkEnd w:id="72"/>
      <w:bookmarkEnd w:id="73"/>
    </w:p>
    <w:p w14:paraId="240EB6B0"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项目设计阶段需确定的参数和数据的技术内容和确定方法见表</w:t>
      </w:r>
      <w:r>
        <w:rPr>
          <w:rFonts w:ascii="Times New Roman" w:hAnsi="Times New Roman" w:hint="eastAsia"/>
          <w:sz w:val="24"/>
        </w:rPr>
        <w:t>2-</w:t>
      </w:r>
      <w:r>
        <w:rPr>
          <w:rFonts w:ascii="Times New Roman" w:hAnsi="Times New Roman" w:hint="eastAsia"/>
          <w:sz w:val="24"/>
        </w:rPr>
        <w:t>表</w:t>
      </w:r>
      <w:r>
        <w:rPr>
          <w:rFonts w:ascii="Times New Roman" w:hAnsi="Times New Roman" w:hint="eastAsia"/>
          <w:sz w:val="24"/>
        </w:rPr>
        <w:t>11</w:t>
      </w:r>
      <w:r>
        <w:rPr>
          <w:rFonts w:ascii="Times New Roman" w:hAnsi="Times New Roman" w:hint="eastAsia"/>
          <w:sz w:val="24"/>
        </w:rPr>
        <w:t>。</w:t>
      </w:r>
    </w:p>
    <w:p w14:paraId="6383486A"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2 </w:t>
      </w:r>
      <w:r>
        <w:rPr>
          <w:rFonts w:ascii="Times New Roman" w:hAnsi="Times New Roman" w:hint="eastAsia"/>
          <w:i/>
          <w:iCs/>
          <w:szCs w:val="21"/>
        </w:rPr>
        <w:t xml:space="preserve"> </w:t>
      </w:r>
      <w:proofErr w:type="spellStart"/>
      <w:r>
        <w:rPr>
          <w:rFonts w:ascii="Cambria Math" w:hAnsi="Cambria Math"/>
          <w:i/>
          <w:iCs/>
          <w:szCs w:val="21"/>
        </w:rPr>
        <w:t>η</w:t>
      </w:r>
      <w:r>
        <w:rPr>
          <w:rFonts w:ascii="Times New Roman" w:hAnsi="Times New Roman" w:hint="eastAsia"/>
          <w:i/>
          <w:iCs/>
          <w:szCs w:val="21"/>
          <w:vertAlign w:val="subscript"/>
        </w:rPr>
        <w:t>s</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0C741F13" w14:textId="77777777">
        <w:trPr>
          <w:trHeight w:val="340"/>
        </w:trPr>
        <w:tc>
          <w:tcPr>
            <w:tcW w:w="2342" w:type="dxa"/>
            <w:vAlign w:val="center"/>
          </w:tcPr>
          <w:p w14:paraId="3E7E04FB"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0391D3B9" w14:textId="77777777" w:rsidR="00614B9F" w:rsidRDefault="00000000">
            <w:pPr>
              <w:jc w:val="center"/>
              <w:rPr>
                <w:rFonts w:ascii="Times New Roman" w:hAnsi="Times New Roman"/>
                <w:i/>
                <w:iCs/>
                <w:szCs w:val="21"/>
              </w:rPr>
            </w:pPr>
            <w:proofErr w:type="spellStart"/>
            <w:r>
              <w:rPr>
                <w:rFonts w:ascii="Cambria Math" w:hAnsi="Cambria Math"/>
                <w:i/>
                <w:iCs/>
                <w:szCs w:val="21"/>
              </w:rPr>
              <w:t>η</w:t>
            </w:r>
            <w:r>
              <w:rPr>
                <w:rFonts w:ascii="Times New Roman" w:hAnsi="Times New Roman" w:hint="eastAsia"/>
                <w:i/>
                <w:iCs/>
                <w:szCs w:val="21"/>
                <w:vertAlign w:val="subscript"/>
              </w:rPr>
              <w:t>s</w:t>
            </w:r>
            <w:proofErr w:type="spellEnd"/>
          </w:p>
        </w:tc>
      </w:tr>
      <w:tr w:rsidR="00614B9F" w14:paraId="265EF4D7" w14:textId="77777777">
        <w:trPr>
          <w:trHeight w:val="340"/>
        </w:trPr>
        <w:tc>
          <w:tcPr>
            <w:tcW w:w="2342" w:type="dxa"/>
            <w:vAlign w:val="center"/>
          </w:tcPr>
          <w:p w14:paraId="5DD8DE96"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63E013A8"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3</w:t>
            </w:r>
            <w:r>
              <w:rPr>
                <w:rFonts w:ascii="Times New Roman" w:hAnsi="Times New Roman" w:hint="eastAsia"/>
                <w:szCs w:val="21"/>
              </w:rPr>
              <w:t>）</w:t>
            </w:r>
          </w:p>
        </w:tc>
      </w:tr>
      <w:tr w:rsidR="00614B9F" w14:paraId="75643BCF" w14:textId="77777777">
        <w:trPr>
          <w:trHeight w:val="340"/>
        </w:trPr>
        <w:tc>
          <w:tcPr>
            <w:tcW w:w="2342" w:type="dxa"/>
            <w:vAlign w:val="center"/>
          </w:tcPr>
          <w:p w14:paraId="23E3A9A9"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6FF06BCB" w14:textId="77777777" w:rsidR="00614B9F" w:rsidRDefault="00000000">
            <w:pPr>
              <w:jc w:val="center"/>
              <w:rPr>
                <w:rFonts w:ascii="Times New Roman" w:hAnsi="Times New Roman"/>
                <w:szCs w:val="21"/>
              </w:rPr>
            </w:pPr>
            <w:r>
              <w:rPr>
                <w:rFonts w:ascii="Times New Roman" w:hAnsi="Times New Roman" w:hint="eastAsia"/>
                <w:szCs w:val="21"/>
              </w:rPr>
              <w:t>无量纲</w:t>
            </w:r>
          </w:p>
        </w:tc>
      </w:tr>
      <w:tr w:rsidR="00614B9F" w14:paraId="7A0B8B25" w14:textId="77777777">
        <w:trPr>
          <w:trHeight w:val="340"/>
        </w:trPr>
        <w:tc>
          <w:tcPr>
            <w:tcW w:w="2342" w:type="dxa"/>
            <w:vAlign w:val="center"/>
          </w:tcPr>
          <w:p w14:paraId="21577826"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33A91EB3" w14:textId="77777777" w:rsidR="00614B9F" w:rsidRDefault="00000000">
            <w:pPr>
              <w:jc w:val="center"/>
              <w:rPr>
                <w:rFonts w:ascii="Times New Roman" w:hAnsi="Times New Roman"/>
                <w:szCs w:val="21"/>
              </w:rPr>
            </w:pPr>
            <w:r>
              <w:rPr>
                <w:rFonts w:ascii="Times New Roman" w:hAnsi="Times New Roman" w:hint="eastAsia"/>
                <w:szCs w:val="21"/>
              </w:rPr>
              <w:t>管道的热损失率</w:t>
            </w:r>
          </w:p>
        </w:tc>
      </w:tr>
      <w:tr w:rsidR="00614B9F" w14:paraId="646D24EB" w14:textId="77777777">
        <w:trPr>
          <w:trHeight w:val="340"/>
        </w:trPr>
        <w:tc>
          <w:tcPr>
            <w:tcW w:w="2342" w:type="dxa"/>
            <w:vAlign w:val="center"/>
          </w:tcPr>
          <w:p w14:paraId="27E60DA5"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3FA62884" w14:textId="77777777" w:rsidR="00614B9F" w:rsidRDefault="00000000">
            <w:pPr>
              <w:jc w:val="center"/>
              <w:rPr>
                <w:rFonts w:ascii="Times New Roman" w:hAnsi="Times New Roman"/>
                <w:szCs w:val="21"/>
              </w:rPr>
            </w:pPr>
            <w:r>
              <w:rPr>
                <w:rFonts w:ascii="Times New Roman" w:hAnsi="Times New Roman" w:hint="eastAsia"/>
                <w:szCs w:val="21"/>
              </w:rPr>
              <w:t>优先考虑由热网制造商</w:t>
            </w:r>
            <w:r>
              <w:rPr>
                <w:rFonts w:ascii="Times New Roman" w:hAnsi="Times New Roman" w:hint="eastAsia"/>
                <w:szCs w:val="21"/>
              </w:rPr>
              <w:t>/</w:t>
            </w:r>
            <w:r>
              <w:rPr>
                <w:rFonts w:ascii="Times New Roman" w:hAnsi="Times New Roman" w:hint="eastAsia"/>
                <w:szCs w:val="21"/>
              </w:rPr>
              <w:t>供应商提供的管道损失率，具体可通过监测机构获得。如无检测数据或数据的准确性及可靠性难以确认，根据保守性原则，参照《民用建筑能耗标准</w:t>
            </w:r>
            <w:r>
              <w:rPr>
                <w:rFonts w:ascii="Times New Roman" w:hAnsi="Times New Roman"/>
                <w:szCs w:val="21"/>
              </w:rPr>
              <w:t>GB/T</w:t>
            </w:r>
            <w:r>
              <w:rPr>
                <w:rFonts w:ascii="Times New Roman" w:hAnsi="Times New Roman" w:hint="eastAsia"/>
                <w:szCs w:val="21"/>
              </w:rPr>
              <w:t xml:space="preserve"> </w:t>
            </w:r>
            <w:r>
              <w:rPr>
                <w:rFonts w:ascii="Times New Roman" w:hAnsi="Times New Roman"/>
                <w:szCs w:val="21"/>
              </w:rPr>
              <w:t>51161</w:t>
            </w:r>
            <w:r>
              <w:rPr>
                <w:rFonts w:ascii="Times New Roman" w:hAnsi="Times New Roman" w:hint="eastAsia"/>
                <w:szCs w:val="21"/>
              </w:rPr>
              <w:t>》</w:t>
            </w:r>
            <w:r>
              <w:rPr>
                <w:rFonts w:ascii="Times New Roman" w:hAnsi="Times New Roman" w:hint="eastAsia"/>
                <w:color w:val="000000" w:themeColor="text1"/>
                <w:szCs w:val="21"/>
              </w:rPr>
              <w:t>选取</w:t>
            </w:r>
            <w:r>
              <w:rPr>
                <w:rFonts w:ascii="Times New Roman" w:hAnsi="Times New Roman" w:hint="eastAsia"/>
                <w:color w:val="000000" w:themeColor="text1"/>
                <w:szCs w:val="21"/>
              </w:rPr>
              <w:t>5%</w:t>
            </w:r>
            <w:r>
              <w:rPr>
                <w:rFonts w:ascii="Times New Roman" w:hAnsi="Times New Roman" w:hint="eastAsia"/>
                <w:color w:val="000000" w:themeColor="text1"/>
                <w:szCs w:val="21"/>
              </w:rPr>
              <w:t>的经验值作为用于计算管道的热损失率</w:t>
            </w:r>
            <w:r>
              <w:rPr>
                <w:rFonts w:ascii="Times New Roman" w:hAnsi="Times New Roman" w:hint="eastAsia"/>
                <w:szCs w:val="21"/>
              </w:rPr>
              <w:t>。</w:t>
            </w:r>
          </w:p>
        </w:tc>
      </w:tr>
      <w:tr w:rsidR="00614B9F" w14:paraId="34E64763" w14:textId="77777777">
        <w:trPr>
          <w:trHeight w:val="340"/>
        </w:trPr>
        <w:tc>
          <w:tcPr>
            <w:tcW w:w="2342" w:type="dxa"/>
            <w:vAlign w:val="center"/>
          </w:tcPr>
          <w:p w14:paraId="4A2E4AD3" w14:textId="77777777" w:rsidR="00614B9F"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6CF9595D"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54E9ACEC" w14:textId="77777777">
        <w:trPr>
          <w:trHeight w:val="340"/>
        </w:trPr>
        <w:tc>
          <w:tcPr>
            <w:tcW w:w="2342" w:type="dxa"/>
            <w:vAlign w:val="center"/>
          </w:tcPr>
          <w:p w14:paraId="014D6B86"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12229CE5" w14:textId="77777777" w:rsidR="00614B9F" w:rsidRDefault="00000000">
            <w:pPr>
              <w:jc w:val="center"/>
              <w:rPr>
                <w:rFonts w:ascii="Times New Roman" w:hAnsi="Times New Roman"/>
                <w:szCs w:val="21"/>
              </w:rPr>
            </w:pPr>
            <w:r>
              <w:rPr>
                <w:rFonts w:ascii="Times New Roman" w:hAnsi="Times New Roman" w:hint="eastAsia"/>
                <w:szCs w:val="21"/>
              </w:rPr>
              <w:t>用于计算项目替代供热量</w:t>
            </w:r>
            <w:proofErr w:type="spellStart"/>
            <w:r>
              <w:rPr>
                <w:rFonts w:ascii="Times New Roman" w:hAnsi="Times New Roman"/>
                <w:i/>
                <w:iCs/>
                <w:szCs w:val="21"/>
              </w:rPr>
              <w:t>FF</w:t>
            </w:r>
            <w:r>
              <w:rPr>
                <w:rFonts w:ascii="Times New Roman" w:hAnsi="Times New Roman"/>
                <w:i/>
                <w:iCs/>
                <w:szCs w:val="21"/>
                <w:vertAlign w:val="subscript"/>
              </w:rPr>
              <w:t>HG,y</w:t>
            </w:r>
            <w:proofErr w:type="spellEnd"/>
          </w:p>
        </w:tc>
      </w:tr>
    </w:tbl>
    <w:p w14:paraId="239BB3C3" w14:textId="77777777" w:rsidR="00614B9F" w:rsidRDefault="00000000">
      <w:pPr>
        <w:spacing w:beforeLines="50" w:before="156" w:afterLines="50" w:after="156"/>
        <w:jc w:val="center"/>
        <w:rPr>
          <w:rFonts w:ascii="Times New Roman" w:hAnsi="Times New Roman"/>
          <w:szCs w:val="21"/>
        </w:rPr>
      </w:pPr>
      <w:bookmarkStart w:id="74" w:name="_Hlk172112211"/>
      <w:r>
        <w:rPr>
          <w:rFonts w:ascii="Times New Roman" w:hAnsi="Times New Roman" w:hint="eastAsia"/>
          <w:szCs w:val="21"/>
        </w:rPr>
        <w:t>表</w:t>
      </w:r>
      <w:r>
        <w:rPr>
          <w:rFonts w:ascii="Times New Roman" w:hAnsi="Times New Roman" w:hint="eastAsia"/>
          <w:szCs w:val="21"/>
        </w:rPr>
        <w:t xml:space="preserve">3 </w:t>
      </w:r>
      <w:r>
        <w:rPr>
          <w:rFonts w:ascii="Times New Roman" w:hAnsi="Times New Roman" w:hint="eastAsia"/>
          <w:i/>
          <w:iCs/>
          <w:szCs w:val="21"/>
        </w:rPr>
        <w:t xml:space="preserve"> </w:t>
      </w:r>
      <w:proofErr w:type="spellStart"/>
      <w:r>
        <w:rPr>
          <w:rFonts w:ascii="Times New Roman" w:hAnsi="Times New Roman"/>
          <w:i/>
          <w:iCs/>
          <w:szCs w:val="21"/>
        </w:rPr>
        <w:t>Sgr</w:t>
      </w:r>
      <w:r>
        <w:rPr>
          <w:rFonts w:ascii="Times New Roman" w:hAnsi="Times New Roman"/>
          <w:i/>
          <w:iCs/>
          <w:szCs w:val="21"/>
          <w:vertAlign w:val="subscript"/>
        </w:rPr>
        <w:t>BL</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23C72909" w14:textId="77777777">
        <w:trPr>
          <w:trHeight w:val="340"/>
        </w:trPr>
        <w:tc>
          <w:tcPr>
            <w:tcW w:w="2342" w:type="dxa"/>
            <w:vAlign w:val="center"/>
          </w:tcPr>
          <w:p w14:paraId="274C0FB7" w14:textId="77777777" w:rsidR="00614B9F" w:rsidRDefault="00000000">
            <w:pPr>
              <w:jc w:val="center"/>
              <w:rPr>
                <w:rFonts w:ascii="Times New Roman" w:hAnsi="Times New Roman"/>
                <w:szCs w:val="21"/>
              </w:rPr>
            </w:pPr>
            <w:bookmarkStart w:id="75" w:name="_Hlk172112262"/>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2C03AB16" w14:textId="77777777" w:rsidR="00614B9F" w:rsidRDefault="00000000">
            <w:pPr>
              <w:jc w:val="center"/>
              <w:rPr>
                <w:rFonts w:ascii="Times New Roman" w:hAnsi="Times New Roman"/>
                <w:i/>
                <w:iCs/>
                <w:szCs w:val="21"/>
              </w:rPr>
            </w:pPr>
            <w:proofErr w:type="spellStart"/>
            <w:r>
              <w:rPr>
                <w:rFonts w:ascii="Times New Roman" w:hAnsi="Times New Roman"/>
                <w:i/>
                <w:iCs/>
                <w:szCs w:val="21"/>
              </w:rPr>
              <w:t>Sgr</w:t>
            </w:r>
            <w:r>
              <w:rPr>
                <w:rFonts w:ascii="Times New Roman" w:hAnsi="Times New Roman"/>
                <w:i/>
                <w:iCs/>
                <w:szCs w:val="21"/>
                <w:vertAlign w:val="subscript"/>
              </w:rPr>
              <w:t>BL</w:t>
            </w:r>
            <w:proofErr w:type="spellEnd"/>
          </w:p>
        </w:tc>
      </w:tr>
      <w:tr w:rsidR="00614B9F" w14:paraId="26CEC089" w14:textId="77777777">
        <w:trPr>
          <w:trHeight w:val="340"/>
        </w:trPr>
        <w:tc>
          <w:tcPr>
            <w:tcW w:w="2342" w:type="dxa"/>
            <w:vAlign w:val="center"/>
          </w:tcPr>
          <w:p w14:paraId="2A7E0108"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3EFA63AD"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31CC57BE" w14:textId="77777777">
        <w:trPr>
          <w:trHeight w:val="340"/>
        </w:trPr>
        <w:tc>
          <w:tcPr>
            <w:tcW w:w="2342" w:type="dxa"/>
            <w:vAlign w:val="center"/>
          </w:tcPr>
          <w:p w14:paraId="64BD15B1"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44F623E8" w14:textId="77777777" w:rsidR="00614B9F" w:rsidRDefault="00000000">
            <w:pPr>
              <w:jc w:val="center"/>
              <w:rPr>
                <w:rFonts w:ascii="Times New Roman" w:hAnsi="Times New Roman"/>
                <w:szCs w:val="21"/>
              </w:rPr>
            </w:pPr>
            <w:r>
              <w:rPr>
                <w:rFonts w:ascii="Times New Roman" w:hAnsi="Times New Roman" w:hint="eastAsia"/>
                <w:szCs w:val="21"/>
              </w:rPr>
              <w:t>tCO</w:t>
            </w:r>
            <w:r>
              <w:rPr>
                <w:rFonts w:ascii="Times New Roman" w:hAnsi="Times New Roman" w:hint="eastAsia"/>
                <w:szCs w:val="21"/>
                <w:vertAlign w:val="subscript"/>
              </w:rPr>
              <w:t>2</w:t>
            </w:r>
            <w:r>
              <w:rPr>
                <w:rFonts w:ascii="Times New Roman" w:hAnsi="Times New Roman" w:hint="eastAsia"/>
                <w:szCs w:val="21"/>
              </w:rPr>
              <w:t>/GJ</w:t>
            </w:r>
          </w:p>
        </w:tc>
      </w:tr>
      <w:tr w:rsidR="00614B9F" w14:paraId="01A7144E" w14:textId="77777777">
        <w:trPr>
          <w:trHeight w:val="340"/>
        </w:trPr>
        <w:tc>
          <w:tcPr>
            <w:tcW w:w="2342" w:type="dxa"/>
            <w:vAlign w:val="center"/>
          </w:tcPr>
          <w:p w14:paraId="074EF369"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7ADCBF62" w14:textId="77777777" w:rsidR="00614B9F" w:rsidRDefault="00000000">
            <w:pPr>
              <w:jc w:val="center"/>
              <w:rPr>
                <w:rFonts w:ascii="Times New Roman" w:hAnsi="Times New Roman"/>
                <w:szCs w:val="21"/>
              </w:rPr>
            </w:pPr>
            <w:r>
              <w:rPr>
                <w:rFonts w:ascii="Times New Roman" w:hAnsi="Times New Roman" w:hint="eastAsia"/>
                <w:szCs w:val="21"/>
              </w:rPr>
              <w:t>外购热力排放因子缺省值</w:t>
            </w:r>
          </w:p>
        </w:tc>
      </w:tr>
      <w:tr w:rsidR="00614B9F" w14:paraId="3D284312" w14:textId="77777777">
        <w:trPr>
          <w:trHeight w:val="340"/>
        </w:trPr>
        <w:tc>
          <w:tcPr>
            <w:tcW w:w="2342" w:type="dxa"/>
            <w:vAlign w:val="center"/>
          </w:tcPr>
          <w:p w14:paraId="01C2B800"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26198C4E" w14:textId="77777777" w:rsidR="00614B9F" w:rsidRDefault="00000000">
            <w:pPr>
              <w:jc w:val="center"/>
              <w:rPr>
                <w:rFonts w:ascii="Times New Roman" w:hAnsi="Times New Roman"/>
                <w:szCs w:val="21"/>
              </w:rPr>
            </w:pPr>
            <w:r>
              <w:rPr>
                <w:rFonts w:ascii="Times New Roman" w:hAnsi="Times New Roman" w:hint="eastAsia"/>
                <w:szCs w:val="21"/>
              </w:rPr>
              <w:t>暂按</w:t>
            </w:r>
            <w:r>
              <w:rPr>
                <w:rFonts w:ascii="Times New Roman" w:hAnsi="Times New Roman" w:hint="eastAsia"/>
                <w:szCs w:val="21"/>
              </w:rPr>
              <w:t>0.11</w:t>
            </w:r>
            <w:r>
              <w:rPr>
                <w:rFonts w:ascii="Times New Roman" w:hAnsi="Times New Roman" w:hint="eastAsia"/>
                <w:szCs w:val="21"/>
              </w:rPr>
              <w:t>计，未来应根据政府主管部门发布的官方数据进行更新</w:t>
            </w:r>
          </w:p>
        </w:tc>
      </w:tr>
      <w:tr w:rsidR="00614B9F" w14:paraId="63490EFC" w14:textId="77777777">
        <w:trPr>
          <w:trHeight w:val="340"/>
        </w:trPr>
        <w:tc>
          <w:tcPr>
            <w:tcW w:w="2342" w:type="dxa"/>
            <w:vAlign w:val="center"/>
          </w:tcPr>
          <w:p w14:paraId="4CA1D39B" w14:textId="77777777" w:rsidR="00614B9F"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773FBD2B"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48A58393" w14:textId="77777777">
        <w:trPr>
          <w:trHeight w:val="340"/>
        </w:trPr>
        <w:tc>
          <w:tcPr>
            <w:tcW w:w="2342" w:type="dxa"/>
            <w:vAlign w:val="center"/>
          </w:tcPr>
          <w:p w14:paraId="04D0B6D6"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5602E8B0" w14:textId="77777777" w:rsidR="00614B9F" w:rsidRDefault="00000000">
            <w:pPr>
              <w:jc w:val="center"/>
              <w:rPr>
                <w:rFonts w:ascii="Times New Roman" w:hAnsi="Times New Roman"/>
                <w:szCs w:val="21"/>
              </w:rPr>
            </w:pPr>
            <w:r>
              <w:rPr>
                <w:rFonts w:ascii="Times New Roman" w:hAnsi="Times New Roman"/>
                <w:szCs w:val="21"/>
              </w:rPr>
              <w:t>当计算项目</w:t>
            </w:r>
            <w:r>
              <w:rPr>
                <w:rFonts w:ascii="Times New Roman" w:hAnsi="Times New Roman" w:hint="eastAsia"/>
                <w:szCs w:val="21"/>
              </w:rPr>
              <w:t>基准线</w:t>
            </w:r>
            <w:r>
              <w:rPr>
                <w:rFonts w:ascii="Times New Roman" w:hAnsi="Times New Roman"/>
                <w:szCs w:val="21"/>
              </w:rPr>
              <w:t>供热碳排放因子的相关数据不可得时，采用国家统一规定的</w:t>
            </w:r>
            <w:r>
              <w:rPr>
                <w:rFonts w:ascii="Times New Roman" w:hAnsi="Times New Roman" w:hint="eastAsia"/>
                <w:szCs w:val="21"/>
              </w:rPr>
              <w:t>外购热力排放因子缺省值</w:t>
            </w:r>
            <w:proofErr w:type="spellStart"/>
            <w:r>
              <w:rPr>
                <w:rFonts w:ascii="Times New Roman" w:hAnsi="Times New Roman"/>
                <w:i/>
                <w:iCs/>
                <w:szCs w:val="21"/>
              </w:rPr>
              <w:t>Sgr</w:t>
            </w:r>
            <w:r>
              <w:rPr>
                <w:rFonts w:ascii="Times New Roman" w:hAnsi="Times New Roman"/>
                <w:i/>
                <w:iCs/>
                <w:szCs w:val="21"/>
                <w:vertAlign w:val="subscript"/>
              </w:rPr>
              <w:t>BL</w:t>
            </w:r>
            <w:proofErr w:type="spellEnd"/>
            <w:r>
              <w:rPr>
                <w:rFonts w:ascii="Times New Roman" w:hAnsi="Times New Roman"/>
                <w:szCs w:val="21"/>
              </w:rPr>
              <w:t>代替项目供热碳排放因子</w:t>
            </w:r>
            <w:proofErr w:type="spellStart"/>
            <w:r>
              <w:rPr>
                <w:rFonts w:ascii="Times New Roman" w:hAnsi="Times New Roman"/>
                <w:i/>
                <w:iCs/>
                <w:szCs w:val="21"/>
              </w:rPr>
              <w:t>Sgr</w:t>
            </w:r>
            <w:r>
              <w:rPr>
                <w:rFonts w:ascii="Times New Roman" w:hAnsi="Times New Roman"/>
                <w:i/>
                <w:iCs/>
                <w:szCs w:val="21"/>
                <w:vertAlign w:val="subscript"/>
              </w:rPr>
              <w:t>y</w:t>
            </w:r>
            <w:proofErr w:type="spellEnd"/>
          </w:p>
        </w:tc>
      </w:tr>
    </w:tbl>
    <w:bookmarkEnd w:id="75"/>
    <w:p w14:paraId="10B57DDD"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4 </w:t>
      </w:r>
      <w:r>
        <w:rPr>
          <w:rFonts w:ascii="Times New Roman" w:hAnsi="Times New Roman" w:hint="eastAsia"/>
          <w:i/>
          <w:iCs/>
          <w:szCs w:val="21"/>
        </w:rPr>
        <w:t xml:space="preserve"> </w:t>
      </w:r>
      <w:r>
        <w:rPr>
          <w:rFonts w:ascii="Cambria Math" w:hAnsi="Cambria Math"/>
          <w:i/>
          <w:iCs/>
          <w:szCs w:val="21"/>
        </w:rPr>
        <w:t>𝜉</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6A1E8404" w14:textId="77777777">
        <w:trPr>
          <w:trHeight w:val="340"/>
        </w:trPr>
        <w:tc>
          <w:tcPr>
            <w:tcW w:w="2342" w:type="dxa"/>
            <w:vAlign w:val="center"/>
          </w:tcPr>
          <w:p w14:paraId="1DAA4A80"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28F8C15B" w14:textId="77777777" w:rsidR="00614B9F" w:rsidRDefault="00000000">
            <w:pPr>
              <w:jc w:val="center"/>
              <w:rPr>
                <w:rFonts w:ascii="Times New Roman" w:hAnsi="Times New Roman"/>
                <w:i/>
                <w:iCs/>
                <w:szCs w:val="21"/>
              </w:rPr>
            </w:pPr>
            <w:r>
              <w:rPr>
                <w:rFonts w:ascii="Cambria Math" w:hAnsi="Cambria Math"/>
                <w:i/>
                <w:iCs/>
                <w:szCs w:val="21"/>
              </w:rPr>
              <w:t>𝜉</w:t>
            </w:r>
          </w:p>
        </w:tc>
      </w:tr>
      <w:tr w:rsidR="00614B9F" w14:paraId="2E8871E3" w14:textId="77777777">
        <w:trPr>
          <w:trHeight w:val="340"/>
        </w:trPr>
        <w:tc>
          <w:tcPr>
            <w:tcW w:w="2342" w:type="dxa"/>
            <w:vAlign w:val="center"/>
          </w:tcPr>
          <w:p w14:paraId="2FBB83FE"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47C36863"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7</w:t>
            </w:r>
            <w:r>
              <w:rPr>
                <w:rFonts w:ascii="Times New Roman" w:hAnsi="Times New Roman" w:hint="eastAsia"/>
                <w:szCs w:val="21"/>
              </w:rPr>
              <w:t>）</w:t>
            </w:r>
          </w:p>
        </w:tc>
      </w:tr>
      <w:tr w:rsidR="00614B9F" w14:paraId="3EADC29B" w14:textId="77777777">
        <w:trPr>
          <w:trHeight w:val="340"/>
        </w:trPr>
        <w:tc>
          <w:tcPr>
            <w:tcW w:w="2342" w:type="dxa"/>
            <w:vAlign w:val="center"/>
          </w:tcPr>
          <w:p w14:paraId="4385D5BA"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00650642" w14:textId="77777777" w:rsidR="00614B9F" w:rsidRDefault="00000000">
            <w:pPr>
              <w:jc w:val="center"/>
              <w:rPr>
                <w:rFonts w:ascii="Times New Roman" w:hAnsi="Times New Roman"/>
                <w:szCs w:val="21"/>
              </w:rPr>
            </w:pPr>
            <w:r>
              <w:rPr>
                <w:rFonts w:ascii="Times New Roman" w:hAnsi="Times New Roman" w:hint="eastAsia"/>
                <w:szCs w:val="21"/>
              </w:rPr>
              <w:t>无量纲</w:t>
            </w:r>
          </w:p>
        </w:tc>
      </w:tr>
      <w:tr w:rsidR="00614B9F" w14:paraId="0544B655" w14:textId="77777777">
        <w:trPr>
          <w:trHeight w:val="340"/>
        </w:trPr>
        <w:tc>
          <w:tcPr>
            <w:tcW w:w="2342" w:type="dxa"/>
            <w:vAlign w:val="center"/>
          </w:tcPr>
          <w:p w14:paraId="2B0F89BB"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E238F7F" w14:textId="77777777" w:rsidR="00614B9F" w:rsidRDefault="00000000">
            <w:pPr>
              <w:jc w:val="center"/>
              <w:rPr>
                <w:rFonts w:ascii="Times New Roman" w:hAnsi="Times New Roman"/>
                <w:szCs w:val="21"/>
              </w:rPr>
            </w:pPr>
            <w:r>
              <w:rPr>
                <w:rFonts w:ascii="Times New Roman" w:hAnsi="Times New Roman" w:hint="eastAsia"/>
                <w:szCs w:val="21"/>
              </w:rPr>
              <w:t>基准线供热设备的历史平均净热效率</w:t>
            </w:r>
          </w:p>
        </w:tc>
      </w:tr>
      <w:tr w:rsidR="00614B9F" w14:paraId="340A918D" w14:textId="77777777">
        <w:trPr>
          <w:trHeight w:val="340"/>
        </w:trPr>
        <w:tc>
          <w:tcPr>
            <w:tcW w:w="2342" w:type="dxa"/>
            <w:vAlign w:val="center"/>
          </w:tcPr>
          <w:p w14:paraId="3813A163"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642329E1" w14:textId="77777777" w:rsidR="00614B9F" w:rsidRDefault="00000000">
            <w:pPr>
              <w:jc w:val="center"/>
              <w:rPr>
                <w:rFonts w:ascii="Times New Roman" w:hAnsi="Times New Roman"/>
                <w:szCs w:val="21"/>
              </w:rPr>
            </w:pPr>
            <w:r>
              <w:rPr>
                <w:rFonts w:ascii="Times New Roman" w:hAnsi="Times New Roman" w:hint="eastAsia"/>
                <w:szCs w:val="21"/>
              </w:rPr>
              <w:t>采用企业实测或由锅炉制造商</w:t>
            </w:r>
            <w:r>
              <w:rPr>
                <w:rFonts w:ascii="Times New Roman" w:hAnsi="Times New Roman" w:hint="eastAsia"/>
                <w:szCs w:val="21"/>
              </w:rPr>
              <w:t>/</w:t>
            </w:r>
            <w:r>
              <w:rPr>
                <w:rFonts w:ascii="Times New Roman" w:hAnsi="Times New Roman" w:hint="eastAsia"/>
                <w:szCs w:val="21"/>
              </w:rPr>
              <w:t>供应商提供的参数</w:t>
            </w:r>
          </w:p>
        </w:tc>
      </w:tr>
      <w:tr w:rsidR="00614B9F" w14:paraId="5651F57C" w14:textId="77777777">
        <w:trPr>
          <w:trHeight w:val="340"/>
        </w:trPr>
        <w:tc>
          <w:tcPr>
            <w:tcW w:w="2342" w:type="dxa"/>
            <w:vAlign w:val="center"/>
          </w:tcPr>
          <w:p w14:paraId="147EAEE2" w14:textId="77777777" w:rsidR="00614B9F"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5B07D3B7"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6143144D" w14:textId="77777777">
        <w:trPr>
          <w:trHeight w:val="340"/>
        </w:trPr>
        <w:tc>
          <w:tcPr>
            <w:tcW w:w="2342" w:type="dxa"/>
            <w:vAlign w:val="center"/>
          </w:tcPr>
          <w:p w14:paraId="2143865E"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36868257" w14:textId="77777777" w:rsidR="00614B9F" w:rsidRDefault="00000000">
            <w:pPr>
              <w:jc w:val="center"/>
              <w:rPr>
                <w:rFonts w:ascii="Times New Roman" w:hAnsi="Times New Roman"/>
                <w:szCs w:val="21"/>
              </w:rPr>
            </w:pPr>
            <w:r>
              <w:rPr>
                <w:rFonts w:ascii="Times New Roman" w:hAnsi="Times New Roman" w:hint="eastAsia"/>
                <w:szCs w:val="21"/>
              </w:rPr>
              <w:t>用于计算项目基准线供热碳排放因子</w:t>
            </w:r>
            <w:proofErr w:type="spellStart"/>
            <w:r>
              <w:rPr>
                <w:rFonts w:ascii="Times New Roman" w:hAnsi="Times New Roman"/>
                <w:i/>
                <w:iCs/>
                <w:szCs w:val="21"/>
              </w:rPr>
              <w:t>Sgr</w:t>
            </w:r>
            <w:r>
              <w:rPr>
                <w:rFonts w:ascii="Times New Roman" w:hAnsi="Times New Roman"/>
                <w:i/>
                <w:iCs/>
                <w:szCs w:val="21"/>
                <w:vertAlign w:val="subscript"/>
              </w:rPr>
              <w:t>y</w:t>
            </w:r>
            <w:proofErr w:type="spellEnd"/>
          </w:p>
        </w:tc>
      </w:tr>
    </w:tbl>
    <w:p w14:paraId="656EBFDD" w14:textId="77777777" w:rsidR="00614B9F" w:rsidRDefault="00000000">
      <w:pPr>
        <w:spacing w:beforeLines="50" w:before="156" w:afterLines="50" w:after="156"/>
        <w:jc w:val="center"/>
        <w:rPr>
          <w:rFonts w:ascii="Times New Roman" w:hAnsi="Times New Roman"/>
          <w:szCs w:val="21"/>
        </w:rPr>
      </w:pPr>
      <w:bookmarkStart w:id="76" w:name="_Hlk172637737"/>
      <w:bookmarkEnd w:id="74"/>
      <w:r>
        <w:rPr>
          <w:rFonts w:ascii="Times New Roman" w:hAnsi="Times New Roman" w:hint="eastAsia"/>
          <w:szCs w:val="21"/>
        </w:rPr>
        <w:t>表</w:t>
      </w:r>
      <w:r>
        <w:rPr>
          <w:rFonts w:ascii="Times New Roman" w:hAnsi="Times New Roman" w:hint="eastAsia"/>
          <w:szCs w:val="21"/>
        </w:rPr>
        <w:t xml:space="preserve">5 </w:t>
      </w:r>
      <w:r>
        <w:rPr>
          <w:rFonts w:ascii="Times New Roman" w:hAnsi="Times New Roman" w:hint="eastAsia"/>
          <w:i/>
          <w:iCs/>
          <w:szCs w:val="21"/>
        </w:rPr>
        <w:t xml:space="preserve"> CC</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779193BF" w14:textId="77777777">
        <w:trPr>
          <w:trHeight w:val="340"/>
        </w:trPr>
        <w:tc>
          <w:tcPr>
            <w:tcW w:w="2342" w:type="dxa"/>
            <w:vAlign w:val="center"/>
          </w:tcPr>
          <w:p w14:paraId="64C35EB8"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3615A617" w14:textId="77777777" w:rsidR="00614B9F" w:rsidRDefault="00000000">
            <w:pPr>
              <w:jc w:val="center"/>
              <w:rPr>
                <w:rFonts w:ascii="Times New Roman" w:hAnsi="Times New Roman"/>
                <w:i/>
                <w:iCs/>
                <w:szCs w:val="21"/>
              </w:rPr>
            </w:pPr>
            <w:r>
              <w:rPr>
                <w:rFonts w:ascii="Times New Roman" w:hAnsi="Times New Roman"/>
                <w:i/>
                <w:iCs/>
                <w:szCs w:val="21"/>
              </w:rPr>
              <w:t>CC</w:t>
            </w:r>
          </w:p>
        </w:tc>
      </w:tr>
      <w:tr w:rsidR="00614B9F" w14:paraId="400F5D24" w14:textId="77777777">
        <w:trPr>
          <w:trHeight w:val="340"/>
        </w:trPr>
        <w:tc>
          <w:tcPr>
            <w:tcW w:w="2342" w:type="dxa"/>
            <w:vAlign w:val="center"/>
          </w:tcPr>
          <w:p w14:paraId="26DE0CF6"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2FA3F589" w14:textId="77777777" w:rsidR="00614B9F" w:rsidRDefault="00000000">
            <w:pPr>
              <w:jc w:val="center"/>
              <w:rPr>
                <w:rFonts w:ascii="Times New Roman" w:hAnsi="Times New Roman"/>
                <w:i/>
                <w:iCs/>
                <w:szCs w:val="21"/>
              </w:rPr>
            </w:pPr>
            <w:r>
              <w:rPr>
                <w:rFonts w:ascii="Times New Roman" w:hAnsi="Times New Roman" w:hint="eastAsia"/>
                <w:color w:val="000000" w:themeColor="text1"/>
                <w:szCs w:val="21"/>
              </w:rPr>
              <w:t>公式（</w:t>
            </w:r>
            <w:r>
              <w:rPr>
                <w:rFonts w:ascii="Times New Roman" w:hAnsi="Times New Roman" w:hint="eastAsia"/>
                <w:color w:val="000000" w:themeColor="text1"/>
                <w:szCs w:val="21"/>
              </w:rPr>
              <w:t>8</w:t>
            </w:r>
            <w:r>
              <w:rPr>
                <w:rFonts w:ascii="Times New Roman" w:hAnsi="Times New Roman" w:hint="eastAsia"/>
                <w:color w:val="000000" w:themeColor="text1"/>
                <w:szCs w:val="21"/>
              </w:rPr>
              <w:t>）</w:t>
            </w:r>
          </w:p>
        </w:tc>
      </w:tr>
      <w:tr w:rsidR="00614B9F" w14:paraId="415529D8" w14:textId="77777777">
        <w:trPr>
          <w:trHeight w:val="340"/>
        </w:trPr>
        <w:tc>
          <w:tcPr>
            <w:tcW w:w="2342" w:type="dxa"/>
            <w:vAlign w:val="center"/>
          </w:tcPr>
          <w:p w14:paraId="2874F5C9"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2A05F357" w14:textId="77777777" w:rsidR="00614B9F" w:rsidRDefault="00000000">
            <w:pPr>
              <w:jc w:val="center"/>
              <w:rPr>
                <w:rFonts w:ascii="Times New Roman" w:hAnsi="Times New Roman"/>
                <w:szCs w:val="21"/>
              </w:rPr>
            </w:pPr>
            <w:proofErr w:type="spellStart"/>
            <w:r>
              <w:rPr>
                <w:rFonts w:ascii="Times New Roman" w:hAnsi="Times New Roman" w:hint="eastAsia"/>
                <w:szCs w:val="21"/>
              </w:rPr>
              <w:t>tC</w:t>
            </w:r>
            <w:proofErr w:type="spellEnd"/>
            <w:r>
              <w:rPr>
                <w:rFonts w:ascii="Times New Roman" w:hAnsi="Times New Roman" w:hint="eastAsia"/>
                <w:szCs w:val="21"/>
              </w:rPr>
              <w:t>/GJ</w:t>
            </w:r>
          </w:p>
        </w:tc>
      </w:tr>
      <w:tr w:rsidR="00614B9F" w14:paraId="5F939E47" w14:textId="77777777">
        <w:trPr>
          <w:trHeight w:val="340"/>
        </w:trPr>
        <w:tc>
          <w:tcPr>
            <w:tcW w:w="2342" w:type="dxa"/>
            <w:vAlign w:val="center"/>
          </w:tcPr>
          <w:p w14:paraId="7B332A1E"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74E3BB41" w14:textId="77777777" w:rsidR="00614B9F" w:rsidRDefault="00000000">
            <w:pPr>
              <w:jc w:val="center"/>
              <w:rPr>
                <w:rFonts w:ascii="Times New Roman" w:hAnsi="Times New Roman"/>
                <w:szCs w:val="21"/>
              </w:rPr>
            </w:pPr>
            <w:r>
              <w:rPr>
                <w:rFonts w:ascii="Times New Roman" w:hAnsi="Times New Roman" w:hint="eastAsia"/>
                <w:szCs w:val="21"/>
              </w:rPr>
              <w:t>化石燃料的单位热值含碳量</w:t>
            </w:r>
          </w:p>
        </w:tc>
      </w:tr>
      <w:tr w:rsidR="00614B9F" w14:paraId="3DC7863D" w14:textId="77777777">
        <w:trPr>
          <w:trHeight w:val="340"/>
        </w:trPr>
        <w:tc>
          <w:tcPr>
            <w:tcW w:w="2342" w:type="dxa"/>
            <w:vAlign w:val="center"/>
          </w:tcPr>
          <w:p w14:paraId="3D2BF8C3" w14:textId="77777777" w:rsidR="00614B9F" w:rsidRDefault="00000000">
            <w:pPr>
              <w:jc w:val="center"/>
              <w:rPr>
                <w:rFonts w:ascii="Times New Roman" w:hAnsi="Times New Roman"/>
                <w:szCs w:val="21"/>
              </w:rPr>
            </w:pPr>
            <w:r>
              <w:rPr>
                <w:rFonts w:ascii="Times New Roman" w:hAnsi="Times New Roman" w:hint="eastAsia"/>
                <w:szCs w:val="21"/>
              </w:rPr>
              <w:lastRenderedPageBreak/>
              <w:t>数据来源</w:t>
            </w:r>
          </w:p>
        </w:tc>
        <w:tc>
          <w:tcPr>
            <w:tcW w:w="6180" w:type="dxa"/>
            <w:vAlign w:val="center"/>
          </w:tcPr>
          <w:p w14:paraId="5AF32B0D" w14:textId="77777777" w:rsidR="00614B9F" w:rsidRDefault="00000000">
            <w:pPr>
              <w:jc w:val="center"/>
              <w:rPr>
                <w:rFonts w:ascii="Times New Roman" w:hAnsi="Times New Roman"/>
                <w:szCs w:val="21"/>
              </w:rPr>
            </w:pPr>
            <w:r>
              <w:rPr>
                <w:rFonts w:ascii="Times New Roman" w:hAnsi="Times New Roman" w:hint="eastAsia"/>
                <w:szCs w:val="21"/>
              </w:rPr>
              <w:t>生态环境部发布的最新的企业温室气体排放核算与报告指南确定的缺省值</w:t>
            </w:r>
          </w:p>
        </w:tc>
      </w:tr>
      <w:tr w:rsidR="00614B9F" w14:paraId="54EA5D99" w14:textId="77777777">
        <w:trPr>
          <w:trHeight w:val="340"/>
        </w:trPr>
        <w:tc>
          <w:tcPr>
            <w:tcW w:w="2342" w:type="dxa"/>
            <w:vAlign w:val="center"/>
          </w:tcPr>
          <w:p w14:paraId="2A7596F2" w14:textId="77777777" w:rsidR="00614B9F"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7C2C9202" w14:textId="77777777" w:rsidR="00614B9F" w:rsidRDefault="00000000">
            <w:pPr>
              <w:jc w:val="center"/>
              <w:rPr>
                <w:rFonts w:ascii="Times New Roman" w:hAnsi="Times New Roman"/>
                <w:szCs w:val="21"/>
              </w:rPr>
            </w:pPr>
            <w:r>
              <w:rPr>
                <w:rFonts w:ascii="Times New Roman" w:hAnsi="Times New Roman" w:hint="eastAsia"/>
                <w:color w:val="000000" w:themeColor="text1"/>
                <w:szCs w:val="21"/>
              </w:rPr>
              <w:t>取值详见附录二</w:t>
            </w:r>
          </w:p>
        </w:tc>
      </w:tr>
      <w:tr w:rsidR="00614B9F" w14:paraId="065CC04C" w14:textId="77777777">
        <w:trPr>
          <w:trHeight w:val="340"/>
        </w:trPr>
        <w:tc>
          <w:tcPr>
            <w:tcW w:w="2342" w:type="dxa"/>
            <w:vAlign w:val="center"/>
          </w:tcPr>
          <w:p w14:paraId="3E158EA0"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5C0D5402" w14:textId="77777777" w:rsidR="00614B9F" w:rsidRDefault="00000000">
            <w:pPr>
              <w:jc w:val="center"/>
              <w:rPr>
                <w:rFonts w:ascii="Times New Roman" w:hAnsi="Times New Roman"/>
                <w:szCs w:val="21"/>
              </w:rPr>
            </w:pPr>
            <w:r>
              <w:rPr>
                <w:rFonts w:ascii="Times New Roman" w:hAnsi="Times New Roman" w:hint="eastAsia"/>
                <w:color w:val="000000" w:themeColor="text1"/>
                <w:szCs w:val="21"/>
              </w:rPr>
              <w:t>用于计算化石燃料的二氧化碳排放因子</w:t>
            </w:r>
          </w:p>
        </w:tc>
      </w:tr>
    </w:tbl>
    <w:bookmarkEnd w:id="76"/>
    <w:p w14:paraId="2F49E8D8"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6 </w:t>
      </w:r>
      <w:r>
        <w:rPr>
          <w:rFonts w:ascii="Times New Roman" w:hAnsi="Times New Roman" w:hint="eastAsia"/>
          <w:i/>
          <w:iCs/>
          <w:szCs w:val="21"/>
        </w:rPr>
        <w:t xml:space="preserve"> </w:t>
      </w:r>
      <w:r>
        <w:rPr>
          <w:rFonts w:ascii="Times New Roman" w:hAnsi="Times New Roman"/>
          <w:i/>
          <w:iCs/>
          <w:sz w:val="24"/>
        </w:rPr>
        <w:t>OF</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4F6FDF16" w14:textId="77777777">
        <w:trPr>
          <w:trHeight w:val="340"/>
        </w:trPr>
        <w:tc>
          <w:tcPr>
            <w:tcW w:w="2342" w:type="dxa"/>
            <w:vAlign w:val="center"/>
          </w:tcPr>
          <w:p w14:paraId="41767A04"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7933B33B" w14:textId="77777777" w:rsidR="00614B9F" w:rsidRDefault="00000000">
            <w:pPr>
              <w:jc w:val="center"/>
              <w:rPr>
                <w:rFonts w:ascii="Times New Roman" w:hAnsi="Times New Roman"/>
                <w:i/>
                <w:iCs/>
                <w:szCs w:val="21"/>
              </w:rPr>
            </w:pPr>
            <w:r>
              <w:rPr>
                <w:rFonts w:ascii="Times New Roman" w:hAnsi="Times New Roman"/>
                <w:i/>
                <w:iCs/>
                <w:sz w:val="24"/>
              </w:rPr>
              <w:t>OF</w:t>
            </w:r>
          </w:p>
        </w:tc>
      </w:tr>
      <w:tr w:rsidR="00614B9F" w14:paraId="6FB537E3" w14:textId="77777777">
        <w:trPr>
          <w:trHeight w:val="340"/>
        </w:trPr>
        <w:tc>
          <w:tcPr>
            <w:tcW w:w="2342" w:type="dxa"/>
            <w:vAlign w:val="center"/>
          </w:tcPr>
          <w:p w14:paraId="11CE2430"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2C4F0D12" w14:textId="77777777" w:rsidR="00614B9F" w:rsidRDefault="00000000">
            <w:pPr>
              <w:jc w:val="center"/>
              <w:rPr>
                <w:rFonts w:ascii="Times New Roman" w:hAnsi="Times New Roman"/>
                <w:i/>
                <w:iCs/>
                <w:szCs w:val="21"/>
              </w:rPr>
            </w:pPr>
            <w:r>
              <w:rPr>
                <w:rFonts w:ascii="Times New Roman" w:hAnsi="Times New Roman" w:hint="eastAsia"/>
                <w:color w:val="000000" w:themeColor="text1"/>
                <w:szCs w:val="21"/>
              </w:rPr>
              <w:t>公式（</w:t>
            </w:r>
            <w:r>
              <w:rPr>
                <w:rFonts w:ascii="Times New Roman" w:hAnsi="Times New Roman" w:hint="eastAsia"/>
                <w:color w:val="000000" w:themeColor="text1"/>
                <w:szCs w:val="21"/>
              </w:rPr>
              <w:t>8</w:t>
            </w:r>
            <w:r>
              <w:rPr>
                <w:rFonts w:ascii="Times New Roman" w:hAnsi="Times New Roman" w:hint="eastAsia"/>
                <w:color w:val="000000" w:themeColor="text1"/>
                <w:szCs w:val="21"/>
              </w:rPr>
              <w:t>）</w:t>
            </w:r>
          </w:p>
        </w:tc>
      </w:tr>
      <w:tr w:rsidR="00614B9F" w14:paraId="0C3BB9BE" w14:textId="77777777">
        <w:trPr>
          <w:trHeight w:val="340"/>
        </w:trPr>
        <w:tc>
          <w:tcPr>
            <w:tcW w:w="2342" w:type="dxa"/>
            <w:vAlign w:val="center"/>
          </w:tcPr>
          <w:p w14:paraId="162E0331"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7E3D2EDC" w14:textId="77777777" w:rsidR="00614B9F" w:rsidRDefault="00000000">
            <w:pPr>
              <w:jc w:val="center"/>
              <w:rPr>
                <w:rFonts w:ascii="Times New Roman" w:hAnsi="Times New Roman"/>
                <w:szCs w:val="21"/>
              </w:rPr>
            </w:pPr>
            <w:r>
              <w:rPr>
                <w:rFonts w:ascii="Times New Roman" w:hAnsi="Times New Roman" w:hint="eastAsia"/>
                <w:sz w:val="24"/>
              </w:rPr>
              <w:t>%</w:t>
            </w:r>
          </w:p>
        </w:tc>
      </w:tr>
      <w:tr w:rsidR="00614B9F" w14:paraId="13820570" w14:textId="77777777">
        <w:trPr>
          <w:trHeight w:val="340"/>
        </w:trPr>
        <w:tc>
          <w:tcPr>
            <w:tcW w:w="2342" w:type="dxa"/>
            <w:vAlign w:val="center"/>
          </w:tcPr>
          <w:p w14:paraId="6A515F66"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4EC5C0CB" w14:textId="77777777" w:rsidR="00614B9F" w:rsidRDefault="00000000">
            <w:pPr>
              <w:jc w:val="center"/>
              <w:rPr>
                <w:rFonts w:ascii="Times New Roman" w:hAnsi="Times New Roman"/>
                <w:szCs w:val="21"/>
              </w:rPr>
            </w:pPr>
            <w:r>
              <w:rPr>
                <w:rFonts w:ascii="Times New Roman" w:hAnsi="Times New Roman" w:hint="eastAsia"/>
                <w:szCs w:val="21"/>
              </w:rPr>
              <w:t>化石燃料的碳氧化率</w:t>
            </w:r>
          </w:p>
        </w:tc>
      </w:tr>
      <w:tr w:rsidR="00614B9F" w14:paraId="681DE732" w14:textId="77777777">
        <w:trPr>
          <w:trHeight w:val="340"/>
        </w:trPr>
        <w:tc>
          <w:tcPr>
            <w:tcW w:w="2342" w:type="dxa"/>
            <w:vAlign w:val="center"/>
          </w:tcPr>
          <w:p w14:paraId="7E175D6B"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6167D9DD" w14:textId="77777777" w:rsidR="00614B9F" w:rsidRDefault="00000000">
            <w:pPr>
              <w:jc w:val="center"/>
              <w:rPr>
                <w:rFonts w:ascii="Times New Roman" w:hAnsi="Times New Roman"/>
                <w:szCs w:val="21"/>
              </w:rPr>
            </w:pPr>
            <w:r>
              <w:rPr>
                <w:rFonts w:ascii="Times New Roman" w:hAnsi="Times New Roman" w:hint="eastAsia"/>
                <w:szCs w:val="21"/>
              </w:rPr>
              <w:t>生态环境部发布的最新的企业温室气体排放核算与报告指南确定的缺省值</w:t>
            </w:r>
          </w:p>
        </w:tc>
      </w:tr>
      <w:tr w:rsidR="00614B9F" w14:paraId="342043CA" w14:textId="77777777">
        <w:trPr>
          <w:trHeight w:val="340"/>
        </w:trPr>
        <w:tc>
          <w:tcPr>
            <w:tcW w:w="2342" w:type="dxa"/>
            <w:vAlign w:val="center"/>
          </w:tcPr>
          <w:p w14:paraId="5E3B694A" w14:textId="77777777" w:rsidR="00614B9F"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28432CF4" w14:textId="77777777" w:rsidR="00614B9F" w:rsidRDefault="00000000">
            <w:pPr>
              <w:jc w:val="center"/>
              <w:rPr>
                <w:rFonts w:ascii="Times New Roman" w:hAnsi="Times New Roman"/>
                <w:szCs w:val="21"/>
              </w:rPr>
            </w:pPr>
            <w:r>
              <w:rPr>
                <w:rFonts w:ascii="Times New Roman" w:hAnsi="Times New Roman" w:hint="eastAsia"/>
                <w:szCs w:val="21"/>
              </w:rPr>
              <w:t>取值详见附录二</w:t>
            </w:r>
          </w:p>
        </w:tc>
      </w:tr>
      <w:tr w:rsidR="00614B9F" w14:paraId="6F3B461E" w14:textId="77777777">
        <w:trPr>
          <w:trHeight w:val="340"/>
        </w:trPr>
        <w:tc>
          <w:tcPr>
            <w:tcW w:w="2342" w:type="dxa"/>
            <w:vAlign w:val="center"/>
          </w:tcPr>
          <w:p w14:paraId="54D56A3B"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1A594F13" w14:textId="77777777" w:rsidR="00614B9F" w:rsidRDefault="00000000">
            <w:pPr>
              <w:jc w:val="center"/>
              <w:rPr>
                <w:rFonts w:ascii="Times New Roman" w:hAnsi="Times New Roman"/>
                <w:szCs w:val="21"/>
              </w:rPr>
            </w:pPr>
            <w:r>
              <w:rPr>
                <w:rFonts w:ascii="Times New Roman" w:hAnsi="Times New Roman" w:hint="eastAsia"/>
                <w:color w:val="000000" w:themeColor="text1"/>
                <w:szCs w:val="21"/>
              </w:rPr>
              <w:t>用于计算化石燃料的二氧化碳排放因子</w:t>
            </w:r>
          </w:p>
        </w:tc>
      </w:tr>
    </w:tbl>
    <w:p w14:paraId="4FFDF245"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7  </w:t>
      </w:r>
      <w:r>
        <w:rPr>
          <w:rFonts w:ascii="Times New Roman" w:hAnsi="Times New Roman"/>
          <w:i/>
          <w:iCs/>
          <w:szCs w:val="21"/>
        </w:rPr>
        <w:t>H</w:t>
      </w:r>
      <w:r>
        <w:rPr>
          <w:rFonts w:ascii="Times New Roman" w:hAnsi="Times New Roman" w:hint="eastAsia"/>
          <w:i/>
          <w:iCs/>
          <w:szCs w:val="21"/>
          <w:vertAlign w:val="subscript"/>
        </w:rPr>
        <w:t>i</w: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4F5ECB19" w14:textId="77777777">
        <w:trPr>
          <w:trHeight w:val="340"/>
        </w:trPr>
        <w:tc>
          <w:tcPr>
            <w:tcW w:w="2342" w:type="dxa"/>
            <w:vAlign w:val="center"/>
          </w:tcPr>
          <w:p w14:paraId="5C442731"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3DA072BE" w14:textId="77777777" w:rsidR="00614B9F" w:rsidRDefault="00000000">
            <w:pPr>
              <w:jc w:val="center"/>
              <w:rPr>
                <w:rFonts w:ascii="Times New Roman" w:hAnsi="Times New Roman"/>
                <w:i/>
                <w:iCs/>
                <w:szCs w:val="21"/>
              </w:rPr>
            </w:pPr>
            <w:r>
              <w:rPr>
                <w:rFonts w:ascii="Times New Roman" w:hAnsi="Times New Roman"/>
                <w:i/>
                <w:iCs/>
                <w:szCs w:val="21"/>
              </w:rPr>
              <w:t>H</w:t>
            </w:r>
            <w:r>
              <w:rPr>
                <w:rFonts w:ascii="Times New Roman" w:hAnsi="Times New Roman" w:hint="eastAsia"/>
                <w:i/>
                <w:iCs/>
                <w:szCs w:val="21"/>
                <w:vertAlign w:val="subscript"/>
              </w:rPr>
              <w:t>i</w:t>
            </w:r>
          </w:p>
        </w:tc>
      </w:tr>
      <w:tr w:rsidR="00614B9F" w14:paraId="5F5E1A71" w14:textId="77777777">
        <w:trPr>
          <w:trHeight w:val="340"/>
        </w:trPr>
        <w:tc>
          <w:tcPr>
            <w:tcW w:w="2342" w:type="dxa"/>
            <w:vAlign w:val="center"/>
          </w:tcPr>
          <w:p w14:paraId="02A26364"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2ACB969F"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9</w:t>
            </w:r>
            <w:r>
              <w:rPr>
                <w:rFonts w:ascii="Times New Roman" w:hAnsi="Times New Roman" w:hint="eastAsia"/>
                <w:szCs w:val="21"/>
              </w:rPr>
              <w:t>）</w:t>
            </w:r>
          </w:p>
        </w:tc>
      </w:tr>
      <w:tr w:rsidR="00614B9F" w14:paraId="382FA39C" w14:textId="77777777">
        <w:trPr>
          <w:trHeight w:val="340"/>
        </w:trPr>
        <w:tc>
          <w:tcPr>
            <w:tcW w:w="2342" w:type="dxa"/>
            <w:vAlign w:val="center"/>
          </w:tcPr>
          <w:p w14:paraId="3829593D"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25513A20" w14:textId="77777777" w:rsidR="00614B9F" w:rsidRDefault="00000000">
            <w:pPr>
              <w:jc w:val="center"/>
              <w:rPr>
                <w:rFonts w:ascii="Times New Roman" w:hAnsi="Times New Roman"/>
                <w:szCs w:val="21"/>
              </w:rPr>
            </w:pPr>
            <w:r>
              <w:rPr>
                <w:rFonts w:ascii="Times New Roman" w:hAnsi="Times New Roman" w:hint="eastAsia"/>
                <w:szCs w:val="21"/>
              </w:rPr>
              <w:t>GJ</w:t>
            </w:r>
          </w:p>
        </w:tc>
      </w:tr>
      <w:tr w:rsidR="00614B9F" w14:paraId="1786C332" w14:textId="77777777">
        <w:trPr>
          <w:trHeight w:val="340"/>
        </w:trPr>
        <w:tc>
          <w:tcPr>
            <w:tcW w:w="2342" w:type="dxa"/>
            <w:vAlign w:val="center"/>
          </w:tcPr>
          <w:p w14:paraId="16A4642D"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3BA3D748" w14:textId="77777777" w:rsidR="00614B9F" w:rsidRDefault="00000000">
            <w:pPr>
              <w:jc w:val="center"/>
              <w:rPr>
                <w:rFonts w:ascii="Times New Roman" w:hAnsi="Times New Roman"/>
                <w:szCs w:val="21"/>
              </w:rPr>
            </w:pPr>
            <w:r>
              <w:rPr>
                <w:rFonts w:ascii="Times New Roman" w:hAnsi="Times New Roman" w:hint="eastAsia"/>
                <w:szCs w:val="21"/>
              </w:rPr>
              <w:t>原有供热方式中第</w:t>
            </w:r>
            <w:proofErr w:type="spellStart"/>
            <w:r>
              <w:rPr>
                <w:rFonts w:ascii="Times New Roman" w:hAnsi="Times New Roman" w:hint="eastAsia"/>
                <w:i/>
                <w:iCs/>
                <w:szCs w:val="21"/>
              </w:rPr>
              <w:t>i</w:t>
            </w:r>
            <w:proofErr w:type="spellEnd"/>
            <w:r>
              <w:rPr>
                <w:rFonts w:ascii="Times New Roman" w:hAnsi="Times New Roman" w:hint="eastAsia"/>
                <w:szCs w:val="21"/>
              </w:rPr>
              <w:t>种化石燃料的供热量</w:t>
            </w:r>
          </w:p>
        </w:tc>
      </w:tr>
      <w:tr w:rsidR="00614B9F" w14:paraId="29E4B9F0" w14:textId="77777777">
        <w:trPr>
          <w:trHeight w:val="340"/>
        </w:trPr>
        <w:tc>
          <w:tcPr>
            <w:tcW w:w="2342" w:type="dxa"/>
            <w:vAlign w:val="center"/>
          </w:tcPr>
          <w:p w14:paraId="27FB0711"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644AEFF7" w14:textId="77777777" w:rsidR="00614B9F" w:rsidRDefault="00000000">
            <w:pPr>
              <w:jc w:val="center"/>
              <w:rPr>
                <w:rFonts w:ascii="Times New Roman" w:hAnsi="Times New Roman"/>
                <w:szCs w:val="21"/>
              </w:rPr>
            </w:pPr>
            <w:r>
              <w:rPr>
                <w:rFonts w:ascii="Times New Roman" w:hAnsi="Times New Roman" w:hint="eastAsia"/>
                <w:szCs w:val="21"/>
              </w:rPr>
              <w:t>供热企业原有的供热方式的统计数据</w:t>
            </w:r>
          </w:p>
        </w:tc>
      </w:tr>
      <w:tr w:rsidR="00614B9F" w14:paraId="4E2FE7CC" w14:textId="77777777">
        <w:trPr>
          <w:trHeight w:val="340"/>
        </w:trPr>
        <w:tc>
          <w:tcPr>
            <w:tcW w:w="2342" w:type="dxa"/>
            <w:vAlign w:val="center"/>
          </w:tcPr>
          <w:p w14:paraId="46BDF28C" w14:textId="77777777" w:rsidR="00614B9F" w:rsidRDefault="00000000">
            <w:pPr>
              <w:jc w:val="center"/>
              <w:rPr>
                <w:rFonts w:ascii="Times New Roman" w:hAnsi="Times New Roman"/>
                <w:szCs w:val="21"/>
              </w:rPr>
            </w:pPr>
            <w:r>
              <w:rPr>
                <w:rFonts w:ascii="Times New Roman" w:hAnsi="Times New Roman" w:hint="eastAsia"/>
                <w:szCs w:val="21"/>
              </w:rPr>
              <w:t>数值</w:t>
            </w:r>
          </w:p>
        </w:tc>
        <w:tc>
          <w:tcPr>
            <w:tcW w:w="6180" w:type="dxa"/>
            <w:vAlign w:val="center"/>
          </w:tcPr>
          <w:p w14:paraId="000EADD8"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41A5E246" w14:textId="77777777">
        <w:trPr>
          <w:trHeight w:val="340"/>
        </w:trPr>
        <w:tc>
          <w:tcPr>
            <w:tcW w:w="2342" w:type="dxa"/>
            <w:vAlign w:val="center"/>
          </w:tcPr>
          <w:p w14:paraId="1EDC5D05"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06E95D1D" w14:textId="77777777" w:rsidR="00614B9F" w:rsidRDefault="00000000">
            <w:pPr>
              <w:jc w:val="center"/>
              <w:rPr>
                <w:rFonts w:ascii="Times New Roman" w:hAnsi="Times New Roman"/>
                <w:szCs w:val="21"/>
              </w:rPr>
            </w:pPr>
            <w:r>
              <w:rPr>
                <w:rFonts w:ascii="Times New Roman" w:hAnsi="Times New Roman" w:hint="eastAsia"/>
                <w:szCs w:val="21"/>
              </w:rPr>
              <w:t>用于计算原有供热方式中第</w:t>
            </w:r>
            <w:proofErr w:type="spellStart"/>
            <w:r>
              <w:rPr>
                <w:rFonts w:ascii="Times New Roman" w:hAnsi="Times New Roman" w:hint="eastAsia"/>
                <w:i/>
                <w:iCs/>
                <w:szCs w:val="21"/>
              </w:rPr>
              <w:t>i</w:t>
            </w:r>
            <w:proofErr w:type="spellEnd"/>
            <w:r>
              <w:rPr>
                <w:rFonts w:ascii="Times New Roman" w:hAnsi="Times New Roman" w:hint="eastAsia"/>
                <w:szCs w:val="21"/>
              </w:rPr>
              <w:t>种化石燃料在基准线供热碳排放因子的权重</w:t>
            </w:r>
            <w:r>
              <w:rPr>
                <w:rFonts w:ascii="Times New Roman" w:hAnsi="Times New Roman" w:hint="eastAsia"/>
                <w:i/>
                <w:iCs/>
                <w:szCs w:val="21"/>
              </w:rPr>
              <w:t>f</w:t>
            </w:r>
            <w:r>
              <w:rPr>
                <w:rFonts w:ascii="Times New Roman" w:hAnsi="Times New Roman" w:hint="eastAsia"/>
                <w:i/>
                <w:iCs/>
                <w:szCs w:val="21"/>
                <w:vertAlign w:val="subscript"/>
              </w:rPr>
              <w:t>i</w:t>
            </w:r>
          </w:p>
        </w:tc>
      </w:tr>
    </w:tbl>
    <w:p w14:paraId="13E66EE0"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8 </w:t>
      </w:r>
      <w:r>
        <w:rPr>
          <w:rFonts w:ascii="Times New Roman" w:hAnsi="Times New Roman" w:hint="eastAsia"/>
          <w:i/>
          <w:iCs/>
          <w:szCs w:val="21"/>
        </w:rPr>
        <w:t xml:space="preserve"> </w:t>
      </w:r>
      <w:proofErr w:type="spellStart"/>
      <w:r>
        <w:rPr>
          <w:rFonts w:ascii="Times New Roman" w:hAnsi="Times New Roman" w:hint="eastAsia"/>
          <w:i/>
          <w:iCs/>
          <w:szCs w:val="21"/>
        </w:rPr>
        <w:t>EF</w:t>
      </w:r>
      <w:r>
        <w:rPr>
          <w:rFonts w:ascii="Times New Roman" w:hAnsi="Times New Roman" w:hint="eastAsia"/>
          <w:i/>
          <w:iCs/>
          <w:szCs w:val="21"/>
          <w:vertAlign w:val="subscript"/>
        </w:rPr>
        <w:t>grid,OM,y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70805375" w14:textId="77777777">
        <w:trPr>
          <w:trHeight w:val="340"/>
        </w:trPr>
        <w:tc>
          <w:tcPr>
            <w:tcW w:w="2342" w:type="dxa"/>
            <w:vAlign w:val="center"/>
          </w:tcPr>
          <w:p w14:paraId="0A3839E1"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2A11308D" w14:textId="77777777" w:rsidR="00614B9F" w:rsidRDefault="00000000">
            <w:pPr>
              <w:jc w:val="center"/>
              <w:rPr>
                <w:rFonts w:ascii="Times New Roman" w:hAnsi="Times New Roman"/>
                <w:i/>
                <w:iCs/>
                <w:szCs w:val="21"/>
              </w:rPr>
            </w:pPr>
            <w:proofErr w:type="spellStart"/>
            <w:r>
              <w:rPr>
                <w:rFonts w:ascii="Times New Roman" w:hAnsi="Times New Roman"/>
                <w:i/>
                <w:iCs/>
                <w:szCs w:val="21"/>
              </w:rPr>
              <w:t>EF</w:t>
            </w:r>
            <w:r>
              <w:rPr>
                <w:rFonts w:ascii="Times New Roman" w:hAnsi="Times New Roman"/>
                <w:i/>
                <w:iCs/>
                <w:szCs w:val="21"/>
                <w:vertAlign w:val="subscript"/>
              </w:rPr>
              <w:t>grid,OM,y</w:t>
            </w:r>
            <w:proofErr w:type="spellEnd"/>
          </w:p>
        </w:tc>
      </w:tr>
      <w:tr w:rsidR="00614B9F" w14:paraId="4BA002E9" w14:textId="77777777">
        <w:trPr>
          <w:trHeight w:val="340"/>
        </w:trPr>
        <w:tc>
          <w:tcPr>
            <w:tcW w:w="2342" w:type="dxa"/>
            <w:vAlign w:val="center"/>
          </w:tcPr>
          <w:p w14:paraId="060E9F3A"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79FF20F3"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12</w:t>
            </w:r>
            <w:r>
              <w:rPr>
                <w:rFonts w:ascii="Times New Roman" w:hAnsi="Times New Roman" w:hint="eastAsia"/>
                <w:szCs w:val="21"/>
              </w:rPr>
              <w:t>）</w:t>
            </w:r>
          </w:p>
        </w:tc>
      </w:tr>
      <w:tr w:rsidR="00614B9F" w14:paraId="4F4FB74E" w14:textId="77777777">
        <w:trPr>
          <w:trHeight w:val="340"/>
        </w:trPr>
        <w:tc>
          <w:tcPr>
            <w:tcW w:w="2342" w:type="dxa"/>
            <w:vAlign w:val="center"/>
          </w:tcPr>
          <w:p w14:paraId="549C8F91"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153C8F3C" w14:textId="77777777" w:rsidR="00614B9F" w:rsidRDefault="00000000">
            <w:pPr>
              <w:jc w:val="center"/>
              <w:rPr>
                <w:rFonts w:ascii="Times New Roman" w:hAnsi="Times New Roman"/>
                <w:szCs w:val="21"/>
              </w:rPr>
            </w:pPr>
            <w:r>
              <w:rPr>
                <w:rFonts w:ascii="Times New Roman" w:hAnsi="Times New Roman" w:hint="eastAsia"/>
                <w:szCs w:val="21"/>
              </w:rPr>
              <w:t>tCO</w:t>
            </w:r>
            <w:r>
              <w:rPr>
                <w:rFonts w:ascii="Times New Roman" w:hAnsi="Times New Roman" w:hint="eastAsia"/>
                <w:szCs w:val="21"/>
                <w:vertAlign w:val="subscript"/>
              </w:rPr>
              <w:t>2</w:t>
            </w:r>
            <w:r>
              <w:rPr>
                <w:rFonts w:ascii="Times New Roman" w:hAnsi="Times New Roman" w:hint="eastAsia"/>
                <w:szCs w:val="21"/>
              </w:rPr>
              <w:t>/MWh</w:t>
            </w:r>
          </w:p>
        </w:tc>
      </w:tr>
      <w:tr w:rsidR="00614B9F" w14:paraId="0E7BB479" w14:textId="77777777">
        <w:trPr>
          <w:trHeight w:val="340"/>
        </w:trPr>
        <w:tc>
          <w:tcPr>
            <w:tcW w:w="2342" w:type="dxa"/>
            <w:vAlign w:val="center"/>
          </w:tcPr>
          <w:p w14:paraId="40380241"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3FBB4610"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年项目所在区域电网的电量边际排放因子</w:t>
            </w:r>
          </w:p>
        </w:tc>
      </w:tr>
      <w:tr w:rsidR="00614B9F" w14:paraId="5F079A50" w14:textId="77777777">
        <w:trPr>
          <w:trHeight w:val="340"/>
        </w:trPr>
        <w:tc>
          <w:tcPr>
            <w:tcW w:w="2342" w:type="dxa"/>
            <w:vAlign w:val="center"/>
          </w:tcPr>
          <w:p w14:paraId="3AC74592"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09C4D40D" w14:textId="77777777" w:rsidR="00614B9F" w:rsidRDefault="00000000">
            <w:pPr>
              <w:jc w:val="center"/>
              <w:rPr>
                <w:rFonts w:ascii="Times New Roman" w:hAnsi="Times New Roman"/>
                <w:szCs w:val="21"/>
              </w:rPr>
            </w:pPr>
            <w:r>
              <w:rPr>
                <w:rFonts w:ascii="Times New Roman" w:hAnsi="Times New Roman" w:hint="eastAsia"/>
                <w:szCs w:val="21"/>
              </w:rPr>
              <w:t>采用生态环境部组织公布的第</w:t>
            </w:r>
            <w:r>
              <w:rPr>
                <w:rFonts w:ascii="Times New Roman" w:hAnsi="Times New Roman" w:hint="eastAsia"/>
                <w:szCs w:val="21"/>
              </w:rPr>
              <w:t>y</w:t>
            </w:r>
            <w:r>
              <w:rPr>
                <w:rFonts w:ascii="Times New Roman" w:hAnsi="Times New Roman" w:hint="eastAsia"/>
                <w:szCs w:val="21"/>
              </w:rPr>
              <w:t>年项目所在区域电网的电量边际排放因子，尚未公布当年度数据的，采用第</w:t>
            </w:r>
            <w:r>
              <w:rPr>
                <w:rFonts w:ascii="Times New Roman" w:hAnsi="Times New Roman" w:hint="eastAsia"/>
                <w:szCs w:val="21"/>
              </w:rPr>
              <w:t>y</w:t>
            </w:r>
            <w:r>
              <w:rPr>
                <w:rFonts w:ascii="Times New Roman" w:hAnsi="Times New Roman" w:hint="eastAsia"/>
                <w:szCs w:val="21"/>
              </w:rPr>
              <w:t>年之前最近年份的可获得数据。</w:t>
            </w:r>
          </w:p>
        </w:tc>
      </w:tr>
      <w:tr w:rsidR="00614B9F" w14:paraId="1F21FB9D" w14:textId="77777777">
        <w:trPr>
          <w:trHeight w:val="340"/>
        </w:trPr>
        <w:tc>
          <w:tcPr>
            <w:tcW w:w="2342" w:type="dxa"/>
            <w:vAlign w:val="center"/>
          </w:tcPr>
          <w:p w14:paraId="41B7D39E" w14:textId="77777777" w:rsidR="00614B9F"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443E2519"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512BF6A1" w14:textId="77777777">
        <w:trPr>
          <w:trHeight w:val="340"/>
        </w:trPr>
        <w:tc>
          <w:tcPr>
            <w:tcW w:w="2342" w:type="dxa"/>
            <w:vAlign w:val="center"/>
          </w:tcPr>
          <w:p w14:paraId="75BE6D1B"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256C920E" w14:textId="77777777" w:rsidR="00614B9F" w:rsidRDefault="00000000">
            <w:pPr>
              <w:jc w:val="center"/>
              <w:rPr>
                <w:rFonts w:ascii="Times New Roman" w:hAnsi="Times New Roman"/>
                <w:szCs w:val="21"/>
              </w:rPr>
            </w:pPr>
            <w:r>
              <w:rPr>
                <w:rFonts w:ascii="Times New Roman" w:hAnsi="Times New Roman" w:hint="eastAsia"/>
                <w:szCs w:val="21"/>
              </w:rPr>
              <w:t>用来计算第</w:t>
            </w:r>
            <w:r>
              <w:rPr>
                <w:rFonts w:ascii="Times New Roman" w:hAnsi="Times New Roman"/>
                <w:i/>
                <w:iCs/>
                <w:szCs w:val="21"/>
              </w:rPr>
              <w:t>y</w:t>
            </w:r>
            <w:r>
              <w:rPr>
                <w:rFonts w:ascii="Times New Roman" w:hAnsi="Times New Roman" w:hint="eastAsia"/>
                <w:szCs w:val="21"/>
              </w:rPr>
              <w:t>年区域电网组合边际</w:t>
            </w:r>
            <w:r>
              <w:rPr>
                <w:rFonts w:ascii="Times New Roman" w:hAnsi="Times New Roman" w:hint="eastAsia"/>
                <w:szCs w:val="21"/>
              </w:rPr>
              <w:t>CO</w:t>
            </w:r>
            <w:r>
              <w:rPr>
                <w:rFonts w:ascii="Times New Roman" w:hAnsi="Times New Roman" w:hint="eastAsia"/>
                <w:szCs w:val="21"/>
                <w:vertAlign w:val="subscript"/>
              </w:rPr>
              <w:t>2</w:t>
            </w:r>
            <w:r>
              <w:rPr>
                <w:rFonts w:ascii="Times New Roman" w:hAnsi="Times New Roman" w:hint="eastAsia"/>
                <w:szCs w:val="21"/>
              </w:rPr>
              <w:t>排放因子</w:t>
            </w:r>
            <w:proofErr w:type="spellStart"/>
            <w:r>
              <w:rPr>
                <w:rFonts w:ascii="Times New Roman" w:hAnsi="Times New Roman"/>
                <w:i/>
                <w:iCs/>
                <w:szCs w:val="21"/>
              </w:rPr>
              <w:t>EF</w:t>
            </w:r>
            <w:r>
              <w:rPr>
                <w:rFonts w:ascii="Times New Roman" w:hAnsi="Times New Roman"/>
                <w:i/>
                <w:iCs/>
                <w:szCs w:val="21"/>
                <w:vertAlign w:val="subscript"/>
              </w:rPr>
              <w:t>grid,CM,y</w:t>
            </w:r>
            <w:proofErr w:type="spellEnd"/>
          </w:p>
        </w:tc>
      </w:tr>
    </w:tbl>
    <w:p w14:paraId="1EA16CA3"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9 </w:t>
      </w:r>
      <w:r>
        <w:rPr>
          <w:rFonts w:ascii="Times New Roman" w:hAnsi="Times New Roman" w:hint="eastAsia"/>
          <w:i/>
          <w:iCs/>
          <w:szCs w:val="21"/>
        </w:rPr>
        <w:t xml:space="preserve"> </w:t>
      </w:r>
      <w:proofErr w:type="spellStart"/>
      <w:r>
        <w:rPr>
          <w:rFonts w:ascii="Times New Roman" w:hAnsi="Times New Roman" w:hint="eastAsia"/>
          <w:i/>
          <w:iCs/>
          <w:szCs w:val="21"/>
        </w:rPr>
        <w:t>EF</w:t>
      </w:r>
      <w:r>
        <w:rPr>
          <w:rFonts w:ascii="Times New Roman" w:hAnsi="Times New Roman" w:hint="eastAsia"/>
          <w:i/>
          <w:iCs/>
          <w:szCs w:val="21"/>
          <w:vertAlign w:val="subscript"/>
        </w:rPr>
        <w:t>grid,BM,y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375A7C31" w14:textId="77777777">
        <w:trPr>
          <w:trHeight w:val="340"/>
        </w:trPr>
        <w:tc>
          <w:tcPr>
            <w:tcW w:w="2342" w:type="dxa"/>
            <w:vAlign w:val="center"/>
          </w:tcPr>
          <w:p w14:paraId="31D15D24"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47EF0332" w14:textId="77777777" w:rsidR="00614B9F" w:rsidRDefault="00000000">
            <w:pPr>
              <w:jc w:val="center"/>
              <w:rPr>
                <w:rFonts w:ascii="Times New Roman" w:hAnsi="Times New Roman"/>
                <w:i/>
                <w:iCs/>
                <w:szCs w:val="21"/>
              </w:rPr>
            </w:pPr>
            <w:bookmarkStart w:id="77" w:name="_Hlk169793207"/>
            <w:proofErr w:type="spellStart"/>
            <w:r>
              <w:rPr>
                <w:rFonts w:ascii="Times New Roman" w:hAnsi="Times New Roman"/>
                <w:i/>
                <w:iCs/>
                <w:szCs w:val="21"/>
              </w:rPr>
              <w:t>EF</w:t>
            </w:r>
            <w:r>
              <w:rPr>
                <w:rFonts w:ascii="Times New Roman" w:hAnsi="Times New Roman"/>
                <w:i/>
                <w:iCs/>
                <w:szCs w:val="21"/>
                <w:vertAlign w:val="subscript"/>
              </w:rPr>
              <w:t>grid,BM,y</w:t>
            </w:r>
            <w:bookmarkEnd w:id="77"/>
            <w:proofErr w:type="spellEnd"/>
          </w:p>
        </w:tc>
      </w:tr>
      <w:tr w:rsidR="00614B9F" w14:paraId="5FF4524E" w14:textId="77777777">
        <w:trPr>
          <w:trHeight w:val="340"/>
        </w:trPr>
        <w:tc>
          <w:tcPr>
            <w:tcW w:w="2342" w:type="dxa"/>
            <w:vAlign w:val="center"/>
          </w:tcPr>
          <w:p w14:paraId="255B3447"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36F13E6B"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12</w:t>
            </w:r>
            <w:r>
              <w:rPr>
                <w:rFonts w:ascii="Times New Roman" w:hAnsi="Times New Roman" w:hint="eastAsia"/>
                <w:szCs w:val="21"/>
              </w:rPr>
              <w:t>）</w:t>
            </w:r>
          </w:p>
        </w:tc>
      </w:tr>
      <w:tr w:rsidR="00614B9F" w14:paraId="23A1CA88" w14:textId="77777777">
        <w:trPr>
          <w:trHeight w:val="340"/>
        </w:trPr>
        <w:tc>
          <w:tcPr>
            <w:tcW w:w="2342" w:type="dxa"/>
            <w:vAlign w:val="center"/>
          </w:tcPr>
          <w:p w14:paraId="3B066675"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7F957476" w14:textId="77777777" w:rsidR="00614B9F" w:rsidRDefault="00000000">
            <w:pPr>
              <w:jc w:val="center"/>
              <w:rPr>
                <w:rFonts w:ascii="Times New Roman" w:hAnsi="Times New Roman"/>
                <w:szCs w:val="21"/>
              </w:rPr>
            </w:pPr>
            <w:r>
              <w:rPr>
                <w:rFonts w:ascii="Times New Roman" w:hAnsi="Times New Roman" w:hint="eastAsia"/>
                <w:szCs w:val="21"/>
              </w:rPr>
              <w:t>tCO</w:t>
            </w:r>
            <w:r>
              <w:rPr>
                <w:rFonts w:ascii="Times New Roman" w:hAnsi="Times New Roman" w:hint="eastAsia"/>
                <w:szCs w:val="21"/>
                <w:vertAlign w:val="subscript"/>
              </w:rPr>
              <w:t>2</w:t>
            </w:r>
            <w:r>
              <w:rPr>
                <w:rFonts w:ascii="Times New Roman" w:hAnsi="Times New Roman" w:hint="eastAsia"/>
                <w:szCs w:val="21"/>
              </w:rPr>
              <w:t>/MWh</w:t>
            </w:r>
          </w:p>
        </w:tc>
      </w:tr>
      <w:tr w:rsidR="00614B9F" w14:paraId="3B5D1DBA" w14:textId="77777777">
        <w:trPr>
          <w:trHeight w:val="340"/>
        </w:trPr>
        <w:tc>
          <w:tcPr>
            <w:tcW w:w="2342" w:type="dxa"/>
            <w:vAlign w:val="center"/>
          </w:tcPr>
          <w:p w14:paraId="10E37A08"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1CD4859"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年项目所在区域电网的容量边际排放因子</w:t>
            </w:r>
          </w:p>
        </w:tc>
      </w:tr>
      <w:tr w:rsidR="00614B9F" w14:paraId="1F146E9A" w14:textId="77777777">
        <w:trPr>
          <w:trHeight w:val="340"/>
        </w:trPr>
        <w:tc>
          <w:tcPr>
            <w:tcW w:w="2342" w:type="dxa"/>
            <w:vAlign w:val="center"/>
          </w:tcPr>
          <w:p w14:paraId="7E4A4687" w14:textId="77777777" w:rsidR="00614B9F" w:rsidRDefault="00000000">
            <w:pPr>
              <w:jc w:val="center"/>
              <w:rPr>
                <w:rFonts w:ascii="Times New Roman" w:hAnsi="Times New Roman"/>
                <w:szCs w:val="21"/>
              </w:rPr>
            </w:pPr>
            <w:r>
              <w:rPr>
                <w:rFonts w:ascii="Times New Roman" w:hAnsi="Times New Roman" w:hint="eastAsia"/>
                <w:szCs w:val="21"/>
              </w:rPr>
              <w:lastRenderedPageBreak/>
              <w:t>数据来源</w:t>
            </w:r>
          </w:p>
        </w:tc>
        <w:tc>
          <w:tcPr>
            <w:tcW w:w="6180" w:type="dxa"/>
            <w:vAlign w:val="center"/>
          </w:tcPr>
          <w:p w14:paraId="0280B7B6" w14:textId="77777777" w:rsidR="00614B9F" w:rsidRDefault="00000000">
            <w:pPr>
              <w:jc w:val="center"/>
              <w:rPr>
                <w:rFonts w:ascii="Times New Roman" w:hAnsi="Times New Roman"/>
                <w:szCs w:val="21"/>
              </w:rPr>
            </w:pPr>
            <w:r>
              <w:rPr>
                <w:rFonts w:ascii="Times New Roman" w:hAnsi="Times New Roman" w:hint="eastAsia"/>
                <w:szCs w:val="21"/>
              </w:rPr>
              <w:t>采用生态环境部组织公布的</w:t>
            </w:r>
            <w:bookmarkStart w:id="78" w:name="_Hlk173310642"/>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年项目所在区域电网的容量边际排放因子，尚未公布当年度数据的，采用第</w:t>
            </w:r>
            <w:r>
              <w:rPr>
                <w:rFonts w:ascii="Times New Roman" w:hAnsi="Times New Roman" w:hint="eastAsia"/>
                <w:szCs w:val="21"/>
              </w:rPr>
              <w:t>y</w:t>
            </w:r>
            <w:r>
              <w:rPr>
                <w:rFonts w:ascii="Times New Roman" w:hAnsi="Times New Roman" w:hint="eastAsia"/>
                <w:szCs w:val="21"/>
              </w:rPr>
              <w:t>年之前最近年份的可获得数据。</w:t>
            </w:r>
            <w:bookmarkEnd w:id="78"/>
          </w:p>
        </w:tc>
      </w:tr>
      <w:tr w:rsidR="00614B9F" w14:paraId="218BAAA6" w14:textId="77777777">
        <w:trPr>
          <w:trHeight w:val="340"/>
        </w:trPr>
        <w:tc>
          <w:tcPr>
            <w:tcW w:w="2342" w:type="dxa"/>
            <w:vAlign w:val="center"/>
          </w:tcPr>
          <w:p w14:paraId="6DE3C73D" w14:textId="77777777" w:rsidR="00614B9F"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565F4FF7"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02EC2505" w14:textId="77777777">
        <w:trPr>
          <w:trHeight w:val="340"/>
        </w:trPr>
        <w:tc>
          <w:tcPr>
            <w:tcW w:w="2342" w:type="dxa"/>
            <w:vAlign w:val="center"/>
          </w:tcPr>
          <w:p w14:paraId="061E55B6"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54CACB75" w14:textId="77777777" w:rsidR="00614B9F" w:rsidRDefault="00000000">
            <w:pPr>
              <w:jc w:val="center"/>
              <w:rPr>
                <w:rFonts w:ascii="Times New Roman" w:hAnsi="Times New Roman"/>
                <w:szCs w:val="21"/>
              </w:rPr>
            </w:pPr>
            <w:r>
              <w:rPr>
                <w:rFonts w:ascii="Times New Roman" w:hAnsi="Times New Roman" w:hint="eastAsia"/>
                <w:szCs w:val="21"/>
              </w:rPr>
              <w:t>用来计算第</w:t>
            </w:r>
            <w:r>
              <w:rPr>
                <w:rFonts w:ascii="Times New Roman" w:hAnsi="Times New Roman" w:hint="eastAsia"/>
                <w:i/>
                <w:iCs/>
                <w:szCs w:val="21"/>
              </w:rPr>
              <w:t>y</w:t>
            </w:r>
            <w:r>
              <w:rPr>
                <w:rFonts w:ascii="Times New Roman" w:hAnsi="Times New Roman" w:hint="eastAsia"/>
                <w:szCs w:val="21"/>
              </w:rPr>
              <w:t>年区域电网组合边际</w:t>
            </w:r>
            <w:r>
              <w:rPr>
                <w:rFonts w:ascii="Times New Roman" w:hAnsi="Times New Roman" w:hint="eastAsia"/>
                <w:szCs w:val="21"/>
              </w:rPr>
              <w:t>CO</w:t>
            </w:r>
            <w:r>
              <w:rPr>
                <w:rFonts w:ascii="Times New Roman" w:hAnsi="Times New Roman" w:hint="eastAsia"/>
                <w:szCs w:val="21"/>
                <w:vertAlign w:val="subscript"/>
              </w:rPr>
              <w:t>2</w:t>
            </w:r>
            <w:r>
              <w:rPr>
                <w:rFonts w:ascii="Times New Roman" w:hAnsi="Times New Roman" w:hint="eastAsia"/>
                <w:szCs w:val="21"/>
              </w:rPr>
              <w:t>排放因子</w:t>
            </w:r>
            <w:proofErr w:type="spellStart"/>
            <w:r>
              <w:rPr>
                <w:rFonts w:ascii="Times New Roman" w:hAnsi="Times New Roman"/>
                <w:i/>
                <w:iCs/>
                <w:szCs w:val="21"/>
              </w:rPr>
              <w:t>EF</w:t>
            </w:r>
            <w:r>
              <w:rPr>
                <w:rFonts w:ascii="Times New Roman" w:hAnsi="Times New Roman"/>
                <w:i/>
                <w:iCs/>
                <w:szCs w:val="21"/>
                <w:vertAlign w:val="subscript"/>
              </w:rPr>
              <w:t>grid,CM,y</w:t>
            </w:r>
            <w:proofErr w:type="spellEnd"/>
          </w:p>
        </w:tc>
      </w:tr>
    </w:tbl>
    <w:p w14:paraId="3854D84E"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10 </w:t>
      </w:r>
      <w:r>
        <w:rPr>
          <w:rFonts w:ascii="Times New Roman" w:hAnsi="Times New Roman" w:hint="eastAsia"/>
          <w:i/>
          <w:iCs/>
          <w:szCs w:val="21"/>
        </w:rPr>
        <w:t xml:space="preserve"> </w:t>
      </w:r>
      <w:proofErr w:type="spellStart"/>
      <w:r>
        <w:rPr>
          <w:rFonts w:ascii="Times New Roman" w:hAnsi="Times New Roman"/>
          <w:i/>
          <w:iCs/>
          <w:szCs w:val="21"/>
        </w:rPr>
        <w:t>ω</w:t>
      </w:r>
      <w:r>
        <w:rPr>
          <w:rFonts w:ascii="Times New Roman" w:hAnsi="Times New Roman"/>
          <w:i/>
          <w:iCs/>
          <w:szCs w:val="21"/>
          <w:vertAlign w:val="subscript"/>
        </w:rPr>
        <w:t>OM</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63C1A0EB" w14:textId="77777777">
        <w:trPr>
          <w:trHeight w:val="340"/>
        </w:trPr>
        <w:tc>
          <w:tcPr>
            <w:tcW w:w="2342" w:type="dxa"/>
            <w:vAlign w:val="center"/>
          </w:tcPr>
          <w:p w14:paraId="29FAF79D"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1BFA1343" w14:textId="77777777" w:rsidR="00614B9F" w:rsidRDefault="00000000">
            <w:pPr>
              <w:jc w:val="center"/>
              <w:rPr>
                <w:rFonts w:ascii="Times New Roman" w:hAnsi="Times New Roman"/>
                <w:i/>
                <w:iCs/>
                <w:szCs w:val="21"/>
              </w:rPr>
            </w:pPr>
            <w:proofErr w:type="spellStart"/>
            <w:r>
              <w:rPr>
                <w:rFonts w:ascii="Times New Roman" w:hAnsi="Times New Roman"/>
                <w:i/>
                <w:iCs/>
                <w:szCs w:val="21"/>
              </w:rPr>
              <w:t>ω</w:t>
            </w:r>
            <w:r>
              <w:rPr>
                <w:rFonts w:ascii="Times New Roman" w:hAnsi="Times New Roman"/>
                <w:i/>
                <w:iCs/>
                <w:szCs w:val="21"/>
                <w:vertAlign w:val="subscript"/>
              </w:rPr>
              <w:t>OM</w:t>
            </w:r>
            <w:proofErr w:type="spellEnd"/>
          </w:p>
        </w:tc>
      </w:tr>
      <w:tr w:rsidR="00614B9F" w14:paraId="0A7B7124" w14:textId="77777777">
        <w:trPr>
          <w:trHeight w:val="340"/>
        </w:trPr>
        <w:tc>
          <w:tcPr>
            <w:tcW w:w="2342" w:type="dxa"/>
            <w:vAlign w:val="center"/>
          </w:tcPr>
          <w:p w14:paraId="16473E53"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462EBFA8"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12</w:t>
            </w:r>
            <w:r>
              <w:rPr>
                <w:rFonts w:ascii="Times New Roman" w:hAnsi="Times New Roman" w:hint="eastAsia"/>
                <w:szCs w:val="21"/>
              </w:rPr>
              <w:t>）</w:t>
            </w:r>
          </w:p>
        </w:tc>
      </w:tr>
      <w:tr w:rsidR="00614B9F" w14:paraId="6C03E89F" w14:textId="77777777">
        <w:trPr>
          <w:trHeight w:val="340"/>
        </w:trPr>
        <w:tc>
          <w:tcPr>
            <w:tcW w:w="2342" w:type="dxa"/>
            <w:vAlign w:val="center"/>
          </w:tcPr>
          <w:p w14:paraId="3CB03524"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4EF36F5B" w14:textId="77777777" w:rsidR="00614B9F" w:rsidRDefault="00000000">
            <w:pPr>
              <w:jc w:val="center"/>
              <w:rPr>
                <w:rFonts w:ascii="Times New Roman" w:hAnsi="Times New Roman"/>
                <w:szCs w:val="21"/>
              </w:rPr>
            </w:pPr>
            <w:r>
              <w:rPr>
                <w:rFonts w:ascii="Times New Roman" w:hAnsi="Times New Roman" w:hint="eastAsia"/>
                <w:szCs w:val="21"/>
              </w:rPr>
              <w:t>无量纲</w:t>
            </w:r>
          </w:p>
        </w:tc>
      </w:tr>
      <w:tr w:rsidR="00614B9F" w14:paraId="4F9D5E14" w14:textId="77777777">
        <w:trPr>
          <w:trHeight w:val="340"/>
        </w:trPr>
        <w:tc>
          <w:tcPr>
            <w:tcW w:w="2342" w:type="dxa"/>
            <w:vAlign w:val="center"/>
          </w:tcPr>
          <w:p w14:paraId="6D00118C"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36AE1661" w14:textId="77777777" w:rsidR="00614B9F" w:rsidRDefault="00000000">
            <w:pPr>
              <w:jc w:val="center"/>
              <w:rPr>
                <w:rFonts w:ascii="Times New Roman" w:hAnsi="Times New Roman"/>
                <w:szCs w:val="21"/>
              </w:rPr>
            </w:pPr>
            <w:r>
              <w:rPr>
                <w:rFonts w:ascii="Times New Roman" w:hAnsi="Times New Roman" w:hint="eastAsia"/>
                <w:szCs w:val="21"/>
              </w:rPr>
              <w:t>电量边际排放因子的权重</w:t>
            </w:r>
          </w:p>
        </w:tc>
      </w:tr>
      <w:tr w:rsidR="00614B9F" w14:paraId="47A738E1" w14:textId="77777777">
        <w:trPr>
          <w:trHeight w:val="340"/>
        </w:trPr>
        <w:tc>
          <w:tcPr>
            <w:tcW w:w="2342" w:type="dxa"/>
            <w:vAlign w:val="center"/>
          </w:tcPr>
          <w:p w14:paraId="632F131C"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1FFCFDF4" w14:textId="77777777" w:rsidR="00614B9F" w:rsidRDefault="00000000">
            <w:pPr>
              <w:jc w:val="center"/>
              <w:rPr>
                <w:rFonts w:ascii="Times New Roman" w:hAnsi="Times New Roman"/>
                <w:szCs w:val="21"/>
              </w:rPr>
            </w:pPr>
            <w:r>
              <w:rPr>
                <w:rFonts w:ascii="Times New Roman" w:hAnsi="Times New Roman" w:hint="eastAsia"/>
                <w:szCs w:val="21"/>
              </w:rPr>
              <w:t>默认值</w:t>
            </w:r>
          </w:p>
        </w:tc>
      </w:tr>
      <w:tr w:rsidR="00614B9F" w14:paraId="7537BD2B" w14:textId="77777777">
        <w:trPr>
          <w:trHeight w:val="340"/>
        </w:trPr>
        <w:tc>
          <w:tcPr>
            <w:tcW w:w="2342" w:type="dxa"/>
            <w:vAlign w:val="center"/>
          </w:tcPr>
          <w:p w14:paraId="753DF543" w14:textId="77777777" w:rsidR="00614B9F"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64F71043" w14:textId="77777777" w:rsidR="00614B9F" w:rsidRDefault="00000000">
            <w:pPr>
              <w:jc w:val="center"/>
              <w:rPr>
                <w:rFonts w:ascii="Times New Roman" w:hAnsi="Times New Roman"/>
                <w:szCs w:val="21"/>
              </w:rPr>
            </w:pPr>
            <w:r>
              <w:rPr>
                <w:rFonts w:ascii="Times New Roman" w:hAnsi="Times New Roman" w:hint="eastAsia"/>
                <w:szCs w:val="21"/>
              </w:rPr>
              <w:t>0.5</w:t>
            </w:r>
          </w:p>
        </w:tc>
      </w:tr>
      <w:tr w:rsidR="00614B9F" w14:paraId="5ABD08A5" w14:textId="77777777">
        <w:trPr>
          <w:trHeight w:val="340"/>
        </w:trPr>
        <w:tc>
          <w:tcPr>
            <w:tcW w:w="2342" w:type="dxa"/>
            <w:vAlign w:val="center"/>
          </w:tcPr>
          <w:p w14:paraId="76610ADC"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03EA9E06" w14:textId="77777777" w:rsidR="00614B9F" w:rsidRDefault="00000000">
            <w:pPr>
              <w:jc w:val="center"/>
              <w:rPr>
                <w:rFonts w:ascii="Times New Roman" w:hAnsi="Times New Roman"/>
                <w:szCs w:val="21"/>
              </w:rPr>
            </w:pPr>
            <w:r>
              <w:rPr>
                <w:rFonts w:ascii="Times New Roman" w:hAnsi="Times New Roman" w:hint="eastAsia"/>
                <w:szCs w:val="21"/>
              </w:rPr>
              <w:t>用来计算第</w:t>
            </w:r>
            <w:r>
              <w:rPr>
                <w:rFonts w:ascii="Times New Roman" w:hAnsi="Times New Roman" w:hint="eastAsia"/>
                <w:i/>
                <w:iCs/>
                <w:szCs w:val="21"/>
              </w:rPr>
              <w:t>y</w:t>
            </w:r>
            <w:r>
              <w:rPr>
                <w:rFonts w:ascii="Times New Roman" w:hAnsi="Times New Roman" w:hint="eastAsia"/>
                <w:szCs w:val="21"/>
              </w:rPr>
              <w:t>年区域电网组合边际</w:t>
            </w:r>
            <w:r>
              <w:rPr>
                <w:rFonts w:ascii="Times New Roman" w:hAnsi="Times New Roman" w:hint="eastAsia"/>
                <w:szCs w:val="21"/>
              </w:rPr>
              <w:t>CO</w:t>
            </w:r>
            <w:r>
              <w:rPr>
                <w:rFonts w:ascii="Times New Roman" w:hAnsi="Times New Roman" w:hint="eastAsia"/>
                <w:szCs w:val="21"/>
                <w:vertAlign w:val="subscript"/>
              </w:rPr>
              <w:t>2</w:t>
            </w:r>
            <w:r>
              <w:rPr>
                <w:rFonts w:ascii="Times New Roman" w:hAnsi="Times New Roman" w:hint="eastAsia"/>
                <w:szCs w:val="21"/>
              </w:rPr>
              <w:t>排放因子</w:t>
            </w:r>
            <w:proofErr w:type="spellStart"/>
            <w:r>
              <w:rPr>
                <w:rFonts w:ascii="Times New Roman" w:hAnsi="Times New Roman"/>
                <w:i/>
                <w:iCs/>
                <w:szCs w:val="21"/>
              </w:rPr>
              <w:t>EF</w:t>
            </w:r>
            <w:r>
              <w:rPr>
                <w:rFonts w:ascii="Times New Roman" w:hAnsi="Times New Roman"/>
                <w:i/>
                <w:iCs/>
                <w:szCs w:val="21"/>
                <w:vertAlign w:val="subscript"/>
              </w:rPr>
              <w:t>grid,CM,y</w:t>
            </w:r>
            <w:proofErr w:type="spellEnd"/>
          </w:p>
        </w:tc>
      </w:tr>
    </w:tbl>
    <w:p w14:paraId="21019230"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11 </w:t>
      </w:r>
      <w:r>
        <w:rPr>
          <w:rFonts w:ascii="Times New Roman" w:hAnsi="Times New Roman" w:hint="eastAsia"/>
          <w:i/>
          <w:iCs/>
          <w:szCs w:val="21"/>
        </w:rPr>
        <w:t xml:space="preserve"> </w:t>
      </w:r>
      <w:proofErr w:type="spellStart"/>
      <w:r>
        <w:rPr>
          <w:rFonts w:ascii="Times New Roman" w:eastAsia="微软雅黑" w:hAnsi="Times New Roman"/>
          <w:i/>
          <w:iCs/>
          <w:szCs w:val="21"/>
        </w:rPr>
        <w:t>ω</w:t>
      </w:r>
      <w:r>
        <w:rPr>
          <w:rFonts w:ascii="Times New Roman" w:hAnsi="Times New Roman" w:hint="eastAsia"/>
          <w:i/>
          <w:iCs/>
          <w:szCs w:val="21"/>
          <w:vertAlign w:val="subscript"/>
        </w:rPr>
        <w:t>B</w:t>
      </w:r>
      <w:r>
        <w:rPr>
          <w:rFonts w:ascii="Times New Roman" w:hAnsi="Times New Roman"/>
          <w:i/>
          <w:iCs/>
          <w:szCs w:val="21"/>
          <w:vertAlign w:val="subscript"/>
        </w:rPr>
        <w:t>M</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63E29322" w14:textId="77777777">
        <w:trPr>
          <w:trHeight w:val="340"/>
        </w:trPr>
        <w:tc>
          <w:tcPr>
            <w:tcW w:w="2342" w:type="dxa"/>
            <w:vAlign w:val="center"/>
          </w:tcPr>
          <w:p w14:paraId="5451F2A9"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66D71236" w14:textId="77777777" w:rsidR="00614B9F" w:rsidRDefault="00000000">
            <w:pPr>
              <w:jc w:val="center"/>
              <w:rPr>
                <w:rFonts w:ascii="Times New Roman" w:hAnsi="Times New Roman"/>
                <w:i/>
                <w:iCs/>
                <w:szCs w:val="21"/>
              </w:rPr>
            </w:pPr>
            <w:proofErr w:type="spellStart"/>
            <w:r>
              <w:rPr>
                <w:rFonts w:ascii="Times New Roman" w:eastAsia="微软雅黑" w:hAnsi="Times New Roman"/>
                <w:i/>
                <w:iCs/>
                <w:szCs w:val="21"/>
              </w:rPr>
              <w:t>ω</w:t>
            </w:r>
            <w:r>
              <w:rPr>
                <w:rFonts w:ascii="Times New Roman" w:hAnsi="Times New Roman"/>
                <w:i/>
                <w:iCs/>
                <w:szCs w:val="21"/>
                <w:vertAlign w:val="subscript"/>
              </w:rPr>
              <w:t>BM</w:t>
            </w:r>
            <w:proofErr w:type="spellEnd"/>
          </w:p>
        </w:tc>
      </w:tr>
      <w:tr w:rsidR="00614B9F" w14:paraId="09AF0CF7" w14:textId="77777777">
        <w:trPr>
          <w:trHeight w:val="340"/>
        </w:trPr>
        <w:tc>
          <w:tcPr>
            <w:tcW w:w="2342" w:type="dxa"/>
            <w:vAlign w:val="center"/>
          </w:tcPr>
          <w:p w14:paraId="06336050"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7C02922F" w14:textId="77777777" w:rsidR="00614B9F" w:rsidRDefault="00000000">
            <w:pPr>
              <w:jc w:val="center"/>
              <w:rPr>
                <w:rFonts w:ascii="Times New Roman" w:eastAsia="微软雅黑" w:hAnsi="Times New Roman"/>
                <w:i/>
                <w:iCs/>
                <w:szCs w:val="21"/>
              </w:rPr>
            </w:pPr>
            <w:r>
              <w:rPr>
                <w:rFonts w:ascii="Times New Roman" w:hAnsi="Times New Roman" w:hint="eastAsia"/>
                <w:szCs w:val="21"/>
              </w:rPr>
              <w:t>公式（</w:t>
            </w:r>
            <w:r>
              <w:rPr>
                <w:rFonts w:ascii="Times New Roman" w:hAnsi="Times New Roman" w:hint="eastAsia"/>
                <w:szCs w:val="21"/>
              </w:rPr>
              <w:t>12</w:t>
            </w:r>
            <w:r>
              <w:rPr>
                <w:rFonts w:ascii="Times New Roman" w:hAnsi="Times New Roman" w:hint="eastAsia"/>
                <w:szCs w:val="21"/>
              </w:rPr>
              <w:t>）</w:t>
            </w:r>
          </w:p>
        </w:tc>
      </w:tr>
      <w:tr w:rsidR="00614B9F" w14:paraId="3EA6577B" w14:textId="77777777">
        <w:trPr>
          <w:trHeight w:val="340"/>
        </w:trPr>
        <w:tc>
          <w:tcPr>
            <w:tcW w:w="2342" w:type="dxa"/>
            <w:vAlign w:val="center"/>
          </w:tcPr>
          <w:p w14:paraId="1B9104D3"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2572C2C2" w14:textId="77777777" w:rsidR="00614B9F" w:rsidRDefault="00000000">
            <w:pPr>
              <w:jc w:val="center"/>
              <w:rPr>
                <w:rFonts w:ascii="Times New Roman" w:hAnsi="Times New Roman"/>
                <w:szCs w:val="21"/>
              </w:rPr>
            </w:pPr>
            <w:r>
              <w:rPr>
                <w:rFonts w:ascii="Times New Roman" w:hAnsi="Times New Roman" w:hint="eastAsia"/>
                <w:szCs w:val="21"/>
              </w:rPr>
              <w:t>无量纲</w:t>
            </w:r>
          </w:p>
        </w:tc>
      </w:tr>
      <w:tr w:rsidR="00614B9F" w14:paraId="23197B09" w14:textId="77777777">
        <w:trPr>
          <w:trHeight w:val="340"/>
        </w:trPr>
        <w:tc>
          <w:tcPr>
            <w:tcW w:w="2342" w:type="dxa"/>
            <w:vAlign w:val="center"/>
          </w:tcPr>
          <w:p w14:paraId="0E76DCB5"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0FDC920" w14:textId="77777777" w:rsidR="00614B9F" w:rsidRDefault="00000000">
            <w:pPr>
              <w:jc w:val="center"/>
              <w:rPr>
                <w:rFonts w:ascii="Times New Roman" w:hAnsi="Times New Roman"/>
                <w:szCs w:val="21"/>
              </w:rPr>
            </w:pPr>
            <w:r>
              <w:rPr>
                <w:rFonts w:ascii="Times New Roman" w:hAnsi="Times New Roman" w:hint="eastAsia"/>
                <w:szCs w:val="21"/>
              </w:rPr>
              <w:t>容量边际排放因子的权重</w:t>
            </w:r>
          </w:p>
        </w:tc>
      </w:tr>
      <w:tr w:rsidR="00614B9F" w14:paraId="00F673BA" w14:textId="77777777">
        <w:trPr>
          <w:trHeight w:val="340"/>
        </w:trPr>
        <w:tc>
          <w:tcPr>
            <w:tcW w:w="2342" w:type="dxa"/>
            <w:vAlign w:val="center"/>
          </w:tcPr>
          <w:p w14:paraId="2391DAC5"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2D827605" w14:textId="77777777" w:rsidR="00614B9F" w:rsidRDefault="00000000">
            <w:pPr>
              <w:jc w:val="center"/>
              <w:rPr>
                <w:rFonts w:ascii="Times New Roman" w:hAnsi="Times New Roman"/>
                <w:szCs w:val="21"/>
              </w:rPr>
            </w:pPr>
            <w:r>
              <w:rPr>
                <w:rFonts w:ascii="Times New Roman" w:hAnsi="Times New Roman" w:hint="eastAsia"/>
                <w:szCs w:val="21"/>
              </w:rPr>
              <w:t>默认值</w:t>
            </w:r>
          </w:p>
        </w:tc>
      </w:tr>
      <w:tr w:rsidR="00614B9F" w14:paraId="7ACA6ABC" w14:textId="77777777">
        <w:trPr>
          <w:trHeight w:val="340"/>
        </w:trPr>
        <w:tc>
          <w:tcPr>
            <w:tcW w:w="2342" w:type="dxa"/>
            <w:vAlign w:val="center"/>
          </w:tcPr>
          <w:p w14:paraId="09C2507F" w14:textId="77777777" w:rsidR="00614B9F" w:rsidRDefault="00000000">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7E96D085" w14:textId="77777777" w:rsidR="00614B9F" w:rsidRDefault="00000000">
            <w:pPr>
              <w:jc w:val="center"/>
              <w:rPr>
                <w:rFonts w:ascii="Times New Roman" w:hAnsi="Times New Roman"/>
                <w:szCs w:val="21"/>
              </w:rPr>
            </w:pPr>
            <w:r>
              <w:rPr>
                <w:rFonts w:ascii="Times New Roman" w:hAnsi="Times New Roman" w:hint="eastAsia"/>
                <w:szCs w:val="21"/>
              </w:rPr>
              <w:t>0.5</w:t>
            </w:r>
          </w:p>
        </w:tc>
      </w:tr>
      <w:tr w:rsidR="00614B9F" w14:paraId="7A2F306D" w14:textId="77777777">
        <w:trPr>
          <w:trHeight w:val="340"/>
        </w:trPr>
        <w:tc>
          <w:tcPr>
            <w:tcW w:w="2342" w:type="dxa"/>
            <w:vAlign w:val="center"/>
          </w:tcPr>
          <w:p w14:paraId="426DA835"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03DAC11D" w14:textId="77777777" w:rsidR="00614B9F" w:rsidRDefault="00000000">
            <w:pPr>
              <w:jc w:val="center"/>
              <w:rPr>
                <w:rFonts w:ascii="Times New Roman" w:hAnsi="Times New Roman"/>
                <w:szCs w:val="21"/>
              </w:rPr>
            </w:pPr>
            <w:r>
              <w:rPr>
                <w:rFonts w:ascii="Times New Roman" w:hAnsi="Times New Roman" w:hint="eastAsia"/>
                <w:szCs w:val="21"/>
              </w:rPr>
              <w:t>用来计算第</w:t>
            </w:r>
            <w:r>
              <w:rPr>
                <w:rFonts w:ascii="Times New Roman" w:hAnsi="Times New Roman" w:hint="eastAsia"/>
                <w:i/>
                <w:iCs/>
                <w:szCs w:val="21"/>
              </w:rPr>
              <w:t>y</w:t>
            </w:r>
            <w:r>
              <w:rPr>
                <w:rFonts w:ascii="Times New Roman" w:hAnsi="Times New Roman" w:hint="eastAsia"/>
                <w:szCs w:val="21"/>
              </w:rPr>
              <w:t>年区域电网组合边际</w:t>
            </w:r>
            <w:r>
              <w:rPr>
                <w:rFonts w:ascii="Times New Roman" w:hAnsi="Times New Roman" w:hint="eastAsia"/>
                <w:szCs w:val="21"/>
              </w:rPr>
              <w:t>CO</w:t>
            </w:r>
            <w:r>
              <w:rPr>
                <w:rFonts w:ascii="Times New Roman" w:hAnsi="Times New Roman" w:hint="eastAsia"/>
                <w:szCs w:val="21"/>
                <w:vertAlign w:val="subscript"/>
              </w:rPr>
              <w:t>2</w:t>
            </w:r>
            <w:r>
              <w:rPr>
                <w:rFonts w:ascii="Times New Roman" w:hAnsi="Times New Roman" w:hint="eastAsia"/>
                <w:szCs w:val="21"/>
              </w:rPr>
              <w:t>排放因子</w:t>
            </w:r>
            <w:proofErr w:type="spellStart"/>
            <w:r>
              <w:rPr>
                <w:rFonts w:ascii="Times New Roman" w:hAnsi="Times New Roman"/>
                <w:i/>
                <w:iCs/>
                <w:szCs w:val="21"/>
              </w:rPr>
              <w:t>EF</w:t>
            </w:r>
            <w:r>
              <w:rPr>
                <w:rFonts w:ascii="Times New Roman" w:hAnsi="Times New Roman"/>
                <w:i/>
                <w:iCs/>
                <w:szCs w:val="21"/>
                <w:vertAlign w:val="subscript"/>
              </w:rPr>
              <w:t>grid,CM,y</w:t>
            </w:r>
            <w:proofErr w:type="spellEnd"/>
          </w:p>
        </w:tc>
      </w:tr>
    </w:tbl>
    <w:p w14:paraId="7F61BCF4" w14:textId="77777777" w:rsidR="00614B9F" w:rsidRDefault="00614B9F">
      <w:pPr>
        <w:spacing w:line="360" w:lineRule="auto"/>
        <w:jc w:val="center"/>
        <w:rPr>
          <w:rFonts w:ascii="Times New Roman" w:hAnsi="Times New Roman"/>
          <w:sz w:val="24"/>
        </w:rPr>
      </w:pPr>
    </w:p>
    <w:p w14:paraId="639AEA7A" w14:textId="77777777" w:rsidR="00614B9F" w:rsidRDefault="00000000">
      <w:pPr>
        <w:spacing w:line="360" w:lineRule="auto"/>
        <w:outlineLvl w:val="1"/>
        <w:rPr>
          <w:rFonts w:ascii="Times New Roman" w:hAnsi="Times New Roman"/>
          <w:b/>
          <w:bCs/>
          <w:sz w:val="28"/>
          <w:szCs w:val="28"/>
        </w:rPr>
      </w:pPr>
      <w:bookmarkStart w:id="79" w:name="_Toc182552024"/>
      <w:bookmarkStart w:id="80" w:name="_Toc15534"/>
      <w:bookmarkStart w:id="81" w:name="_Toc200983039"/>
      <w:r>
        <w:rPr>
          <w:rFonts w:ascii="Times New Roman" w:hAnsi="Times New Roman" w:hint="eastAsia"/>
          <w:b/>
          <w:bCs/>
          <w:sz w:val="28"/>
          <w:szCs w:val="28"/>
        </w:rPr>
        <w:t>8.2</w:t>
      </w:r>
      <w:r>
        <w:rPr>
          <w:rFonts w:ascii="Times New Roman" w:hAnsi="Times New Roman"/>
          <w:b/>
          <w:bCs/>
          <w:sz w:val="28"/>
          <w:szCs w:val="28"/>
        </w:rPr>
        <w:t xml:space="preserve"> </w:t>
      </w:r>
      <w:r>
        <w:rPr>
          <w:rFonts w:ascii="Times New Roman" w:hAnsi="Times New Roman" w:hint="eastAsia"/>
          <w:b/>
          <w:bCs/>
          <w:sz w:val="28"/>
          <w:szCs w:val="28"/>
        </w:rPr>
        <w:t>项目实施阶段需监测和确定的参数和数据</w:t>
      </w:r>
      <w:bookmarkEnd w:id="79"/>
      <w:bookmarkEnd w:id="80"/>
      <w:bookmarkEnd w:id="81"/>
    </w:p>
    <w:p w14:paraId="492244AE"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项目实施阶段需监测确定的参数和数据的技术内容和确定方法见表</w:t>
      </w:r>
      <w:r>
        <w:rPr>
          <w:rFonts w:ascii="Times New Roman" w:hAnsi="Times New Roman" w:hint="eastAsia"/>
          <w:sz w:val="24"/>
        </w:rPr>
        <w:t>12-</w:t>
      </w:r>
      <w:r>
        <w:rPr>
          <w:rFonts w:ascii="Times New Roman" w:hAnsi="Times New Roman" w:hint="eastAsia"/>
          <w:sz w:val="24"/>
        </w:rPr>
        <w:t>表</w:t>
      </w:r>
      <w:r>
        <w:rPr>
          <w:rFonts w:ascii="Times New Roman" w:hAnsi="Times New Roman" w:hint="eastAsia"/>
          <w:sz w:val="24"/>
        </w:rPr>
        <w:t>24</w:t>
      </w:r>
      <w:r>
        <w:rPr>
          <w:rFonts w:ascii="Times New Roman" w:hAnsi="Times New Roman" w:hint="eastAsia"/>
          <w:sz w:val="24"/>
        </w:rPr>
        <w:t>。</w:t>
      </w:r>
    </w:p>
    <w:p w14:paraId="42B19270"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12 </w:t>
      </w:r>
      <w:r>
        <w:rPr>
          <w:rFonts w:ascii="Times New Roman" w:hAnsi="Times New Roman"/>
          <w:i/>
          <w:iCs/>
          <w:szCs w:val="21"/>
        </w:rPr>
        <w:t xml:space="preserve"> </w:t>
      </w:r>
      <w:proofErr w:type="spellStart"/>
      <w:r>
        <w:rPr>
          <w:rFonts w:ascii="Times New Roman" w:hAnsi="Times New Roman"/>
          <w:i/>
          <w:iCs/>
          <w:szCs w:val="21"/>
        </w:rPr>
        <w:t>FF</w:t>
      </w:r>
      <w:r>
        <w:rPr>
          <w:rFonts w:ascii="Times New Roman" w:hAnsi="Times New Roman"/>
          <w:i/>
          <w:iCs/>
          <w:szCs w:val="21"/>
          <w:vertAlign w:val="subscript"/>
        </w:rPr>
        <w:t>HG,y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400D7151" w14:textId="77777777">
        <w:trPr>
          <w:trHeight w:val="340"/>
        </w:trPr>
        <w:tc>
          <w:tcPr>
            <w:tcW w:w="2342" w:type="dxa"/>
            <w:vAlign w:val="center"/>
          </w:tcPr>
          <w:p w14:paraId="314BBA9D"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4142F067" w14:textId="77777777" w:rsidR="00614B9F" w:rsidRDefault="00000000">
            <w:pPr>
              <w:jc w:val="center"/>
              <w:rPr>
                <w:rFonts w:ascii="Times New Roman" w:hAnsi="Times New Roman"/>
                <w:i/>
                <w:iCs/>
                <w:szCs w:val="21"/>
              </w:rPr>
            </w:pPr>
            <w:proofErr w:type="spellStart"/>
            <w:r>
              <w:rPr>
                <w:rFonts w:ascii="Times New Roman" w:hAnsi="Times New Roman"/>
                <w:i/>
                <w:iCs/>
                <w:szCs w:val="21"/>
              </w:rPr>
              <w:t>FF</w:t>
            </w:r>
            <w:r>
              <w:rPr>
                <w:rFonts w:ascii="Times New Roman" w:hAnsi="Times New Roman"/>
                <w:i/>
                <w:iCs/>
                <w:szCs w:val="21"/>
                <w:vertAlign w:val="subscript"/>
              </w:rPr>
              <w:t>HG,y</w:t>
            </w:r>
            <w:proofErr w:type="spellEnd"/>
          </w:p>
        </w:tc>
      </w:tr>
      <w:tr w:rsidR="00614B9F" w14:paraId="48F8F465" w14:textId="77777777">
        <w:trPr>
          <w:trHeight w:val="340"/>
        </w:trPr>
        <w:tc>
          <w:tcPr>
            <w:tcW w:w="2342" w:type="dxa"/>
            <w:vAlign w:val="center"/>
          </w:tcPr>
          <w:p w14:paraId="5EC0F85B"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2C04A349"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w:t>
            </w:r>
            <w:r>
              <w:rPr>
                <w:rFonts w:ascii="Times New Roman" w:hAnsi="Times New Roman" w:hint="eastAsia"/>
                <w:szCs w:val="21"/>
              </w:rPr>
              <w:t>）</w:t>
            </w:r>
          </w:p>
        </w:tc>
      </w:tr>
      <w:tr w:rsidR="00614B9F" w14:paraId="005BEF53" w14:textId="77777777">
        <w:trPr>
          <w:trHeight w:val="340"/>
        </w:trPr>
        <w:tc>
          <w:tcPr>
            <w:tcW w:w="2342" w:type="dxa"/>
            <w:vAlign w:val="center"/>
          </w:tcPr>
          <w:p w14:paraId="11C4AE78"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4165FB06" w14:textId="77777777" w:rsidR="00614B9F" w:rsidRDefault="00000000">
            <w:pPr>
              <w:jc w:val="center"/>
              <w:rPr>
                <w:rFonts w:ascii="Times New Roman" w:hAnsi="Times New Roman"/>
                <w:szCs w:val="21"/>
              </w:rPr>
            </w:pPr>
            <w:r>
              <w:rPr>
                <w:rFonts w:ascii="Times New Roman" w:hAnsi="Times New Roman" w:hint="eastAsia"/>
                <w:szCs w:val="21"/>
              </w:rPr>
              <w:t>GJ</w:t>
            </w:r>
          </w:p>
        </w:tc>
      </w:tr>
      <w:tr w:rsidR="00614B9F" w14:paraId="75051DE4" w14:textId="77777777">
        <w:trPr>
          <w:trHeight w:val="340"/>
        </w:trPr>
        <w:tc>
          <w:tcPr>
            <w:tcW w:w="2342" w:type="dxa"/>
            <w:vAlign w:val="center"/>
          </w:tcPr>
          <w:p w14:paraId="61F8E3F8"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244E905E"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年项目替代的供热量。在项目设计阶段估算减排量时，采用可行性研究报告或地热开发利用方案中的预估数据。</w:t>
            </w:r>
          </w:p>
        </w:tc>
      </w:tr>
      <w:tr w:rsidR="00614B9F" w14:paraId="762C7727" w14:textId="77777777">
        <w:trPr>
          <w:trHeight w:val="340"/>
        </w:trPr>
        <w:tc>
          <w:tcPr>
            <w:tcW w:w="2342" w:type="dxa"/>
            <w:vAlign w:val="center"/>
          </w:tcPr>
          <w:p w14:paraId="6058B96C"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46CE5F57" w14:textId="77777777" w:rsidR="00614B9F" w:rsidRDefault="00000000">
            <w:pPr>
              <w:jc w:val="center"/>
              <w:rPr>
                <w:rFonts w:ascii="Times New Roman" w:hAnsi="Times New Roman"/>
                <w:szCs w:val="21"/>
              </w:rPr>
            </w:pPr>
            <w:r>
              <w:rPr>
                <w:rFonts w:ascii="Times New Roman" w:hAnsi="Times New Roman" w:hint="eastAsia"/>
                <w:szCs w:val="21"/>
              </w:rPr>
              <w:t>优先采用热量表监测获得；若无热量表，则由地热能源站二次侧流量和供回水温差按照公式（</w:t>
            </w:r>
            <w:r>
              <w:rPr>
                <w:rFonts w:ascii="Times New Roman" w:hAnsi="Times New Roman" w:hint="eastAsia"/>
                <w:szCs w:val="21"/>
              </w:rPr>
              <w:t>2</w:t>
            </w:r>
            <w:r>
              <w:rPr>
                <w:rFonts w:ascii="Times New Roman" w:hAnsi="Times New Roman" w:hint="eastAsia"/>
                <w:szCs w:val="21"/>
              </w:rPr>
              <w:t>）计算获得。</w:t>
            </w:r>
          </w:p>
        </w:tc>
      </w:tr>
      <w:tr w:rsidR="00614B9F" w14:paraId="7C8708E9" w14:textId="77777777">
        <w:trPr>
          <w:trHeight w:val="340"/>
        </w:trPr>
        <w:tc>
          <w:tcPr>
            <w:tcW w:w="2342" w:type="dxa"/>
            <w:vAlign w:val="center"/>
          </w:tcPr>
          <w:p w14:paraId="22E3F840" w14:textId="77777777" w:rsidR="00614B9F"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1EB76414" w14:textId="77777777" w:rsidR="00614B9F" w:rsidRDefault="00000000">
            <w:pPr>
              <w:jc w:val="center"/>
              <w:rPr>
                <w:rFonts w:ascii="Times New Roman" w:hAnsi="Times New Roman"/>
                <w:szCs w:val="21"/>
              </w:rPr>
            </w:pPr>
            <w:r>
              <w:rPr>
                <w:rFonts w:ascii="Times New Roman" w:hAnsi="Times New Roman" w:hint="eastAsia"/>
                <w:szCs w:val="21"/>
              </w:rPr>
              <w:t>热量表安装在地热能源站二次侧</w:t>
            </w:r>
          </w:p>
        </w:tc>
      </w:tr>
      <w:tr w:rsidR="00614B9F" w14:paraId="1856C311" w14:textId="77777777">
        <w:trPr>
          <w:trHeight w:val="340"/>
        </w:trPr>
        <w:tc>
          <w:tcPr>
            <w:tcW w:w="2342" w:type="dxa"/>
            <w:vAlign w:val="center"/>
          </w:tcPr>
          <w:p w14:paraId="636DD4F1" w14:textId="77777777" w:rsidR="00614B9F"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078F1CF6" w14:textId="77777777" w:rsidR="00614B9F" w:rsidRDefault="00000000">
            <w:pPr>
              <w:jc w:val="center"/>
              <w:rPr>
                <w:rFonts w:ascii="Times New Roman" w:hAnsi="Times New Roman"/>
                <w:szCs w:val="21"/>
              </w:rPr>
            </w:pPr>
            <w:r>
              <w:rPr>
                <w:rFonts w:ascii="Times New Roman" w:hAnsi="Times New Roman" w:hint="eastAsia"/>
                <w:szCs w:val="21"/>
              </w:rPr>
              <w:t>热量表需经过检定且符合国家及行业标准，定期对热量表计量装置进行校准维护。量表准确度符合</w:t>
            </w:r>
            <w:r>
              <w:rPr>
                <w:rFonts w:ascii="Times New Roman" w:hAnsi="Times New Roman" w:hint="eastAsia"/>
                <w:szCs w:val="21"/>
              </w:rPr>
              <w:t>GB/T 32224</w:t>
            </w:r>
            <w:r>
              <w:rPr>
                <w:rFonts w:ascii="Times New Roman" w:hAnsi="Times New Roman" w:hint="eastAsia"/>
                <w:szCs w:val="21"/>
              </w:rPr>
              <w:t>规定的准确度要求，热量表最大允许误差应不大于</w:t>
            </w:r>
            <w:r>
              <w:rPr>
                <w:rFonts w:ascii="Times New Roman" w:hAnsi="Times New Roman" w:hint="eastAsia"/>
                <w:szCs w:val="21"/>
              </w:rPr>
              <w:t>2</w:t>
            </w:r>
            <w:r>
              <w:rPr>
                <w:rFonts w:ascii="Times New Roman" w:hAnsi="Times New Roman" w:hint="eastAsia"/>
                <w:szCs w:val="21"/>
              </w:rPr>
              <w:t>级。</w:t>
            </w:r>
          </w:p>
        </w:tc>
      </w:tr>
      <w:tr w:rsidR="00614B9F" w14:paraId="6B2DACA5" w14:textId="77777777">
        <w:trPr>
          <w:trHeight w:val="340"/>
        </w:trPr>
        <w:tc>
          <w:tcPr>
            <w:tcW w:w="2342" w:type="dxa"/>
            <w:vAlign w:val="center"/>
          </w:tcPr>
          <w:p w14:paraId="53861168" w14:textId="77777777" w:rsidR="00614B9F" w:rsidRDefault="00000000">
            <w:pPr>
              <w:jc w:val="center"/>
              <w:rPr>
                <w:rFonts w:ascii="Times New Roman" w:hAnsi="Times New Roman"/>
                <w:szCs w:val="21"/>
              </w:rPr>
            </w:pPr>
            <w:r>
              <w:rPr>
                <w:rFonts w:ascii="Times New Roman" w:hAnsi="Times New Roman" w:hint="eastAsia"/>
                <w:szCs w:val="21"/>
              </w:rPr>
              <w:lastRenderedPageBreak/>
              <w:t>监测程序与方法要求</w:t>
            </w:r>
          </w:p>
        </w:tc>
        <w:tc>
          <w:tcPr>
            <w:tcW w:w="6180" w:type="dxa"/>
            <w:vAlign w:val="center"/>
          </w:tcPr>
          <w:p w14:paraId="59569F64" w14:textId="77777777" w:rsidR="00614B9F"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614B9F" w14:paraId="29B305E7" w14:textId="77777777">
        <w:trPr>
          <w:trHeight w:val="340"/>
        </w:trPr>
        <w:tc>
          <w:tcPr>
            <w:tcW w:w="2342" w:type="dxa"/>
            <w:vAlign w:val="center"/>
          </w:tcPr>
          <w:p w14:paraId="524536AB" w14:textId="77777777" w:rsidR="00614B9F"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444F1A5C" w14:textId="77777777" w:rsidR="00614B9F" w:rsidRDefault="00000000">
            <w:pPr>
              <w:jc w:val="center"/>
              <w:rPr>
                <w:rFonts w:ascii="Times New Roman" w:hAnsi="Times New Roman"/>
                <w:szCs w:val="21"/>
              </w:rPr>
            </w:pPr>
            <w:r>
              <w:rPr>
                <w:rFonts w:ascii="Times New Roman" w:hAnsi="Times New Roman" w:hint="eastAsia"/>
                <w:szCs w:val="21"/>
              </w:rPr>
              <w:t>连续测量，数据应按小时存储累积热量、累积流量和相对应时间，数据存储不应少于最近</w:t>
            </w:r>
            <w:r>
              <w:rPr>
                <w:rFonts w:ascii="Times New Roman" w:hAnsi="Times New Roman" w:hint="eastAsia"/>
                <w:szCs w:val="21"/>
              </w:rPr>
              <w:t>18</w:t>
            </w:r>
            <w:r>
              <w:rPr>
                <w:rFonts w:ascii="Times New Roman" w:hAnsi="Times New Roman" w:hint="eastAsia"/>
                <w:szCs w:val="21"/>
              </w:rPr>
              <w:t>个月的数据</w:t>
            </w:r>
          </w:p>
        </w:tc>
      </w:tr>
      <w:tr w:rsidR="00614B9F" w14:paraId="1565C458" w14:textId="77777777">
        <w:trPr>
          <w:trHeight w:val="340"/>
        </w:trPr>
        <w:tc>
          <w:tcPr>
            <w:tcW w:w="2342" w:type="dxa"/>
            <w:vAlign w:val="center"/>
          </w:tcPr>
          <w:p w14:paraId="53F63786" w14:textId="77777777" w:rsidR="00614B9F"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27BCE9E5" w14:textId="77777777" w:rsidR="00614B9F" w:rsidRDefault="00000000">
            <w:pPr>
              <w:jc w:val="center"/>
              <w:rPr>
                <w:rFonts w:ascii="Times New Roman" w:hAnsi="Times New Roman"/>
                <w:szCs w:val="21"/>
              </w:rPr>
            </w:pPr>
            <w:r>
              <w:rPr>
                <w:rFonts w:ascii="Times New Roman" w:hAnsi="Times New Roman" w:hint="eastAsia"/>
                <w:szCs w:val="21"/>
              </w:rPr>
              <w:t>定期对热量表进行校准维护。热量表读数记录应与地热换热站二次侧流量和供回水温差计算热量进行交叉核对，以确保数据记录的准确性和完整性。</w:t>
            </w:r>
          </w:p>
        </w:tc>
      </w:tr>
      <w:tr w:rsidR="00614B9F" w14:paraId="1FC7AC34" w14:textId="77777777">
        <w:trPr>
          <w:trHeight w:val="340"/>
        </w:trPr>
        <w:tc>
          <w:tcPr>
            <w:tcW w:w="2342" w:type="dxa"/>
            <w:vAlign w:val="center"/>
          </w:tcPr>
          <w:p w14:paraId="7C2A28C0"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786A4435" w14:textId="77777777" w:rsidR="00614B9F" w:rsidRDefault="00000000">
            <w:pPr>
              <w:jc w:val="center"/>
              <w:rPr>
                <w:rFonts w:ascii="Times New Roman" w:hAnsi="Times New Roman"/>
                <w:szCs w:val="21"/>
              </w:rPr>
            </w:pPr>
            <w:r>
              <w:rPr>
                <w:rFonts w:ascii="Times New Roman" w:hAnsi="Times New Roman" w:hint="eastAsia"/>
                <w:szCs w:val="21"/>
              </w:rPr>
              <w:t>用于计算基准线排放量</w:t>
            </w:r>
            <w:proofErr w:type="spellStart"/>
            <w:r>
              <w:rPr>
                <w:rFonts w:ascii="Times New Roman" w:hAnsi="Times New Roman"/>
                <w:i/>
                <w:iCs/>
                <w:szCs w:val="21"/>
              </w:rPr>
              <w:t>BE</w:t>
            </w:r>
            <w:r>
              <w:rPr>
                <w:rFonts w:ascii="Times New Roman" w:hAnsi="Times New Roman"/>
                <w:i/>
                <w:iCs/>
                <w:szCs w:val="21"/>
                <w:vertAlign w:val="subscript"/>
              </w:rPr>
              <w:t>y</w:t>
            </w:r>
            <w:proofErr w:type="spellEnd"/>
          </w:p>
        </w:tc>
      </w:tr>
    </w:tbl>
    <w:p w14:paraId="4A25FF9C"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13 </w:t>
      </w:r>
      <w:r>
        <w:rPr>
          <w:rFonts w:ascii="Times New Roman" w:hAnsi="Times New Roman"/>
          <w:i/>
          <w:iCs/>
          <w:szCs w:val="21"/>
        </w:rPr>
        <w:t xml:space="preserve"> </w:t>
      </w:r>
      <w:proofErr w:type="spellStart"/>
      <w:r>
        <w:rPr>
          <w:rFonts w:ascii="Times New Roman" w:hAnsi="Times New Roman"/>
          <w:i/>
          <w:iCs/>
          <w:szCs w:val="21"/>
        </w:rPr>
        <w:t>FR</w:t>
      </w:r>
      <w:r>
        <w:rPr>
          <w:rFonts w:ascii="Times New Roman" w:hAnsi="Times New Roman"/>
          <w:i/>
          <w:iCs/>
          <w:szCs w:val="21"/>
          <w:vertAlign w:val="subscript"/>
        </w:rPr>
        <w:t>j,y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1EDC7DA2" w14:textId="77777777">
        <w:trPr>
          <w:trHeight w:val="340"/>
        </w:trPr>
        <w:tc>
          <w:tcPr>
            <w:tcW w:w="2342" w:type="dxa"/>
            <w:vAlign w:val="center"/>
          </w:tcPr>
          <w:p w14:paraId="2ECBF0C5"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60E07B06" w14:textId="77777777" w:rsidR="00614B9F" w:rsidRDefault="00000000">
            <w:pPr>
              <w:jc w:val="center"/>
              <w:rPr>
                <w:rFonts w:ascii="Times New Roman" w:hAnsi="Times New Roman"/>
                <w:i/>
                <w:iCs/>
                <w:szCs w:val="21"/>
              </w:rPr>
            </w:pPr>
            <w:proofErr w:type="spellStart"/>
            <w:r>
              <w:rPr>
                <w:rFonts w:ascii="Times New Roman" w:hAnsi="Times New Roman"/>
                <w:i/>
                <w:iCs/>
                <w:szCs w:val="21"/>
              </w:rPr>
              <w:t>FR</w:t>
            </w:r>
            <w:r>
              <w:rPr>
                <w:rFonts w:ascii="Times New Roman" w:hAnsi="Times New Roman"/>
                <w:i/>
                <w:iCs/>
                <w:szCs w:val="21"/>
                <w:vertAlign w:val="subscript"/>
              </w:rPr>
              <w:t>j,y</w:t>
            </w:r>
            <w:proofErr w:type="spellEnd"/>
          </w:p>
        </w:tc>
      </w:tr>
      <w:tr w:rsidR="00614B9F" w14:paraId="6777663C" w14:textId="77777777">
        <w:trPr>
          <w:trHeight w:val="340"/>
        </w:trPr>
        <w:tc>
          <w:tcPr>
            <w:tcW w:w="2342" w:type="dxa"/>
            <w:vAlign w:val="center"/>
          </w:tcPr>
          <w:p w14:paraId="0BCC6B46"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3C3C117B"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2</w:t>
            </w:r>
            <w:r>
              <w:rPr>
                <w:rFonts w:ascii="Times New Roman" w:hAnsi="Times New Roman" w:hint="eastAsia"/>
                <w:szCs w:val="21"/>
              </w:rPr>
              <w:t>）</w:t>
            </w:r>
          </w:p>
        </w:tc>
      </w:tr>
      <w:tr w:rsidR="00614B9F" w14:paraId="33F54DDB" w14:textId="77777777">
        <w:trPr>
          <w:trHeight w:val="340"/>
        </w:trPr>
        <w:tc>
          <w:tcPr>
            <w:tcW w:w="2342" w:type="dxa"/>
            <w:vAlign w:val="center"/>
          </w:tcPr>
          <w:p w14:paraId="6A9A01BB"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31415F64" w14:textId="77777777" w:rsidR="00614B9F" w:rsidRDefault="00000000">
            <w:pPr>
              <w:jc w:val="center"/>
              <w:rPr>
                <w:rFonts w:ascii="Times New Roman" w:hAnsi="Times New Roman"/>
                <w:szCs w:val="21"/>
              </w:rPr>
            </w:pPr>
            <w:r>
              <w:rPr>
                <w:rFonts w:ascii="Times New Roman" w:hAnsi="Times New Roman"/>
                <w:szCs w:val="21"/>
              </w:rPr>
              <w:t>m</w:t>
            </w:r>
            <w:r>
              <w:rPr>
                <w:rFonts w:ascii="Times New Roman" w:hAnsi="Times New Roman" w:hint="eastAsia"/>
                <w:szCs w:val="21"/>
                <w:vertAlign w:val="superscript"/>
              </w:rPr>
              <w:t>3</w:t>
            </w:r>
            <w:r>
              <w:rPr>
                <w:rFonts w:ascii="Times New Roman" w:hAnsi="Times New Roman" w:hint="eastAsia"/>
                <w:szCs w:val="21"/>
              </w:rPr>
              <w:t>/h</w:t>
            </w:r>
          </w:p>
        </w:tc>
      </w:tr>
      <w:tr w:rsidR="00614B9F" w14:paraId="180F42D3" w14:textId="77777777">
        <w:trPr>
          <w:trHeight w:val="340"/>
        </w:trPr>
        <w:tc>
          <w:tcPr>
            <w:tcW w:w="2342" w:type="dxa"/>
            <w:vAlign w:val="center"/>
          </w:tcPr>
          <w:p w14:paraId="64B88BD2"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16D8D926"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年第</w:t>
            </w:r>
            <w:r>
              <w:rPr>
                <w:rFonts w:ascii="Times New Roman" w:hAnsi="Times New Roman" w:hint="eastAsia"/>
                <w:i/>
                <w:iCs/>
                <w:szCs w:val="21"/>
              </w:rPr>
              <w:t>j</w:t>
            </w:r>
            <w:r>
              <w:rPr>
                <w:rFonts w:ascii="Times New Roman" w:hAnsi="Times New Roman" w:hint="eastAsia"/>
                <w:szCs w:val="21"/>
              </w:rPr>
              <w:t>个地热能源站二次侧的流量</w:t>
            </w:r>
          </w:p>
        </w:tc>
      </w:tr>
      <w:tr w:rsidR="00614B9F" w14:paraId="15555620" w14:textId="77777777">
        <w:trPr>
          <w:trHeight w:val="340"/>
        </w:trPr>
        <w:tc>
          <w:tcPr>
            <w:tcW w:w="2342" w:type="dxa"/>
            <w:vAlign w:val="center"/>
          </w:tcPr>
          <w:p w14:paraId="1C835F16"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76E39EF0" w14:textId="77777777" w:rsidR="00614B9F" w:rsidRDefault="00000000">
            <w:pPr>
              <w:jc w:val="center"/>
              <w:rPr>
                <w:rFonts w:ascii="Times New Roman" w:hAnsi="Times New Roman"/>
                <w:szCs w:val="21"/>
              </w:rPr>
            </w:pPr>
            <w:r>
              <w:rPr>
                <w:rFonts w:ascii="Times New Roman" w:hAnsi="Times New Roman" w:hint="eastAsia"/>
                <w:szCs w:val="21"/>
              </w:rPr>
              <w:t>使用流量计等计量装置监测获得。在项目设计阶段估算减排量时，可采用地热开发利用方案中的预估数据。</w:t>
            </w:r>
          </w:p>
        </w:tc>
      </w:tr>
      <w:tr w:rsidR="00614B9F" w14:paraId="37DC9EAB" w14:textId="77777777">
        <w:trPr>
          <w:trHeight w:val="340"/>
        </w:trPr>
        <w:tc>
          <w:tcPr>
            <w:tcW w:w="2342" w:type="dxa"/>
            <w:vAlign w:val="center"/>
          </w:tcPr>
          <w:p w14:paraId="05D5C3B3" w14:textId="77777777" w:rsidR="00614B9F"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74C154BC" w14:textId="77777777" w:rsidR="00614B9F" w:rsidRDefault="00000000">
            <w:pPr>
              <w:jc w:val="center"/>
              <w:rPr>
                <w:rFonts w:ascii="Times New Roman" w:hAnsi="Times New Roman"/>
                <w:szCs w:val="21"/>
              </w:rPr>
            </w:pPr>
            <w:r>
              <w:rPr>
                <w:rFonts w:ascii="Times New Roman" w:hAnsi="Times New Roman" w:hint="eastAsia"/>
                <w:szCs w:val="21"/>
              </w:rPr>
              <w:t>流量计安装在能源站二次侧供水口和回水口</w:t>
            </w:r>
          </w:p>
        </w:tc>
      </w:tr>
      <w:tr w:rsidR="00614B9F" w14:paraId="2E3487BC" w14:textId="77777777">
        <w:trPr>
          <w:trHeight w:val="340"/>
        </w:trPr>
        <w:tc>
          <w:tcPr>
            <w:tcW w:w="2342" w:type="dxa"/>
            <w:vAlign w:val="center"/>
          </w:tcPr>
          <w:p w14:paraId="25BFCF07" w14:textId="77777777" w:rsidR="00614B9F"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4A760F44" w14:textId="77777777" w:rsidR="00614B9F" w:rsidRDefault="00000000">
            <w:pPr>
              <w:rPr>
                <w:rFonts w:ascii="Times New Roman" w:hAnsi="Times New Roman"/>
                <w:szCs w:val="21"/>
              </w:rPr>
            </w:pPr>
            <w:r>
              <w:rPr>
                <w:rFonts w:ascii="Times New Roman" w:hAnsi="Times New Roman" w:hint="eastAsia"/>
                <w:szCs w:val="21"/>
              </w:rPr>
              <w:t>计量装置须经过检定且符合相关的国家及行业标准，宜采用智能型流量计。流量计准确度符合</w:t>
            </w:r>
            <w:r>
              <w:rPr>
                <w:rFonts w:ascii="Times New Roman" w:hAnsi="Times New Roman" w:hint="eastAsia"/>
                <w:szCs w:val="21"/>
              </w:rPr>
              <w:t>JB/T 9248</w:t>
            </w:r>
            <w:r>
              <w:rPr>
                <w:rFonts w:ascii="Times New Roman" w:hAnsi="Times New Roman" w:hint="eastAsia"/>
                <w:szCs w:val="21"/>
              </w:rPr>
              <w:t>规定的准确度要求，流量计准确度等级不低于</w:t>
            </w:r>
            <w:r>
              <w:rPr>
                <w:rFonts w:ascii="Times New Roman" w:hAnsi="Times New Roman" w:hint="eastAsia"/>
                <w:szCs w:val="21"/>
              </w:rPr>
              <w:t>2.5</w:t>
            </w:r>
            <w:r>
              <w:rPr>
                <w:rFonts w:ascii="Times New Roman" w:hAnsi="Times New Roman" w:hint="eastAsia"/>
                <w:szCs w:val="21"/>
              </w:rPr>
              <w:t>级。</w:t>
            </w:r>
          </w:p>
        </w:tc>
      </w:tr>
      <w:tr w:rsidR="00614B9F" w14:paraId="7D63E2E3" w14:textId="77777777">
        <w:trPr>
          <w:trHeight w:val="340"/>
        </w:trPr>
        <w:tc>
          <w:tcPr>
            <w:tcW w:w="2342" w:type="dxa"/>
            <w:vAlign w:val="center"/>
          </w:tcPr>
          <w:p w14:paraId="3047FD95" w14:textId="77777777" w:rsidR="00614B9F"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54D7FF24" w14:textId="77777777" w:rsidR="00614B9F"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614B9F" w14:paraId="35342FC6" w14:textId="77777777">
        <w:trPr>
          <w:trHeight w:val="340"/>
        </w:trPr>
        <w:tc>
          <w:tcPr>
            <w:tcW w:w="2342" w:type="dxa"/>
            <w:vAlign w:val="center"/>
          </w:tcPr>
          <w:p w14:paraId="7C04245C" w14:textId="77777777" w:rsidR="00614B9F"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45F3CE0A" w14:textId="77777777" w:rsidR="00614B9F" w:rsidRDefault="00000000">
            <w:pPr>
              <w:jc w:val="center"/>
              <w:rPr>
                <w:rFonts w:ascii="Times New Roman" w:hAnsi="Times New Roman"/>
                <w:szCs w:val="21"/>
              </w:rPr>
            </w:pPr>
            <w:r>
              <w:rPr>
                <w:rFonts w:ascii="Times New Roman" w:hAnsi="Times New Roman" w:hint="eastAsia"/>
                <w:szCs w:val="21"/>
              </w:rPr>
              <w:t>连续监测，至少每小时记录一次</w:t>
            </w:r>
          </w:p>
        </w:tc>
      </w:tr>
      <w:tr w:rsidR="00614B9F" w14:paraId="7F34F1C5" w14:textId="77777777">
        <w:trPr>
          <w:trHeight w:val="340"/>
        </w:trPr>
        <w:tc>
          <w:tcPr>
            <w:tcW w:w="2342" w:type="dxa"/>
            <w:vAlign w:val="center"/>
          </w:tcPr>
          <w:p w14:paraId="2E19861D" w14:textId="77777777" w:rsidR="00614B9F"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243ACF71" w14:textId="77777777" w:rsidR="00614B9F" w:rsidRDefault="00000000">
            <w:pPr>
              <w:jc w:val="center"/>
              <w:rPr>
                <w:rFonts w:ascii="Times New Roman" w:hAnsi="Times New Roman"/>
                <w:szCs w:val="21"/>
              </w:rPr>
            </w:pPr>
            <w:r>
              <w:rPr>
                <w:rFonts w:ascii="Times New Roman" w:hAnsi="Times New Roman" w:hint="eastAsia"/>
                <w:szCs w:val="21"/>
              </w:rPr>
              <w:t>定期对计量装置进行校准维护，以确保数据记录的准确性和完整性。</w:t>
            </w:r>
          </w:p>
        </w:tc>
      </w:tr>
      <w:tr w:rsidR="00614B9F" w14:paraId="46B0DB8D" w14:textId="77777777">
        <w:trPr>
          <w:trHeight w:val="340"/>
        </w:trPr>
        <w:tc>
          <w:tcPr>
            <w:tcW w:w="2342" w:type="dxa"/>
            <w:vAlign w:val="center"/>
          </w:tcPr>
          <w:p w14:paraId="2D2C1CF6"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105FCFBA" w14:textId="77777777" w:rsidR="00614B9F" w:rsidRDefault="00000000">
            <w:pPr>
              <w:jc w:val="center"/>
              <w:rPr>
                <w:rFonts w:ascii="Times New Roman" w:hAnsi="Times New Roman"/>
                <w:szCs w:val="21"/>
              </w:rPr>
            </w:pPr>
            <w:r>
              <w:rPr>
                <w:rFonts w:ascii="Times New Roman" w:hAnsi="Times New Roman" w:hint="eastAsia"/>
                <w:szCs w:val="21"/>
              </w:rPr>
              <w:t>用于计算项目替代供热量</w:t>
            </w:r>
            <w:proofErr w:type="spellStart"/>
            <w:r>
              <w:rPr>
                <w:rFonts w:ascii="Times New Roman" w:hAnsi="Times New Roman"/>
                <w:i/>
                <w:iCs/>
                <w:szCs w:val="21"/>
              </w:rPr>
              <w:t>FF</w:t>
            </w:r>
            <w:r>
              <w:rPr>
                <w:rFonts w:ascii="Times New Roman" w:hAnsi="Times New Roman"/>
                <w:i/>
                <w:iCs/>
                <w:szCs w:val="21"/>
                <w:vertAlign w:val="subscript"/>
              </w:rPr>
              <w:t>HG,y</w:t>
            </w:r>
            <w:proofErr w:type="spellEnd"/>
          </w:p>
        </w:tc>
      </w:tr>
    </w:tbl>
    <w:p w14:paraId="09E386EB" w14:textId="77777777" w:rsidR="00614B9F" w:rsidRDefault="00000000">
      <w:pPr>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14 </w:t>
      </w:r>
      <w:r>
        <w:rPr>
          <w:rFonts w:ascii="Times New Roman" w:hAnsi="Times New Roman"/>
          <w:i/>
          <w:iCs/>
          <w:szCs w:val="21"/>
        </w:rPr>
        <w:t xml:space="preserve"> </w:t>
      </w:r>
      <w:r>
        <w:rPr>
          <w:rFonts w:ascii="Cambria Math" w:hAnsi="Cambria Math" w:hint="eastAsia"/>
          <w:i/>
          <w:position w:val="-14"/>
          <w:szCs w:val="21"/>
        </w:rPr>
        <w:object w:dxaOrig="495" w:dyaOrig="375" w14:anchorId="779A5428">
          <v:shape id="_x0000_i1040" type="#_x0000_t75" style="width:24.75pt;height:18.75pt" o:ole="">
            <v:imagedata r:id="rId40" o:title=""/>
          </v:shape>
          <o:OLEObject Type="Embed" ProgID="Equation.DSMT4" ShapeID="_x0000_i1040" DrawAspect="Content" ObjectID="_1811828357" r:id="rId41"/>
        </w:objec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4C264579" w14:textId="77777777">
        <w:trPr>
          <w:trHeight w:val="496"/>
        </w:trPr>
        <w:tc>
          <w:tcPr>
            <w:tcW w:w="2342" w:type="dxa"/>
            <w:vAlign w:val="center"/>
          </w:tcPr>
          <w:p w14:paraId="78BB9EEA" w14:textId="77777777" w:rsidR="00614B9F" w:rsidRDefault="00000000">
            <w:pPr>
              <w:jc w:val="center"/>
              <w:rPr>
                <w:rFonts w:ascii="Times New Roman" w:hAnsi="Times New Roman"/>
                <w:szCs w:val="21"/>
              </w:rPr>
            </w:pPr>
            <w:bookmarkStart w:id="82" w:name="_Hlk172111307"/>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50CC6407" w14:textId="77777777" w:rsidR="00614B9F" w:rsidRDefault="00000000">
            <w:pPr>
              <w:jc w:val="center"/>
              <w:rPr>
                <w:rFonts w:ascii="Times New Roman" w:hAnsi="Times New Roman"/>
                <w:szCs w:val="21"/>
              </w:rPr>
            </w:pPr>
            <w:r>
              <w:rPr>
                <w:rFonts w:ascii="Cambria Math" w:hAnsi="Cambria Math" w:hint="eastAsia"/>
                <w:i/>
                <w:position w:val="-14"/>
                <w:szCs w:val="21"/>
              </w:rPr>
              <w:object w:dxaOrig="495" w:dyaOrig="375" w14:anchorId="769B6C8D">
                <v:shape id="_x0000_i1041" type="#_x0000_t75" style="width:24.75pt;height:18.75pt" o:ole="">
                  <v:imagedata r:id="rId40" o:title=""/>
                </v:shape>
                <o:OLEObject Type="Embed" ProgID="Equation.DSMT4" ShapeID="_x0000_i1041" DrawAspect="Content" ObjectID="_1811828358" r:id="rId42"/>
              </w:object>
            </w:r>
          </w:p>
        </w:tc>
      </w:tr>
      <w:tr w:rsidR="00614B9F" w14:paraId="4F6D4D99" w14:textId="77777777">
        <w:trPr>
          <w:trHeight w:val="505"/>
        </w:trPr>
        <w:tc>
          <w:tcPr>
            <w:tcW w:w="2342" w:type="dxa"/>
            <w:vAlign w:val="center"/>
          </w:tcPr>
          <w:p w14:paraId="73440021"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12C5F5A4" w14:textId="77777777" w:rsidR="00614B9F" w:rsidRDefault="00000000">
            <w:pPr>
              <w:jc w:val="center"/>
              <w:rPr>
                <w:rFonts w:ascii="Cambria Math" w:hAnsi="Cambria Math"/>
                <w:i/>
                <w:szCs w:val="21"/>
              </w:rPr>
            </w:pPr>
            <w:r>
              <w:rPr>
                <w:rFonts w:ascii="Times New Roman" w:hAnsi="Times New Roman" w:hint="eastAsia"/>
                <w:szCs w:val="21"/>
              </w:rPr>
              <w:t>公式（</w:t>
            </w:r>
            <w:r>
              <w:rPr>
                <w:rFonts w:ascii="Times New Roman" w:hAnsi="Times New Roman" w:hint="eastAsia"/>
                <w:szCs w:val="21"/>
              </w:rPr>
              <w:t>2</w:t>
            </w:r>
            <w:r>
              <w:rPr>
                <w:rFonts w:ascii="Times New Roman" w:hAnsi="Times New Roman" w:hint="eastAsia"/>
                <w:szCs w:val="21"/>
              </w:rPr>
              <w:t>）</w:t>
            </w:r>
          </w:p>
        </w:tc>
      </w:tr>
      <w:tr w:rsidR="00614B9F" w14:paraId="4333C2E1" w14:textId="77777777">
        <w:trPr>
          <w:trHeight w:val="340"/>
        </w:trPr>
        <w:tc>
          <w:tcPr>
            <w:tcW w:w="2342" w:type="dxa"/>
            <w:vAlign w:val="center"/>
          </w:tcPr>
          <w:p w14:paraId="2F46C930"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49A111C6" w14:textId="77777777" w:rsidR="00614B9F" w:rsidRDefault="00000000">
            <w:pPr>
              <w:jc w:val="center"/>
              <w:rPr>
                <w:rFonts w:ascii="Times New Roman" w:hAnsi="Times New Roman"/>
                <w:szCs w:val="21"/>
              </w:rPr>
            </w:pPr>
            <w:r>
              <w:rPr>
                <w:rFonts w:ascii="Times New Roman" w:hAnsi="Times New Roman"/>
                <w:szCs w:val="21"/>
              </w:rPr>
              <w:t>℃</w:t>
            </w:r>
          </w:p>
        </w:tc>
      </w:tr>
      <w:tr w:rsidR="00614B9F" w14:paraId="634FFD0A" w14:textId="77777777">
        <w:trPr>
          <w:trHeight w:val="340"/>
        </w:trPr>
        <w:tc>
          <w:tcPr>
            <w:tcW w:w="2342" w:type="dxa"/>
            <w:vAlign w:val="center"/>
          </w:tcPr>
          <w:p w14:paraId="33C8056F"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1B85490B"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w:t>
            </w:r>
            <w:bookmarkStart w:id="83" w:name="_Hlk173933672"/>
            <w:r>
              <w:rPr>
                <w:rFonts w:ascii="Times New Roman" w:hAnsi="Times New Roman" w:hint="eastAsia"/>
                <w:szCs w:val="21"/>
              </w:rPr>
              <w:t>第</w:t>
            </w:r>
            <w:r>
              <w:rPr>
                <w:rFonts w:ascii="Times New Roman" w:hAnsi="Times New Roman" w:hint="eastAsia"/>
                <w:i/>
                <w:iCs/>
                <w:szCs w:val="21"/>
              </w:rPr>
              <w:t>j</w:t>
            </w:r>
            <w:r>
              <w:rPr>
                <w:rFonts w:ascii="Times New Roman" w:hAnsi="Times New Roman" w:hint="eastAsia"/>
                <w:szCs w:val="21"/>
              </w:rPr>
              <w:t>个地热能源站二次侧的供水与回水</w:t>
            </w:r>
            <w:r>
              <w:rPr>
                <w:rFonts w:ascii="Times New Roman" w:hAnsi="Times New Roman"/>
                <w:szCs w:val="21"/>
              </w:rPr>
              <w:t>温差</w:t>
            </w:r>
            <w:bookmarkEnd w:id="83"/>
          </w:p>
        </w:tc>
      </w:tr>
      <w:tr w:rsidR="00614B9F" w14:paraId="77E5EEB0" w14:textId="77777777">
        <w:trPr>
          <w:trHeight w:val="340"/>
        </w:trPr>
        <w:tc>
          <w:tcPr>
            <w:tcW w:w="2342" w:type="dxa"/>
            <w:vAlign w:val="center"/>
          </w:tcPr>
          <w:p w14:paraId="0EAB64DE"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60495244" w14:textId="77777777" w:rsidR="00614B9F" w:rsidRDefault="00000000">
            <w:pPr>
              <w:jc w:val="center"/>
              <w:rPr>
                <w:rFonts w:ascii="Times New Roman" w:hAnsi="Times New Roman"/>
                <w:szCs w:val="21"/>
              </w:rPr>
            </w:pPr>
            <w:r>
              <w:rPr>
                <w:rFonts w:ascii="Times New Roman" w:hAnsi="Times New Roman" w:hint="eastAsia"/>
                <w:szCs w:val="21"/>
              </w:rPr>
              <w:t>使用温度计等计量装置监测获得，宜采用智能型温度计。在项目设计阶段估算减排量时，采用地热开发利用方案中的预估数据。</w:t>
            </w:r>
          </w:p>
        </w:tc>
      </w:tr>
      <w:tr w:rsidR="00614B9F" w14:paraId="6D5430F3" w14:textId="77777777">
        <w:trPr>
          <w:trHeight w:val="340"/>
        </w:trPr>
        <w:tc>
          <w:tcPr>
            <w:tcW w:w="2342" w:type="dxa"/>
            <w:vAlign w:val="center"/>
          </w:tcPr>
          <w:p w14:paraId="4B02DD08" w14:textId="77777777" w:rsidR="00614B9F"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47E668ED" w14:textId="77777777" w:rsidR="00614B9F" w:rsidRDefault="00000000">
            <w:pPr>
              <w:jc w:val="center"/>
              <w:rPr>
                <w:rFonts w:ascii="Times New Roman" w:hAnsi="Times New Roman"/>
                <w:szCs w:val="21"/>
              </w:rPr>
            </w:pPr>
            <w:r>
              <w:rPr>
                <w:rFonts w:ascii="Times New Roman" w:hAnsi="Times New Roman" w:hint="eastAsia"/>
                <w:szCs w:val="21"/>
              </w:rPr>
              <w:t>温度计安装在地热能源站二次侧供水口和回水口进行监测</w:t>
            </w:r>
          </w:p>
        </w:tc>
      </w:tr>
      <w:tr w:rsidR="00614B9F" w14:paraId="201A66F8" w14:textId="77777777">
        <w:trPr>
          <w:trHeight w:val="340"/>
        </w:trPr>
        <w:tc>
          <w:tcPr>
            <w:tcW w:w="2342" w:type="dxa"/>
            <w:vAlign w:val="center"/>
          </w:tcPr>
          <w:p w14:paraId="51E6C6D9" w14:textId="77777777" w:rsidR="00614B9F"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1D675451" w14:textId="77777777" w:rsidR="00614B9F" w:rsidRDefault="00000000">
            <w:pPr>
              <w:jc w:val="center"/>
              <w:rPr>
                <w:rFonts w:ascii="Times New Roman" w:hAnsi="Times New Roman"/>
                <w:szCs w:val="21"/>
              </w:rPr>
            </w:pPr>
            <w:r>
              <w:rPr>
                <w:rFonts w:ascii="Times New Roman" w:hAnsi="Times New Roman" w:hint="eastAsia"/>
                <w:szCs w:val="21"/>
              </w:rPr>
              <w:t>计量装置须经过检定且符合相关的国家及行业标准。温度计准确度符合</w:t>
            </w:r>
            <w:r>
              <w:rPr>
                <w:rFonts w:ascii="Times New Roman" w:hAnsi="Times New Roman" w:hint="eastAsia"/>
                <w:szCs w:val="21"/>
              </w:rPr>
              <w:t>GB/T 34050</w:t>
            </w:r>
            <w:r>
              <w:rPr>
                <w:rFonts w:ascii="Times New Roman" w:hAnsi="Times New Roman" w:hint="eastAsia"/>
                <w:szCs w:val="21"/>
              </w:rPr>
              <w:t>规定的准确要求，温度计准确度不低于</w:t>
            </w:r>
            <w:r>
              <w:rPr>
                <w:rFonts w:ascii="Times New Roman" w:hAnsi="Times New Roman" w:hint="eastAsia"/>
                <w:szCs w:val="21"/>
              </w:rPr>
              <w:t>1.0</w:t>
            </w:r>
            <w:r>
              <w:rPr>
                <w:rFonts w:ascii="Times New Roman" w:hAnsi="Times New Roman" w:hint="eastAsia"/>
                <w:szCs w:val="21"/>
              </w:rPr>
              <w:t>级。</w:t>
            </w:r>
          </w:p>
        </w:tc>
      </w:tr>
      <w:tr w:rsidR="00614B9F" w14:paraId="6118EAC1" w14:textId="77777777">
        <w:trPr>
          <w:trHeight w:val="340"/>
        </w:trPr>
        <w:tc>
          <w:tcPr>
            <w:tcW w:w="2342" w:type="dxa"/>
            <w:vAlign w:val="center"/>
          </w:tcPr>
          <w:p w14:paraId="2FECECC5" w14:textId="77777777" w:rsidR="00614B9F"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2F440FA5" w14:textId="77777777" w:rsidR="00614B9F"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614B9F" w14:paraId="6E5171AB" w14:textId="77777777">
        <w:trPr>
          <w:trHeight w:val="340"/>
        </w:trPr>
        <w:tc>
          <w:tcPr>
            <w:tcW w:w="2342" w:type="dxa"/>
            <w:vAlign w:val="center"/>
          </w:tcPr>
          <w:p w14:paraId="13F2E8B3" w14:textId="77777777" w:rsidR="00614B9F"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68D5D4CB" w14:textId="77777777" w:rsidR="00614B9F" w:rsidRDefault="00000000">
            <w:pPr>
              <w:jc w:val="center"/>
              <w:rPr>
                <w:rFonts w:ascii="Times New Roman" w:hAnsi="Times New Roman"/>
                <w:szCs w:val="21"/>
              </w:rPr>
            </w:pPr>
            <w:r>
              <w:rPr>
                <w:rFonts w:ascii="Times New Roman" w:hAnsi="Times New Roman" w:hint="eastAsia"/>
                <w:szCs w:val="21"/>
              </w:rPr>
              <w:t>连续监测，至少每小时记录一次</w:t>
            </w:r>
          </w:p>
        </w:tc>
      </w:tr>
      <w:tr w:rsidR="00614B9F" w14:paraId="126157E2" w14:textId="77777777">
        <w:trPr>
          <w:trHeight w:val="340"/>
        </w:trPr>
        <w:tc>
          <w:tcPr>
            <w:tcW w:w="2342" w:type="dxa"/>
            <w:vAlign w:val="center"/>
          </w:tcPr>
          <w:p w14:paraId="4582ABFA" w14:textId="77777777" w:rsidR="00614B9F"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410C5D3A" w14:textId="77777777" w:rsidR="00614B9F" w:rsidRDefault="00000000">
            <w:pPr>
              <w:jc w:val="center"/>
              <w:rPr>
                <w:rFonts w:ascii="Times New Roman" w:hAnsi="Times New Roman"/>
                <w:szCs w:val="21"/>
              </w:rPr>
            </w:pPr>
            <w:r>
              <w:rPr>
                <w:rFonts w:ascii="Times New Roman" w:hAnsi="Times New Roman" w:hint="eastAsia"/>
                <w:szCs w:val="21"/>
              </w:rPr>
              <w:t>定期对计量装置进行校准维护，以确保数据记录的准确性和完整性。</w:t>
            </w:r>
          </w:p>
        </w:tc>
      </w:tr>
      <w:tr w:rsidR="00614B9F" w14:paraId="7F7981E5" w14:textId="77777777">
        <w:trPr>
          <w:trHeight w:val="340"/>
        </w:trPr>
        <w:tc>
          <w:tcPr>
            <w:tcW w:w="2342" w:type="dxa"/>
            <w:vAlign w:val="center"/>
          </w:tcPr>
          <w:p w14:paraId="3B753C76"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1B9D6006" w14:textId="77777777" w:rsidR="00614B9F" w:rsidRDefault="00000000">
            <w:pPr>
              <w:jc w:val="center"/>
              <w:rPr>
                <w:rFonts w:ascii="Times New Roman" w:hAnsi="Times New Roman"/>
                <w:szCs w:val="21"/>
              </w:rPr>
            </w:pPr>
            <w:r>
              <w:rPr>
                <w:rFonts w:ascii="Times New Roman" w:hAnsi="Times New Roman" w:hint="eastAsia"/>
                <w:szCs w:val="21"/>
              </w:rPr>
              <w:t>用于计算项目替代供热量</w:t>
            </w:r>
            <w:proofErr w:type="spellStart"/>
            <w:r>
              <w:rPr>
                <w:rFonts w:ascii="Times New Roman" w:hAnsi="Times New Roman"/>
                <w:i/>
                <w:iCs/>
                <w:szCs w:val="21"/>
              </w:rPr>
              <w:t>FF</w:t>
            </w:r>
            <w:r>
              <w:rPr>
                <w:rFonts w:ascii="Times New Roman" w:hAnsi="Times New Roman"/>
                <w:i/>
                <w:iCs/>
                <w:szCs w:val="21"/>
                <w:vertAlign w:val="subscript"/>
              </w:rPr>
              <w:t>HG,y</w:t>
            </w:r>
            <w:proofErr w:type="spellEnd"/>
          </w:p>
        </w:tc>
      </w:tr>
    </w:tbl>
    <w:p w14:paraId="73792579" w14:textId="77777777" w:rsidR="00614B9F" w:rsidRDefault="00000000">
      <w:pPr>
        <w:spacing w:beforeLines="50" w:before="156" w:afterLines="50" w:after="156"/>
        <w:jc w:val="center"/>
        <w:rPr>
          <w:rFonts w:ascii="Times New Roman" w:hAnsi="Times New Roman"/>
          <w:szCs w:val="21"/>
        </w:rPr>
      </w:pPr>
      <w:bookmarkStart w:id="84" w:name="_Hlk169784706"/>
      <w:bookmarkEnd w:id="82"/>
      <w:r>
        <w:rPr>
          <w:rFonts w:ascii="Times New Roman" w:hAnsi="Times New Roman" w:hint="eastAsia"/>
          <w:szCs w:val="21"/>
        </w:rPr>
        <w:lastRenderedPageBreak/>
        <w:t>表</w:t>
      </w:r>
      <w:r>
        <w:rPr>
          <w:rFonts w:ascii="Times New Roman" w:hAnsi="Times New Roman" w:hint="eastAsia"/>
          <w:szCs w:val="21"/>
        </w:rPr>
        <w:t xml:space="preserve">15 </w:t>
      </w:r>
      <w:r>
        <w:rPr>
          <w:rFonts w:ascii="Times New Roman" w:hAnsi="Times New Roman"/>
          <w:i/>
          <w:iCs/>
          <w:szCs w:val="21"/>
        </w:rPr>
        <w:t xml:space="preserve"> </w:t>
      </w:r>
      <w:proofErr w:type="spellStart"/>
      <w:r>
        <w:rPr>
          <w:rFonts w:ascii="Times New Roman" w:hAnsi="Times New Roman" w:hint="eastAsia"/>
          <w:i/>
          <w:iCs/>
          <w:szCs w:val="21"/>
        </w:rPr>
        <w:t>T</w:t>
      </w:r>
      <w:r>
        <w:rPr>
          <w:rFonts w:ascii="Times New Roman" w:hAnsi="Times New Roman" w:hint="eastAsia"/>
          <w:i/>
          <w:iCs/>
          <w:szCs w:val="21"/>
          <w:vertAlign w:val="subscript"/>
        </w:rPr>
        <w:t>j</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3492A351" w14:textId="77777777">
        <w:trPr>
          <w:trHeight w:val="340"/>
        </w:trPr>
        <w:tc>
          <w:tcPr>
            <w:tcW w:w="2342" w:type="dxa"/>
            <w:vAlign w:val="center"/>
          </w:tcPr>
          <w:bookmarkEnd w:id="84"/>
          <w:p w14:paraId="099F99C2"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4ADA5243" w14:textId="77777777" w:rsidR="00614B9F" w:rsidRDefault="00000000">
            <w:pPr>
              <w:jc w:val="center"/>
              <w:rPr>
                <w:rFonts w:ascii="Times New Roman" w:hAnsi="Times New Roman"/>
                <w:i/>
                <w:iCs/>
                <w:szCs w:val="21"/>
              </w:rPr>
            </w:pPr>
            <w:proofErr w:type="spellStart"/>
            <w:r>
              <w:rPr>
                <w:rFonts w:ascii="Times New Roman" w:hAnsi="Times New Roman"/>
                <w:i/>
                <w:iCs/>
                <w:szCs w:val="21"/>
              </w:rPr>
              <w:t>T</w:t>
            </w:r>
            <w:r>
              <w:rPr>
                <w:rFonts w:ascii="Times New Roman" w:hAnsi="Times New Roman" w:hint="eastAsia"/>
                <w:i/>
                <w:iCs/>
                <w:szCs w:val="21"/>
                <w:vertAlign w:val="subscript"/>
              </w:rPr>
              <w:t>j</w:t>
            </w:r>
            <w:proofErr w:type="spellEnd"/>
          </w:p>
        </w:tc>
      </w:tr>
      <w:tr w:rsidR="00614B9F" w14:paraId="4ECF2519" w14:textId="77777777">
        <w:trPr>
          <w:trHeight w:val="340"/>
        </w:trPr>
        <w:tc>
          <w:tcPr>
            <w:tcW w:w="2342" w:type="dxa"/>
            <w:vAlign w:val="center"/>
          </w:tcPr>
          <w:p w14:paraId="78901F22"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4C074AD8"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2</w:t>
            </w:r>
            <w:r>
              <w:rPr>
                <w:rFonts w:ascii="Times New Roman" w:hAnsi="Times New Roman" w:hint="eastAsia"/>
                <w:szCs w:val="21"/>
              </w:rPr>
              <w:t>）</w:t>
            </w:r>
          </w:p>
        </w:tc>
      </w:tr>
      <w:tr w:rsidR="00614B9F" w14:paraId="6AD0946A" w14:textId="77777777">
        <w:trPr>
          <w:trHeight w:val="340"/>
        </w:trPr>
        <w:tc>
          <w:tcPr>
            <w:tcW w:w="2342" w:type="dxa"/>
            <w:vAlign w:val="center"/>
          </w:tcPr>
          <w:p w14:paraId="7BCF07BF"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50691828" w14:textId="77777777" w:rsidR="00614B9F" w:rsidRDefault="00000000">
            <w:pPr>
              <w:jc w:val="center"/>
              <w:rPr>
                <w:rFonts w:ascii="Times New Roman" w:hAnsi="Times New Roman"/>
                <w:szCs w:val="21"/>
              </w:rPr>
            </w:pPr>
            <w:r>
              <w:rPr>
                <w:rFonts w:ascii="Times New Roman" w:hAnsi="Times New Roman" w:hint="eastAsia"/>
                <w:szCs w:val="21"/>
              </w:rPr>
              <w:t>h</w:t>
            </w:r>
          </w:p>
        </w:tc>
      </w:tr>
      <w:tr w:rsidR="00614B9F" w14:paraId="01703069" w14:textId="77777777">
        <w:trPr>
          <w:trHeight w:val="340"/>
        </w:trPr>
        <w:tc>
          <w:tcPr>
            <w:tcW w:w="2342" w:type="dxa"/>
            <w:vAlign w:val="center"/>
          </w:tcPr>
          <w:p w14:paraId="5EDA9733"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2E76090"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i/>
                <w:iCs/>
                <w:szCs w:val="21"/>
              </w:rPr>
              <w:t>j</w:t>
            </w:r>
            <w:r>
              <w:rPr>
                <w:rFonts w:ascii="Times New Roman" w:hAnsi="Times New Roman" w:hint="eastAsia"/>
                <w:szCs w:val="21"/>
              </w:rPr>
              <w:t>个能源站年利用时间</w:t>
            </w:r>
          </w:p>
        </w:tc>
      </w:tr>
      <w:tr w:rsidR="00614B9F" w14:paraId="3EAC18B1" w14:textId="77777777">
        <w:trPr>
          <w:trHeight w:val="340"/>
        </w:trPr>
        <w:tc>
          <w:tcPr>
            <w:tcW w:w="2342" w:type="dxa"/>
            <w:vAlign w:val="center"/>
          </w:tcPr>
          <w:p w14:paraId="47FDD32F"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6F9B94E5" w14:textId="77777777" w:rsidR="00614B9F" w:rsidRDefault="00000000">
            <w:pPr>
              <w:jc w:val="center"/>
              <w:rPr>
                <w:rFonts w:ascii="Times New Roman" w:hAnsi="Times New Roman"/>
                <w:szCs w:val="21"/>
              </w:rPr>
            </w:pPr>
            <w:r>
              <w:rPr>
                <w:rFonts w:ascii="Times New Roman" w:hAnsi="Times New Roman" w:hint="eastAsia"/>
                <w:szCs w:val="21"/>
              </w:rPr>
              <w:t>地热能源站运行数据。在项目设计阶段估算减排量时，采用地热开发利用方案中的预估数据。</w:t>
            </w:r>
          </w:p>
        </w:tc>
      </w:tr>
      <w:tr w:rsidR="00614B9F" w14:paraId="5DE3C189" w14:textId="77777777">
        <w:trPr>
          <w:trHeight w:val="340"/>
        </w:trPr>
        <w:tc>
          <w:tcPr>
            <w:tcW w:w="2342" w:type="dxa"/>
            <w:vAlign w:val="center"/>
          </w:tcPr>
          <w:p w14:paraId="6B3C0FBF" w14:textId="77777777" w:rsidR="00614B9F"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7A34FD3B" w14:textId="77777777" w:rsidR="00614B9F" w:rsidRDefault="00000000">
            <w:pPr>
              <w:jc w:val="center"/>
              <w:rPr>
                <w:rFonts w:ascii="Times New Roman" w:hAnsi="Times New Roman"/>
                <w:szCs w:val="21"/>
              </w:rPr>
            </w:pPr>
            <w:r>
              <w:rPr>
                <w:rFonts w:ascii="Times New Roman" w:hAnsi="Times New Roman" w:hint="eastAsia"/>
                <w:szCs w:val="21"/>
              </w:rPr>
              <w:t>取得地热能源站的运行数据，读取运行时间；运行时间与供暖时间进行交叉核对，以确保数据记录的准确性和完整性。</w:t>
            </w:r>
          </w:p>
        </w:tc>
      </w:tr>
      <w:tr w:rsidR="00614B9F" w14:paraId="1A52831C" w14:textId="77777777">
        <w:trPr>
          <w:trHeight w:val="340"/>
        </w:trPr>
        <w:tc>
          <w:tcPr>
            <w:tcW w:w="2342" w:type="dxa"/>
            <w:vAlign w:val="center"/>
          </w:tcPr>
          <w:p w14:paraId="05847D6A" w14:textId="77777777" w:rsidR="00614B9F"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46CBFA6A" w14:textId="77777777" w:rsidR="00614B9F" w:rsidRDefault="00000000">
            <w:pPr>
              <w:jc w:val="center"/>
              <w:rPr>
                <w:rFonts w:ascii="Times New Roman" w:hAnsi="Times New Roman"/>
                <w:szCs w:val="21"/>
              </w:rPr>
            </w:pPr>
            <w:r>
              <w:rPr>
                <w:rFonts w:ascii="Times New Roman" w:hAnsi="Times New Roman" w:hint="eastAsia"/>
                <w:szCs w:val="21"/>
              </w:rPr>
              <w:t>每年监测记录一次</w:t>
            </w:r>
          </w:p>
        </w:tc>
      </w:tr>
      <w:tr w:rsidR="00614B9F" w14:paraId="69A38CEC" w14:textId="77777777">
        <w:trPr>
          <w:trHeight w:val="340"/>
        </w:trPr>
        <w:tc>
          <w:tcPr>
            <w:tcW w:w="2342" w:type="dxa"/>
            <w:vAlign w:val="center"/>
          </w:tcPr>
          <w:p w14:paraId="6A7C9167" w14:textId="77777777" w:rsidR="00614B9F"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47E2FA27" w14:textId="77777777" w:rsidR="00614B9F" w:rsidRDefault="00000000">
            <w:pPr>
              <w:jc w:val="center"/>
              <w:rPr>
                <w:rFonts w:ascii="Times New Roman" w:hAnsi="Times New Roman"/>
                <w:szCs w:val="21"/>
              </w:rPr>
            </w:pPr>
            <w:r>
              <w:rPr>
                <w:rFonts w:ascii="Times New Roman" w:hAnsi="Times New Roman" w:hint="eastAsia"/>
                <w:szCs w:val="21"/>
              </w:rPr>
              <w:t>审核运行记录，检查财务账单和能源使用记录的一致性</w:t>
            </w:r>
          </w:p>
        </w:tc>
      </w:tr>
      <w:tr w:rsidR="00614B9F" w14:paraId="139FA7C5" w14:textId="77777777">
        <w:trPr>
          <w:trHeight w:val="340"/>
        </w:trPr>
        <w:tc>
          <w:tcPr>
            <w:tcW w:w="2342" w:type="dxa"/>
            <w:vAlign w:val="center"/>
          </w:tcPr>
          <w:p w14:paraId="42622302"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49E5E56F" w14:textId="77777777" w:rsidR="00614B9F" w:rsidRDefault="00000000">
            <w:pPr>
              <w:jc w:val="center"/>
              <w:rPr>
                <w:rFonts w:ascii="Times New Roman" w:hAnsi="Times New Roman"/>
                <w:szCs w:val="21"/>
              </w:rPr>
            </w:pPr>
            <w:r>
              <w:rPr>
                <w:rFonts w:ascii="Times New Roman" w:hAnsi="Times New Roman" w:hint="eastAsia"/>
                <w:szCs w:val="21"/>
              </w:rPr>
              <w:t>用于计算项目替代供热量</w:t>
            </w:r>
            <w:proofErr w:type="spellStart"/>
            <w:r>
              <w:rPr>
                <w:rFonts w:ascii="Times New Roman" w:hAnsi="Times New Roman"/>
                <w:i/>
                <w:iCs/>
                <w:szCs w:val="21"/>
              </w:rPr>
              <w:t>FF</w:t>
            </w:r>
            <w:r>
              <w:rPr>
                <w:rFonts w:ascii="Times New Roman" w:hAnsi="Times New Roman"/>
                <w:i/>
                <w:iCs/>
                <w:szCs w:val="21"/>
                <w:vertAlign w:val="subscript"/>
              </w:rPr>
              <w:t>HG,y</w:t>
            </w:r>
            <w:proofErr w:type="spellEnd"/>
          </w:p>
        </w:tc>
      </w:tr>
    </w:tbl>
    <w:p w14:paraId="6EF3FF3D"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16 </w:t>
      </w:r>
      <w:r>
        <w:rPr>
          <w:rFonts w:ascii="Times New Roman" w:hAnsi="Times New Roman"/>
          <w:i/>
          <w:iCs/>
          <w:szCs w:val="21"/>
        </w:rPr>
        <w:t xml:space="preserve"> </w:t>
      </w:r>
      <w:proofErr w:type="spellStart"/>
      <w:r>
        <w:rPr>
          <w:rFonts w:ascii="Times New Roman" w:hAnsi="Times New Roman" w:hint="eastAsia"/>
          <w:i/>
          <w:iCs/>
          <w:szCs w:val="21"/>
        </w:rPr>
        <w:t>Q</w:t>
      </w:r>
      <w:r>
        <w:rPr>
          <w:rFonts w:ascii="Times New Roman" w:hAnsi="Times New Roman" w:hint="eastAsia"/>
          <w:i/>
          <w:iCs/>
          <w:szCs w:val="21"/>
          <w:vertAlign w:val="subscript"/>
        </w:rPr>
        <w:t>j</w:t>
      </w:r>
      <w:r>
        <w:rPr>
          <w:rFonts w:ascii="Times New Roman" w:hAnsi="Times New Roman"/>
          <w:i/>
          <w:iCs/>
          <w:szCs w:val="21"/>
          <w:vertAlign w:val="subscript"/>
        </w:rPr>
        <w:t>,y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3162E14B" w14:textId="77777777">
        <w:trPr>
          <w:trHeight w:val="340"/>
        </w:trPr>
        <w:tc>
          <w:tcPr>
            <w:tcW w:w="2342" w:type="dxa"/>
            <w:vAlign w:val="center"/>
          </w:tcPr>
          <w:p w14:paraId="2193BCBA"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3BBBDEE6" w14:textId="77777777" w:rsidR="00614B9F" w:rsidRDefault="00000000">
            <w:pPr>
              <w:jc w:val="center"/>
              <w:rPr>
                <w:rFonts w:ascii="Times New Roman" w:hAnsi="Times New Roman"/>
                <w:i/>
                <w:iCs/>
                <w:szCs w:val="21"/>
              </w:rPr>
            </w:pPr>
            <w:proofErr w:type="spellStart"/>
            <w:r>
              <w:rPr>
                <w:rFonts w:ascii="Times New Roman" w:hAnsi="Times New Roman" w:hint="eastAsia"/>
                <w:i/>
                <w:iCs/>
                <w:szCs w:val="21"/>
              </w:rPr>
              <w:t>Q</w:t>
            </w:r>
            <w:r>
              <w:rPr>
                <w:rFonts w:ascii="Times New Roman" w:hAnsi="Times New Roman" w:hint="eastAsia"/>
                <w:i/>
                <w:iCs/>
                <w:szCs w:val="21"/>
                <w:vertAlign w:val="subscript"/>
              </w:rPr>
              <w:t>j</w:t>
            </w:r>
            <w:r>
              <w:rPr>
                <w:rFonts w:ascii="Times New Roman" w:hAnsi="Times New Roman"/>
                <w:i/>
                <w:iCs/>
                <w:szCs w:val="21"/>
                <w:vertAlign w:val="subscript"/>
              </w:rPr>
              <w:t>,y</w:t>
            </w:r>
            <w:proofErr w:type="spellEnd"/>
          </w:p>
        </w:tc>
      </w:tr>
      <w:tr w:rsidR="00614B9F" w14:paraId="75B18CC1" w14:textId="77777777">
        <w:trPr>
          <w:trHeight w:val="340"/>
        </w:trPr>
        <w:tc>
          <w:tcPr>
            <w:tcW w:w="2342" w:type="dxa"/>
            <w:vAlign w:val="center"/>
          </w:tcPr>
          <w:p w14:paraId="3969B584"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2765566E"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3</w:t>
            </w:r>
            <w:r>
              <w:rPr>
                <w:rFonts w:ascii="Times New Roman" w:hAnsi="Times New Roman" w:hint="eastAsia"/>
                <w:szCs w:val="21"/>
              </w:rPr>
              <w:t>）</w:t>
            </w:r>
          </w:p>
        </w:tc>
      </w:tr>
      <w:tr w:rsidR="00614B9F" w14:paraId="160ED38C" w14:textId="77777777">
        <w:trPr>
          <w:trHeight w:val="340"/>
        </w:trPr>
        <w:tc>
          <w:tcPr>
            <w:tcW w:w="2342" w:type="dxa"/>
            <w:vAlign w:val="center"/>
          </w:tcPr>
          <w:p w14:paraId="3771BD4D"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2178101C" w14:textId="77777777" w:rsidR="00614B9F" w:rsidRDefault="00000000">
            <w:pPr>
              <w:jc w:val="center"/>
              <w:rPr>
                <w:rFonts w:ascii="Times New Roman" w:hAnsi="Times New Roman"/>
                <w:szCs w:val="21"/>
              </w:rPr>
            </w:pPr>
            <w:r>
              <w:rPr>
                <w:rFonts w:ascii="Times New Roman" w:hAnsi="Times New Roman"/>
                <w:szCs w:val="21"/>
              </w:rPr>
              <w:t>m</w:t>
            </w:r>
            <w:r>
              <w:rPr>
                <w:rFonts w:ascii="Times New Roman" w:hAnsi="Times New Roman" w:hint="eastAsia"/>
                <w:szCs w:val="21"/>
                <w:vertAlign w:val="superscript"/>
              </w:rPr>
              <w:t>3</w:t>
            </w:r>
            <w:r>
              <w:rPr>
                <w:rFonts w:ascii="Times New Roman" w:hAnsi="Times New Roman" w:hint="eastAsia"/>
                <w:szCs w:val="21"/>
              </w:rPr>
              <w:t>/h</w:t>
            </w:r>
          </w:p>
        </w:tc>
      </w:tr>
      <w:tr w:rsidR="00614B9F" w14:paraId="662378BE" w14:textId="77777777">
        <w:trPr>
          <w:trHeight w:val="340"/>
        </w:trPr>
        <w:tc>
          <w:tcPr>
            <w:tcW w:w="2342" w:type="dxa"/>
            <w:vAlign w:val="center"/>
          </w:tcPr>
          <w:p w14:paraId="51D65F60"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2815C496"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年第</w:t>
            </w:r>
            <w:r>
              <w:rPr>
                <w:rFonts w:ascii="Times New Roman" w:hAnsi="Times New Roman" w:hint="eastAsia"/>
                <w:i/>
                <w:iCs/>
                <w:szCs w:val="21"/>
              </w:rPr>
              <w:t>j</w:t>
            </w:r>
            <w:r>
              <w:rPr>
                <w:rFonts w:ascii="Times New Roman" w:hAnsi="Times New Roman" w:hint="eastAsia"/>
                <w:szCs w:val="21"/>
              </w:rPr>
              <w:t>个能源站开采井（换热井）的开采（进水）流量</w:t>
            </w:r>
          </w:p>
        </w:tc>
      </w:tr>
      <w:tr w:rsidR="00614B9F" w14:paraId="436F2329" w14:textId="77777777">
        <w:trPr>
          <w:trHeight w:val="340"/>
        </w:trPr>
        <w:tc>
          <w:tcPr>
            <w:tcW w:w="2342" w:type="dxa"/>
            <w:vAlign w:val="center"/>
          </w:tcPr>
          <w:p w14:paraId="79DC1173"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0A964F5C" w14:textId="77777777" w:rsidR="00614B9F" w:rsidRDefault="00000000">
            <w:pPr>
              <w:jc w:val="center"/>
              <w:rPr>
                <w:rFonts w:ascii="Times New Roman" w:hAnsi="Times New Roman"/>
                <w:szCs w:val="21"/>
              </w:rPr>
            </w:pPr>
            <w:r>
              <w:rPr>
                <w:rFonts w:ascii="Times New Roman" w:hAnsi="Times New Roman" w:hint="eastAsia"/>
                <w:szCs w:val="21"/>
              </w:rPr>
              <w:t>使用流量计等计量装置监测获得。在项目设计阶段估算减排量时，采用地热开发利用方案中的预估数据。</w:t>
            </w:r>
          </w:p>
        </w:tc>
      </w:tr>
      <w:tr w:rsidR="00614B9F" w14:paraId="16A998A0" w14:textId="77777777">
        <w:trPr>
          <w:trHeight w:val="340"/>
        </w:trPr>
        <w:tc>
          <w:tcPr>
            <w:tcW w:w="2342" w:type="dxa"/>
            <w:vAlign w:val="center"/>
          </w:tcPr>
          <w:p w14:paraId="19A4B237" w14:textId="77777777" w:rsidR="00614B9F"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5E55A50C" w14:textId="77777777" w:rsidR="00614B9F" w:rsidRDefault="00000000">
            <w:pPr>
              <w:jc w:val="center"/>
              <w:rPr>
                <w:rFonts w:ascii="Times New Roman" w:hAnsi="Times New Roman"/>
                <w:szCs w:val="21"/>
              </w:rPr>
            </w:pPr>
            <w:r>
              <w:rPr>
                <w:rFonts w:ascii="Times New Roman" w:hAnsi="Times New Roman" w:hint="eastAsia"/>
                <w:szCs w:val="21"/>
              </w:rPr>
              <w:t>流量计安装在每个地热开采（换热）井井口或集水器之后</w:t>
            </w:r>
          </w:p>
        </w:tc>
      </w:tr>
      <w:tr w:rsidR="00614B9F" w14:paraId="074FFB74" w14:textId="77777777">
        <w:trPr>
          <w:trHeight w:val="340"/>
        </w:trPr>
        <w:tc>
          <w:tcPr>
            <w:tcW w:w="2342" w:type="dxa"/>
            <w:vAlign w:val="center"/>
          </w:tcPr>
          <w:p w14:paraId="0350EEBF" w14:textId="77777777" w:rsidR="00614B9F"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52E3C6D7" w14:textId="77777777" w:rsidR="00614B9F" w:rsidRDefault="00000000">
            <w:pPr>
              <w:jc w:val="center"/>
              <w:rPr>
                <w:rFonts w:ascii="Times New Roman" w:hAnsi="Times New Roman"/>
                <w:szCs w:val="21"/>
              </w:rPr>
            </w:pPr>
            <w:r>
              <w:rPr>
                <w:rFonts w:ascii="Times New Roman" w:hAnsi="Times New Roman" w:hint="eastAsia"/>
                <w:szCs w:val="21"/>
              </w:rPr>
              <w:t>计量装置须经过检定且符合相关的国家及行业标准，宜采用智能型流量计。流量计准确度符合</w:t>
            </w:r>
            <w:r>
              <w:rPr>
                <w:rFonts w:ascii="Times New Roman" w:hAnsi="Times New Roman" w:hint="eastAsia"/>
                <w:szCs w:val="21"/>
              </w:rPr>
              <w:t>JB/T 9248</w:t>
            </w:r>
            <w:r>
              <w:rPr>
                <w:rFonts w:ascii="Times New Roman" w:hAnsi="Times New Roman" w:hint="eastAsia"/>
                <w:szCs w:val="21"/>
              </w:rPr>
              <w:t>规定的准确度要求，流量计准确度等级不低于</w:t>
            </w:r>
            <w:r>
              <w:rPr>
                <w:rFonts w:ascii="Times New Roman" w:hAnsi="Times New Roman" w:hint="eastAsia"/>
                <w:szCs w:val="21"/>
              </w:rPr>
              <w:t>2.5</w:t>
            </w:r>
            <w:r>
              <w:rPr>
                <w:rFonts w:ascii="Times New Roman" w:hAnsi="Times New Roman" w:hint="eastAsia"/>
                <w:szCs w:val="21"/>
              </w:rPr>
              <w:t>级。</w:t>
            </w:r>
          </w:p>
        </w:tc>
      </w:tr>
      <w:tr w:rsidR="00614B9F" w14:paraId="3FB67B98" w14:textId="77777777">
        <w:trPr>
          <w:trHeight w:val="340"/>
        </w:trPr>
        <w:tc>
          <w:tcPr>
            <w:tcW w:w="2342" w:type="dxa"/>
            <w:vAlign w:val="center"/>
          </w:tcPr>
          <w:p w14:paraId="226E575A" w14:textId="77777777" w:rsidR="00614B9F"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7E19D2BC" w14:textId="77777777" w:rsidR="00614B9F"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614B9F" w14:paraId="1B5D43C8" w14:textId="77777777">
        <w:trPr>
          <w:trHeight w:val="340"/>
        </w:trPr>
        <w:tc>
          <w:tcPr>
            <w:tcW w:w="2342" w:type="dxa"/>
            <w:vAlign w:val="center"/>
          </w:tcPr>
          <w:p w14:paraId="56B05574" w14:textId="77777777" w:rsidR="00614B9F"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45CB17CF" w14:textId="77777777" w:rsidR="00614B9F" w:rsidRDefault="00000000">
            <w:pPr>
              <w:jc w:val="center"/>
              <w:rPr>
                <w:rFonts w:ascii="Times New Roman" w:hAnsi="Times New Roman"/>
                <w:szCs w:val="21"/>
              </w:rPr>
            </w:pPr>
            <w:r>
              <w:rPr>
                <w:rFonts w:ascii="Times New Roman" w:hAnsi="Times New Roman" w:hint="eastAsia"/>
                <w:szCs w:val="21"/>
              </w:rPr>
              <w:t>连续监测，至少每小时记录一次</w:t>
            </w:r>
          </w:p>
        </w:tc>
      </w:tr>
      <w:tr w:rsidR="00614B9F" w14:paraId="2F55E828" w14:textId="77777777">
        <w:trPr>
          <w:trHeight w:val="340"/>
        </w:trPr>
        <w:tc>
          <w:tcPr>
            <w:tcW w:w="2342" w:type="dxa"/>
            <w:vAlign w:val="center"/>
          </w:tcPr>
          <w:p w14:paraId="63FE127E" w14:textId="77777777" w:rsidR="00614B9F"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25184683" w14:textId="77777777" w:rsidR="00614B9F" w:rsidRDefault="00000000">
            <w:pPr>
              <w:jc w:val="center"/>
              <w:rPr>
                <w:rFonts w:ascii="Times New Roman" w:hAnsi="Times New Roman"/>
                <w:szCs w:val="21"/>
              </w:rPr>
            </w:pPr>
            <w:r>
              <w:rPr>
                <w:rFonts w:ascii="Times New Roman" w:hAnsi="Times New Roman" w:hint="eastAsia"/>
                <w:szCs w:val="21"/>
              </w:rPr>
              <w:t>定期对计量装置进行校准维护，以确保数据记录的准确性和完整性。</w:t>
            </w:r>
          </w:p>
        </w:tc>
      </w:tr>
      <w:tr w:rsidR="00614B9F" w14:paraId="36D1674D" w14:textId="77777777">
        <w:trPr>
          <w:trHeight w:val="340"/>
        </w:trPr>
        <w:tc>
          <w:tcPr>
            <w:tcW w:w="2342" w:type="dxa"/>
            <w:vAlign w:val="center"/>
          </w:tcPr>
          <w:p w14:paraId="0DB814D6"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6A040219" w14:textId="77777777" w:rsidR="00614B9F" w:rsidRDefault="00000000">
            <w:pPr>
              <w:jc w:val="center"/>
              <w:rPr>
                <w:rFonts w:ascii="Times New Roman" w:hAnsi="Times New Roman"/>
                <w:szCs w:val="21"/>
              </w:rPr>
            </w:pPr>
            <w:r>
              <w:rPr>
                <w:rFonts w:ascii="Times New Roman" w:hAnsi="Times New Roman" w:hint="eastAsia"/>
                <w:szCs w:val="21"/>
              </w:rPr>
              <w:t>用于计算项目替代供热量</w:t>
            </w:r>
            <w:proofErr w:type="spellStart"/>
            <w:r>
              <w:rPr>
                <w:rFonts w:ascii="Times New Roman" w:hAnsi="Times New Roman"/>
                <w:i/>
                <w:iCs/>
                <w:szCs w:val="21"/>
              </w:rPr>
              <w:t>FF</w:t>
            </w:r>
            <w:r>
              <w:rPr>
                <w:rFonts w:ascii="Times New Roman" w:hAnsi="Times New Roman"/>
                <w:i/>
                <w:iCs/>
                <w:szCs w:val="21"/>
                <w:vertAlign w:val="subscript"/>
              </w:rPr>
              <w:t>HG,y</w:t>
            </w:r>
            <w:proofErr w:type="spellEnd"/>
          </w:p>
        </w:tc>
      </w:tr>
    </w:tbl>
    <w:p w14:paraId="1A74D63B" w14:textId="77777777" w:rsidR="00614B9F" w:rsidRDefault="00614B9F">
      <w:pPr>
        <w:jc w:val="center"/>
        <w:rPr>
          <w:rFonts w:ascii="Times New Roman" w:hAnsi="Times New Roman"/>
          <w:szCs w:val="21"/>
        </w:rPr>
      </w:pPr>
      <w:bookmarkStart w:id="85" w:name="_Hlk182334988"/>
    </w:p>
    <w:p w14:paraId="0F4B666F" w14:textId="77777777" w:rsidR="00614B9F" w:rsidRDefault="00614B9F">
      <w:pPr>
        <w:jc w:val="center"/>
        <w:rPr>
          <w:rFonts w:ascii="Times New Roman" w:hAnsi="Times New Roman"/>
          <w:szCs w:val="21"/>
        </w:rPr>
      </w:pPr>
    </w:p>
    <w:p w14:paraId="5AA5715C" w14:textId="77777777" w:rsidR="00614B9F" w:rsidRDefault="00000000">
      <w:pPr>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17 </w:t>
      </w:r>
      <w:r>
        <w:rPr>
          <w:rFonts w:ascii="Times New Roman" w:hAnsi="Times New Roman"/>
          <w:i/>
          <w:iCs/>
          <w:szCs w:val="21"/>
        </w:rPr>
        <w:t xml:space="preserve"> </w:t>
      </w:r>
      <w:r>
        <w:rPr>
          <w:rFonts w:ascii="Cambria Math" w:hAnsi="Cambria Math" w:hint="eastAsia"/>
          <w:i/>
          <w:position w:val="-14"/>
          <w:szCs w:val="21"/>
        </w:rPr>
        <w:object w:dxaOrig="614" w:dyaOrig="376" w14:anchorId="43A05E53">
          <v:shape id="_x0000_i1042" type="#_x0000_t75" style="width:30.75pt;height:18.75pt" o:ole="">
            <v:imagedata r:id="rId43" o:title=""/>
          </v:shape>
          <o:OLEObject Type="Embed" ProgID="Equation.DSMT4" ShapeID="_x0000_i1042" DrawAspect="Content" ObjectID="_1811828359" r:id="rId44"/>
        </w:object>
      </w:r>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044C0B4F" w14:textId="77777777">
        <w:trPr>
          <w:trHeight w:val="505"/>
        </w:trPr>
        <w:tc>
          <w:tcPr>
            <w:tcW w:w="2342" w:type="dxa"/>
            <w:vAlign w:val="center"/>
          </w:tcPr>
          <w:p w14:paraId="17FAC9BD"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0B1A200B" w14:textId="77777777" w:rsidR="00614B9F" w:rsidRDefault="00000000">
            <w:pPr>
              <w:jc w:val="center"/>
              <w:rPr>
                <w:rFonts w:ascii="Times New Roman" w:hAnsi="Times New Roman"/>
                <w:szCs w:val="21"/>
              </w:rPr>
            </w:pPr>
            <w:r>
              <w:rPr>
                <w:rFonts w:ascii="Cambria Math" w:hAnsi="Cambria Math" w:hint="eastAsia"/>
                <w:i/>
                <w:position w:val="-14"/>
                <w:szCs w:val="21"/>
              </w:rPr>
              <w:object w:dxaOrig="614" w:dyaOrig="376" w14:anchorId="7A4F6ECA">
                <v:shape id="_x0000_i1043" type="#_x0000_t75" style="width:30.75pt;height:18.75pt" o:ole="">
                  <v:imagedata r:id="rId16" o:title=""/>
                </v:shape>
                <o:OLEObject Type="Embed" ProgID="Equation.DSMT4" ShapeID="_x0000_i1043" DrawAspect="Content" ObjectID="_1811828360" r:id="rId45"/>
              </w:object>
            </w:r>
          </w:p>
        </w:tc>
      </w:tr>
      <w:tr w:rsidR="00614B9F" w14:paraId="223D334D" w14:textId="77777777">
        <w:trPr>
          <w:trHeight w:val="505"/>
        </w:trPr>
        <w:tc>
          <w:tcPr>
            <w:tcW w:w="2342" w:type="dxa"/>
            <w:vAlign w:val="center"/>
          </w:tcPr>
          <w:p w14:paraId="745A89D9" w14:textId="77777777" w:rsidR="00614B9F" w:rsidRDefault="00000000">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506733DB" w14:textId="77777777" w:rsidR="00614B9F" w:rsidRDefault="00000000">
            <w:pPr>
              <w:jc w:val="center"/>
              <w:rPr>
                <w:rFonts w:ascii="Cambria Math" w:hAnsi="Cambria Math"/>
                <w:i/>
                <w:szCs w:val="21"/>
              </w:rPr>
            </w:pPr>
            <w:r>
              <w:rPr>
                <w:rFonts w:ascii="Times New Roman" w:hAnsi="Times New Roman" w:hint="eastAsia"/>
                <w:szCs w:val="21"/>
              </w:rPr>
              <w:t>公式（</w:t>
            </w:r>
            <w:r>
              <w:rPr>
                <w:rFonts w:ascii="Times New Roman" w:hAnsi="Times New Roman" w:hint="eastAsia"/>
                <w:szCs w:val="21"/>
              </w:rPr>
              <w:t>3</w:t>
            </w:r>
            <w:r>
              <w:rPr>
                <w:rFonts w:ascii="Times New Roman" w:hAnsi="Times New Roman" w:hint="eastAsia"/>
                <w:szCs w:val="21"/>
              </w:rPr>
              <w:t>）</w:t>
            </w:r>
          </w:p>
        </w:tc>
      </w:tr>
      <w:tr w:rsidR="00614B9F" w14:paraId="4A64AA06" w14:textId="77777777">
        <w:trPr>
          <w:trHeight w:val="340"/>
        </w:trPr>
        <w:tc>
          <w:tcPr>
            <w:tcW w:w="2342" w:type="dxa"/>
            <w:vAlign w:val="center"/>
          </w:tcPr>
          <w:p w14:paraId="20E5C32D"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297D63A6" w14:textId="77777777" w:rsidR="00614B9F" w:rsidRDefault="00000000">
            <w:pPr>
              <w:jc w:val="center"/>
              <w:rPr>
                <w:rFonts w:ascii="Times New Roman" w:hAnsi="Times New Roman"/>
                <w:szCs w:val="21"/>
              </w:rPr>
            </w:pPr>
            <w:r>
              <w:rPr>
                <w:rFonts w:ascii="Times New Roman" w:hAnsi="Times New Roman"/>
                <w:szCs w:val="21"/>
              </w:rPr>
              <w:t>℃</w:t>
            </w:r>
          </w:p>
        </w:tc>
      </w:tr>
      <w:tr w:rsidR="00614B9F" w14:paraId="78B6D60F" w14:textId="77777777">
        <w:trPr>
          <w:trHeight w:val="340"/>
        </w:trPr>
        <w:tc>
          <w:tcPr>
            <w:tcW w:w="2342" w:type="dxa"/>
            <w:vAlign w:val="center"/>
          </w:tcPr>
          <w:p w14:paraId="12DB9667"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D25A851"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年第</w:t>
            </w:r>
            <w:r>
              <w:rPr>
                <w:rFonts w:ascii="Times New Roman" w:hAnsi="Times New Roman" w:hint="eastAsia"/>
                <w:i/>
                <w:iCs/>
                <w:szCs w:val="21"/>
              </w:rPr>
              <w:t>j</w:t>
            </w:r>
            <w:r>
              <w:rPr>
                <w:rFonts w:ascii="Times New Roman" w:hAnsi="Times New Roman" w:hint="eastAsia"/>
                <w:szCs w:val="21"/>
              </w:rPr>
              <w:t>个能源站开采井（换热井）的开采（进水）与回灌（回水）的</w:t>
            </w:r>
            <w:r>
              <w:rPr>
                <w:rFonts w:ascii="Times New Roman" w:hAnsi="Times New Roman"/>
                <w:szCs w:val="21"/>
              </w:rPr>
              <w:t>温差（</w:t>
            </w:r>
            <w:r>
              <w:rPr>
                <w:rFonts w:ascii="Times New Roman" w:hAnsi="Times New Roman"/>
                <w:szCs w:val="21"/>
              </w:rPr>
              <w:t>℃</w:t>
            </w:r>
            <w:r>
              <w:rPr>
                <w:rFonts w:ascii="Times New Roman" w:hAnsi="Times New Roman"/>
                <w:szCs w:val="21"/>
              </w:rPr>
              <w:t>）</w:t>
            </w:r>
          </w:p>
        </w:tc>
      </w:tr>
      <w:tr w:rsidR="00614B9F" w14:paraId="171C1630" w14:textId="77777777">
        <w:trPr>
          <w:trHeight w:val="340"/>
        </w:trPr>
        <w:tc>
          <w:tcPr>
            <w:tcW w:w="2342" w:type="dxa"/>
            <w:vAlign w:val="center"/>
          </w:tcPr>
          <w:p w14:paraId="193EE4DA"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1CDE4C26" w14:textId="77777777" w:rsidR="00614B9F" w:rsidRDefault="00000000">
            <w:pPr>
              <w:jc w:val="center"/>
              <w:rPr>
                <w:rFonts w:ascii="Times New Roman" w:hAnsi="Times New Roman"/>
                <w:szCs w:val="21"/>
              </w:rPr>
            </w:pPr>
            <w:r>
              <w:rPr>
                <w:rFonts w:ascii="Times New Roman" w:hAnsi="Times New Roman" w:hint="eastAsia"/>
                <w:szCs w:val="21"/>
              </w:rPr>
              <w:t>使用温度计等计量装置监测获得。在项目设计阶段估算减排量时，</w:t>
            </w:r>
            <w:r>
              <w:rPr>
                <w:rFonts w:ascii="Times New Roman" w:hAnsi="Times New Roman" w:hint="eastAsia"/>
                <w:szCs w:val="21"/>
              </w:rPr>
              <w:lastRenderedPageBreak/>
              <w:t>采用地热开发利用方案中的预估数据。</w:t>
            </w:r>
          </w:p>
        </w:tc>
      </w:tr>
      <w:tr w:rsidR="00614B9F" w14:paraId="313CEA94" w14:textId="77777777">
        <w:trPr>
          <w:trHeight w:val="340"/>
        </w:trPr>
        <w:tc>
          <w:tcPr>
            <w:tcW w:w="2342" w:type="dxa"/>
            <w:vAlign w:val="center"/>
          </w:tcPr>
          <w:p w14:paraId="2B8BF4BF" w14:textId="77777777" w:rsidR="00614B9F" w:rsidRDefault="00000000">
            <w:pPr>
              <w:jc w:val="center"/>
              <w:rPr>
                <w:rFonts w:ascii="Times New Roman" w:hAnsi="Times New Roman"/>
                <w:szCs w:val="21"/>
              </w:rPr>
            </w:pPr>
            <w:r>
              <w:rPr>
                <w:rFonts w:ascii="Times New Roman" w:hAnsi="Times New Roman" w:hint="eastAsia"/>
                <w:szCs w:val="21"/>
              </w:rPr>
              <w:lastRenderedPageBreak/>
              <w:t>监测点要求</w:t>
            </w:r>
          </w:p>
        </w:tc>
        <w:tc>
          <w:tcPr>
            <w:tcW w:w="6180" w:type="dxa"/>
            <w:vAlign w:val="center"/>
          </w:tcPr>
          <w:p w14:paraId="33391DE7" w14:textId="77777777" w:rsidR="00614B9F" w:rsidRDefault="00000000">
            <w:pPr>
              <w:jc w:val="center"/>
              <w:rPr>
                <w:rFonts w:ascii="Times New Roman" w:hAnsi="Times New Roman"/>
                <w:szCs w:val="21"/>
              </w:rPr>
            </w:pPr>
            <w:r>
              <w:rPr>
                <w:rFonts w:ascii="Times New Roman" w:hAnsi="Times New Roman" w:hint="eastAsia"/>
                <w:szCs w:val="21"/>
              </w:rPr>
              <w:t>温度计安装在地热开采（换热）井与回灌井井口或开采井集水器后、回灌井分水器前进行监测</w:t>
            </w:r>
          </w:p>
        </w:tc>
      </w:tr>
      <w:tr w:rsidR="00614B9F" w14:paraId="5C9F135E" w14:textId="77777777">
        <w:trPr>
          <w:trHeight w:val="340"/>
        </w:trPr>
        <w:tc>
          <w:tcPr>
            <w:tcW w:w="2342" w:type="dxa"/>
            <w:vAlign w:val="center"/>
          </w:tcPr>
          <w:p w14:paraId="09000A6F" w14:textId="77777777" w:rsidR="00614B9F"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619CEF8E" w14:textId="77777777" w:rsidR="00614B9F" w:rsidRDefault="00000000">
            <w:pPr>
              <w:jc w:val="center"/>
              <w:rPr>
                <w:rFonts w:ascii="Times New Roman" w:hAnsi="Times New Roman"/>
                <w:szCs w:val="21"/>
              </w:rPr>
            </w:pPr>
            <w:r>
              <w:rPr>
                <w:rFonts w:ascii="Times New Roman" w:hAnsi="Times New Roman" w:hint="eastAsia"/>
                <w:szCs w:val="21"/>
              </w:rPr>
              <w:t>计量装置须经过检定且符合相关的国家及行业标准。温度计准确度符合</w:t>
            </w:r>
            <w:r>
              <w:rPr>
                <w:rFonts w:ascii="Times New Roman" w:hAnsi="Times New Roman" w:hint="eastAsia"/>
                <w:szCs w:val="21"/>
              </w:rPr>
              <w:t>GB/T 34050</w:t>
            </w:r>
            <w:r>
              <w:rPr>
                <w:rFonts w:ascii="Times New Roman" w:hAnsi="Times New Roman" w:hint="eastAsia"/>
                <w:szCs w:val="21"/>
              </w:rPr>
              <w:t>规定的准确要求，温度计准确度不低于</w:t>
            </w:r>
            <w:r>
              <w:rPr>
                <w:rFonts w:ascii="Times New Roman" w:hAnsi="Times New Roman" w:hint="eastAsia"/>
                <w:szCs w:val="21"/>
              </w:rPr>
              <w:t>1.0</w:t>
            </w:r>
            <w:r>
              <w:rPr>
                <w:rFonts w:ascii="Times New Roman" w:hAnsi="Times New Roman" w:hint="eastAsia"/>
                <w:szCs w:val="21"/>
              </w:rPr>
              <w:t>级。</w:t>
            </w:r>
          </w:p>
        </w:tc>
      </w:tr>
      <w:tr w:rsidR="00614B9F" w14:paraId="38318D79" w14:textId="77777777">
        <w:trPr>
          <w:trHeight w:val="340"/>
        </w:trPr>
        <w:tc>
          <w:tcPr>
            <w:tcW w:w="2342" w:type="dxa"/>
            <w:vAlign w:val="center"/>
          </w:tcPr>
          <w:p w14:paraId="5DB6F5DB" w14:textId="77777777" w:rsidR="00614B9F"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4F02C44D" w14:textId="77777777" w:rsidR="00614B9F"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614B9F" w14:paraId="470C76AE" w14:textId="77777777">
        <w:trPr>
          <w:trHeight w:val="340"/>
        </w:trPr>
        <w:tc>
          <w:tcPr>
            <w:tcW w:w="2342" w:type="dxa"/>
            <w:vAlign w:val="center"/>
          </w:tcPr>
          <w:p w14:paraId="600D2A14" w14:textId="77777777" w:rsidR="00614B9F"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74143A46" w14:textId="77777777" w:rsidR="00614B9F" w:rsidRDefault="00000000">
            <w:pPr>
              <w:jc w:val="center"/>
              <w:rPr>
                <w:rFonts w:ascii="Times New Roman" w:hAnsi="Times New Roman"/>
                <w:szCs w:val="21"/>
              </w:rPr>
            </w:pPr>
            <w:r>
              <w:rPr>
                <w:rFonts w:ascii="Times New Roman" w:hAnsi="Times New Roman" w:hint="eastAsia"/>
                <w:szCs w:val="21"/>
              </w:rPr>
              <w:t>连续监测，至少每小时记录一次</w:t>
            </w:r>
          </w:p>
        </w:tc>
      </w:tr>
      <w:tr w:rsidR="00614B9F" w14:paraId="16711A07" w14:textId="77777777">
        <w:trPr>
          <w:trHeight w:val="340"/>
        </w:trPr>
        <w:tc>
          <w:tcPr>
            <w:tcW w:w="2342" w:type="dxa"/>
            <w:vAlign w:val="center"/>
          </w:tcPr>
          <w:p w14:paraId="4431D6BD" w14:textId="77777777" w:rsidR="00614B9F"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4707EF38" w14:textId="77777777" w:rsidR="00614B9F" w:rsidRDefault="00000000">
            <w:pPr>
              <w:jc w:val="center"/>
              <w:rPr>
                <w:rFonts w:ascii="Times New Roman" w:hAnsi="Times New Roman"/>
                <w:szCs w:val="21"/>
              </w:rPr>
            </w:pPr>
            <w:r>
              <w:rPr>
                <w:rFonts w:ascii="Times New Roman" w:hAnsi="Times New Roman" w:hint="eastAsia"/>
                <w:szCs w:val="21"/>
              </w:rPr>
              <w:t>定期对计量装置进行校准维护，以确保数据记录的准确性和完整性。</w:t>
            </w:r>
          </w:p>
        </w:tc>
      </w:tr>
      <w:tr w:rsidR="00614B9F" w14:paraId="7EB94171" w14:textId="77777777">
        <w:trPr>
          <w:trHeight w:val="340"/>
        </w:trPr>
        <w:tc>
          <w:tcPr>
            <w:tcW w:w="2342" w:type="dxa"/>
            <w:vAlign w:val="center"/>
          </w:tcPr>
          <w:p w14:paraId="0C003A7D"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7FD08CDF" w14:textId="77777777" w:rsidR="00614B9F" w:rsidRDefault="00000000">
            <w:pPr>
              <w:jc w:val="center"/>
              <w:rPr>
                <w:rFonts w:ascii="Times New Roman" w:hAnsi="Times New Roman"/>
                <w:szCs w:val="21"/>
              </w:rPr>
            </w:pPr>
            <w:r>
              <w:rPr>
                <w:rFonts w:ascii="Times New Roman" w:hAnsi="Times New Roman" w:hint="eastAsia"/>
                <w:szCs w:val="21"/>
              </w:rPr>
              <w:t>用于计算项目替代供热量</w:t>
            </w:r>
            <w:proofErr w:type="spellStart"/>
            <w:r>
              <w:rPr>
                <w:rFonts w:ascii="Times New Roman" w:hAnsi="Times New Roman"/>
                <w:i/>
                <w:iCs/>
                <w:szCs w:val="21"/>
              </w:rPr>
              <w:t>FF</w:t>
            </w:r>
            <w:r>
              <w:rPr>
                <w:rFonts w:ascii="Times New Roman" w:hAnsi="Times New Roman"/>
                <w:i/>
                <w:iCs/>
                <w:szCs w:val="21"/>
                <w:vertAlign w:val="subscript"/>
              </w:rPr>
              <w:t>HG,y</w:t>
            </w:r>
            <w:proofErr w:type="spellEnd"/>
          </w:p>
        </w:tc>
      </w:tr>
    </w:tbl>
    <w:bookmarkEnd w:id="85"/>
    <w:p w14:paraId="241084C3"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18 </w:t>
      </w:r>
      <w:r>
        <w:rPr>
          <w:rFonts w:ascii="Times New Roman" w:hAnsi="Times New Roman"/>
          <w:i/>
          <w:iCs/>
          <w:szCs w:val="21"/>
        </w:rPr>
        <w:t xml:space="preserve"> </w:t>
      </w:r>
      <w:proofErr w:type="spellStart"/>
      <w:r>
        <w:rPr>
          <w:rFonts w:ascii="Times New Roman" w:hAnsi="Times New Roman"/>
          <w:i/>
          <w:iCs/>
          <w:szCs w:val="21"/>
        </w:rPr>
        <w:t>S</w:t>
      </w:r>
      <w:r>
        <w:rPr>
          <w:rFonts w:ascii="Times New Roman" w:hAnsi="Times New Roman" w:hint="eastAsia"/>
          <w:i/>
          <w:iCs/>
          <w:szCs w:val="21"/>
        </w:rPr>
        <w:t>gr</w:t>
      </w:r>
      <w:r>
        <w:rPr>
          <w:rFonts w:ascii="Times New Roman" w:hAnsi="Times New Roman" w:hint="eastAsia"/>
          <w:i/>
          <w:iCs/>
          <w:szCs w:val="21"/>
          <w:vertAlign w:val="subscript"/>
        </w:rPr>
        <w:t>n,y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421CD67C" w14:textId="77777777">
        <w:trPr>
          <w:trHeight w:val="340"/>
        </w:trPr>
        <w:tc>
          <w:tcPr>
            <w:tcW w:w="2342" w:type="dxa"/>
            <w:vAlign w:val="center"/>
          </w:tcPr>
          <w:p w14:paraId="28C1F84B"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345F2BB7" w14:textId="77777777" w:rsidR="00614B9F" w:rsidRDefault="00000000">
            <w:pPr>
              <w:jc w:val="center"/>
              <w:rPr>
                <w:rFonts w:ascii="Times New Roman" w:hAnsi="Times New Roman"/>
                <w:i/>
                <w:iCs/>
                <w:szCs w:val="21"/>
              </w:rPr>
            </w:pPr>
            <w:proofErr w:type="spellStart"/>
            <w:r>
              <w:rPr>
                <w:rFonts w:ascii="Times New Roman" w:hAnsi="Times New Roman"/>
                <w:i/>
                <w:iCs/>
                <w:szCs w:val="21"/>
              </w:rPr>
              <w:t>Sgr</w:t>
            </w:r>
            <w:r>
              <w:rPr>
                <w:rFonts w:ascii="Times New Roman" w:hAnsi="Times New Roman"/>
                <w:i/>
                <w:iCs/>
                <w:szCs w:val="21"/>
                <w:vertAlign w:val="subscript"/>
              </w:rPr>
              <w:t>n,y</w:t>
            </w:r>
            <w:proofErr w:type="spellEnd"/>
          </w:p>
        </w:tc>
      </w:tr>
      <w:tr w:rsidR="00614B9F" w14:paraId="0175BE0F" w14:textId="77777777">
        <w:trPr>
          <w:trHeight w:val="340"/>
        </w:trPr>
        <w:tc>
          <w:tcPr>
            <w:tcW w:w="2342" w:type="dxa"/>
            <w:vAlign w:val="center"/>
          </w:tcPr>
          <w:p w14:paraId="675D2611"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7B8A3DE7"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4</w:t>
            </w:r>
            <w:r>
              <w:rPr>
                <w:rFonts w:ascii="Times New Roman" w:hAnsi="Times New Roman" w:hint="eastAsia"/>
                <w:szCs w:val="21"/>
              </w:rPr>
              <w:t>）</w:t>
            </w:r>
          </w:p>
        </w:tc>
      </w:tr>
      <w:tr w:rsidR="00614B9F" w14:paraId="41124DF4" w14:textId="77777777">
        <w:trPr>
          <w:trHeight w:val="340"/>
        </w:trPr>
        <w:tc>
          <w:tcPr>
            <w:tcW w:w="2342" w:type="dxa"/>
            <w:vAlign w:val="center"/>
          </w:tcPr>
          <w:p w14:paraId="1D08F1BC"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7B2E7A2F" w14:textId="77777777" w:rsidR="00614B9F" w:rsidRDefault="00000000">
            <w:pPr>
              <w:jc w:val="center"/>
              <w:rPr>
                <w:rFonts w:ascii="Times New Roman" w:hAnsi="Times New Roman"/>
                <w:szCs w:val="21"/>
              </w:rPr>
            </w:pPr>
            <w:r>
              <w:rPr>
                <w:rFonts w:ascii="Times New Roman" w:hAnsi="Times New Roman" w:hint="eastAsia"/>
                <w:szCs w:val="21"/>
              </w:rPr>
              <w:t>tCO</w:t>
            </w:r>
            <w:r>
              <w:rPr>
                <w:rFonts w:ascii="Times New Roman" w:hAnsi="Times New Roman" w:hint="eastAsia"/>
                <w:szCs w:val="21"/>
                <w:vertAlign w:val="subscript"/>
              </w:rPr>
              <w:t>2</w:t>
            </w:r>
            <w:r>
              <w:rPr>
                <w:rFonts w:ascii="Times New Roman" w:hAnsi="Times New Roman" w:hint="eastAsia"/>
                <w:szCs w:val="21"/>
              </w:rPr>
              <w:t>/GJ</w:t>
            </w:r>
          </w:p>
        </w:tc>
      </w:tr>
      <w:tr w:rsidR="00614B9F" w14:paraId="6CE1135B" w14:textId="77777777">
        <w:trPr>
          <w:trHeight w:val="340"/>
        </w:trPr>
        <w:tc>
          <w:tcPr>
            <w:tcW w:w="2342" w:type="dxa"/>
            <w:vAlign w:val="center"/>
          </w:tcPr>
          <w:p w14:paraId="76456905"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5FDAEDC9"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年项目替代的化石燃料集中供热系统或所在城市建成区内第</w:t>
            </w:r>
            <w:r>
              <w:rPr>
                <w:rFonts w:ascii="Times New Roman" w:hAnsi="Times New Roman"/>
                <w:i/>
                <w:iCs/>
                <w:szCs w:val="21"/>
              </w:rPr>
              <w:t>n</w:t>
            </w:r>
            <w:r>
              <w:rPr>
                <w:rFonts w:ascii="Times New Roman" w:hAnsi="Times New Roman" w:hint="eastAsia"/>
                <w:szCs w:val="21"/>
              </w:rPr>
              <w:t>个化石燃料集中供热系统的供热碳排放因子。</w:t>
            </w:r>
          </w:p>
        </w:tc>
      </w:tr>
      <w:tr w:rsidR="00614B9F" w14:paraId="16D678B2" w14:textId="77777777">
        <w:trPr>
          <w:trHeight w:val="340"/>
        </w:trPr>
        <w:tc>
          <w:tcPr>
            <w:tcW w:w="2342" w:type="dxa"/>
            <w:vAlign w:val="center"/>
          </w:tcPr>
          <w:p w14:paraId="11B07403"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395F4492" w14:textId="77777777" w:rsidR="00614B9F" w:rsidRDefault="00000000">
            <w:pPr>
              <w:jc w:val="center"/>
              <w:rPr>
                <w:rFonts w:ascii="Times New Roman" w:hAnsi="Times New Roman"/>
                <w:szCs w:val="21"/>
              </w:rPr>
            </w:pPr>
            <w:r>
              <w:rPr>
                <w:rFonts w:ascii="Times New Roman" w:hAnsi="Times New Roman" w:hint="eastAsia"/>
                <w:szCs w:val="21"/>
              </w:rPr>
              <w:t>采用项目所在地供热企业公布的第</w:t>
            </w:r>
            <w:r>
              <w:rPr>
                <w:rFonts w:ascii="Times New Roman" w:hAnsi="Times New Roman"/>
                <w:i/>
                <w:iCs/>
                <w:szCs w:val="21"/>
              </w:rPr>
              <w:t>y</w:t>
            </w:r>
            <w:r>
              <w:rPr>
                <w:rFonts w:ascii="Times New Roman" w:hAnsi="Times New Roman" w:hint="eastAsia"/>
                <w:szCs w:val="21"/>
              </w:rPr>
              <w:t>年的碳排放报告；尚未公布当年度数据的，采用第</w:t>
            </w:r>
            <w:r>
              <w:rPr>
                <w:rFonts w:ascii="Times New Roman" w:hAnsi="Times New Roman"/>
                <w:i/>
                <w:iCs/>
                <w:szCs w:val="21"/>
              </w:rPr>
              <w:t>y</w:t>
            </w:r>
            <w:r>
              <w:rPr>
                <w:rFonts w:ascii="Times New Roman" w:hAnsi="Times New Roman" w:hint="eastAsia"/>
                <w:szCs w:val="21"/>
              </w:rPr>
              <w:t>年之前最近年份的可获得数据。</w:t>
            </w:r>
          </w:p>
        </w:tc>
      </w:tr>
      <w:tr w:rsidR="00614B9F" w14:paraId="6E7D388E" w14:textId="77777777">
        <w:trPr>
          <w:trHeight w:val="340"/>
        </w:trPr>
        <w:tc>
          <w:tcPr>
            <w:tcW w:w="2342" w:type="dxa"/>
            <w:vAlign w:val="center"/>
          </w:tcPr>
          <w:p w14:paraId="3CE10E78" w14:textId="77777777" w:rsidR="00614B9F" w:rsidRDefault="00000000">
            <w:pPr>
              <w:jc w:val="center"/>
              <w:rPr>
                <w:rFonts w:ascii="Times New Roman" w:hAnsi="Times New Roman"/>
                <w:szCs w:val="21"/>
              </w:rPr>
            </w:pPr>
            <w:r>
              <w:rPr>
                <w:rFonts w:ascii="Times New Roman" w:hAnsi="Times New Roman" w:hint="eastAsia"/>
                <w:szCs w:val="21"/>
              </w:rPr>
              <w:t>数值</w:t>
            </w:r>
          </w:p>
        </w:tc>
        <w:tc>
          <w:tcPr>
            <w:tcW w:w="6180" w:type="dxa"/>
            <w:vAlign w:val="center"/>
          </w:tcPr>
          <w:p w14:paraId="20F4E837"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0363C033" w14:textId="77777777">
        <w:trPr>
          <w:trHeight w:val="340"/>
        </w:trPr>
        <w:tc>
          <w:tcPr>
            <w:tcW w:w="2342" w:type="dxa"/>
            <w:vAlign w:val="center"/>
          </w:tcPr>
          <w:p w14:paraId="54EF90BA"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05901434" w14:textId="77777777" w:rsidR="00614B9F" w:rsidRDefault="00000000">
            <w:pPr>
              <w:jc w:val="center"/>
              <w:rPr>
                <w:rFonts w:ascii="Times New Roman" w:hAnsi="Times New Roman"/>
                <w:szCs w:val="21"/>
              </w:rPr>
            </w:pPr>
            <w:r>
              <w:rPr>
                <w:rFonts w:ascii="Times New Roman" w:hAnsi="Times New Roman" w:hint="eastAsia"/>
                <w:szCs w:val="21"/>
              </w:rPr>
              <w:t>用于计算第</w:t>
            </w:r>
            <w:r>
              <w:rPr>
                <w:rFonts w:ascii="Times New Roman" w:hAnsi="Times New Roman" w:hint="eastAsia"/>
                <w:szCs w:val="21"/>
              </w:rPr>
              <w:t>y</w:t>
            </w:r>
            <w:r>
              <w:rPr>
                <w:rFonts w:ascii="Times New Roman" w:hAnsi="Times New Roman" w:hint="eastAsia"/>
                <w:szCs w:val="21"/>
              </w:rPr>
              <w:t>年项目基准线供热碳排放因子</w:t>
            </w:r>
            <w:proofErr w:type="spellStart"/>
            <w:r>
              <w:rPr>
                <w:rFonts w:ascii="Times New Roman" w:hAnsi="Times New Roman"/>
                <w:i/>
                <w:iCs/>
                <w:szCs w:val="21"/>
              </w:rPr>
              <w:t>Sgr</w:t>
            </w:r>
            <w:r>
              <w:rPr>
                <w:rFonts w:ascii="Times New Roman" w:hAnsi="Times New Roman"/>
                <w:i/>
                <w:iCs/>
                <w:szCs w:val="21"/>
                <w:vertAlign w:val="subscript"/>
              </w:rPr>
              <w:t>y</w:t>
            </w:r>
            <w:proofErr w:type="spellEnd"/>
          </w:p>
        </w:tc>
      </w:tr>
    </w:tbl>
    <w:p w14:paraId="24D10593" w14:textId="77777777" w:rsidR="00614B9F" w:rsidRDefault="00000000">
      <w:pPr>
        <w:spacing w:beforeLines="50" w:before="156" w:afterLines="50" w:after="156"/>
        <w:jc w:val="center"/>
        <w:rPr>
          <w:rFonts w:ascii="Times New Roman" w:hAnsi="Times New Roman"/>
          <w:szCs w:val="21"/>
        </w:rPr>
      </w:pPr>
      <w:bookmarkStart w:id="86" w:name="_Hlk172907965"/>
      <w:r>
        <w:rPr>
          <w:rFonts w:ascii="Times New Roman" w:hAnsi="Times New Roman" w:hint="eastAsia"/>
          <w:szCs w:val="21"/>
        </w:rPr>
        <w:t>表</w:t>
      </w:r>
      <w:r>
        <w:rPr>
          <w:rFonts w:ascii="Times New Roman" w:hAnsi="Times New Roman" w:hint="eastAsia"/>
          <w:szCs w:val="21"/>
        </w:rPr>
        <w:t xml:space="preserve">19  </w:t>
      </w:r>
      <w:proofErr w:type="spellStart"/>
      <w:r>
        <w:rPr>
          <w:rFonts w:ascii="Times New Roman" w:hAnsi="Times New Roman"/>
          <w:i/>
          <w:iCs/>
          <w:szCs w:val="21"/>
        </w:rPr>
        <w:t>H</w:t>
      </w:r>
      <w:r>
        <w:rPr>
          <w:rFonts w:ascii="Times New Roman" w:hAnsi="Times New Roman"/>
          <w:i/>
          <w:iCs/>
          <w:szCs w:val="21"/>
          <w:vertAlign w:val="subscript"/>
        </w:rPr>
        <w:t>n,y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128169BF" w14:textId="77777777">
        <w:trPr>
          <w:trHeight w:val="340"/>
        </w:trPr>
        <w:tc>
          <w:tcPr>
            <w:tcW w:w="2342" w:type="dxa"/>
            <w:vAlign w:val="center"/>
          </w:tcPr>
          <w:p w14:paraId="01CF8FDA"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12CE618F" w14:textId="77777777" w:rsidR="00614B9F" w:rsidRDefault="00000000">
            <w:pPr>
              <w:jc w:val="center"/>
              <w:rPr>
                <w:rFonts w:ascii="Times New Roman" w:hAnsi="Times New Roman"/>
                <w:i/>
                <w:iCs/>
                <w:szCs w:val="21"/>
              </w:rPr>
            </w:pPr>
            <w:bookmarkStart w:id="87" w:name="_Hlk169786331"/>
            <w:proofErr w:type="spellStart"/>
            <w:r>
              <w:rPr>
                <w:rFonts w:ascii="Times New Roman" w:hAnsi="Times New Roman"/>
                <w:i/>
                <w:iCs/>
                <w:szCs w:val="21"/>
              </w:rPr>
              <w:t>H</w:t>
            </w:r>
            <w:r>
              <w:rPr>
                <w:rFonts w:ascii="Times New Roman" w:hAnsi="Times New Roman"/>
                <w:i/>
                <w:iCs/>
                <w:szCs w:val="21"/>
                <w:vertAlign w:val="subscript"/>
              </w:rPr>
              <w:t>n,y</w:t>
            </w:r>
            <w:bookmarkEnd w:id="87"/>
            <w:proofErr w:type="spellEnd"/>
          </w:p>
        </w:tc>
      </w:tr>
      <w:tr w:rsidR="00614B9F" w14:paraId="64C486C7" w14:textId="77777777">
        <w:trPr>
          <w:trHeight w:val="340"/>
        </w:trPr>
        <w:tc>
          <w:tcPr>
            <w:tcW w:w="2342" w:type="dxa"/>
            <w:vAlign w:val="center"/>
          </w:tcPr>
          <w:p w14:paraId="09C270BF"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036C173F"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5</w:t>
            </w:r>
            <w:r>
              <w:rPr>
                <w:rFonts w:ascii="Times New Roman" w:hAnsi="Times New Roman" w:hint="eastAsia"/>
                <w:szCs w:val="21"/>
              </w:rPr>
              <w:t>）</w:t>
            </w:r>
          </w:p>
        </w:tc>
      </w:tr>
      <w:tr w:rsidR="00614B9F" w14:paraId="6DAE647D" w14:textId="77777777">
        <w:trPr>
          <w:trHeight w:val="340"/>
        </w:trPr>
        <w:tc>
          <w:tcPr>
            <w:tcW w:w="2342" w:type="dxa"/>
            <w:vAlign w:val="center"/>
          </w:tcPr>
          <w:p w14:paraId="627377A7"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02C22913" w14:textId="77777777" w:rsidR="00614B9F" w:rsidRDefault="00000000">
            <w:pPr>
              <w:jc w:val="center"/>
              <w:rPr>
                <w:rFonts w:ascii="Times New Roman" w:hAnsi="Times New Roman"/>
                <w:szCs w:val="21"/>
              </w:rPr>
            </w:pPr>
            <w:r>
              <w:rPr>
                <w:rFonts w:ascii="Times New Roman" w:hAnsi="Times New Roman" w:hint="eastAsia"/>
                <w:szCs w:val="21"/>
              </w:rPr>
              <w:t>GJ</w:t>
            </w:r>
          </w:p>
        </w:tc>
      </w:tr>
      <w:tr w:rsidR="00614B9F" w14:paraId="0E4BAFCA" w14:textId="77777777">
        <w:trPr>
          <w:trHeight w:val="340"/>
        </w:trPr>
        <w:tc>
          <w:tcPr>
            <w:tcW w:w="2342" w:type="dxa"/>
            <w:vAlign w:val="center"/>
          </w:tcPr>
          <w:p w14:paraId="5651FE28"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229020EC"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年项目替代的化石燃料集中供热系统或所在城市建成区内第</w:t>
            </w:r>
            <w:r>
              <w:rPr>
                <w:rFonts w:ascii="Times New Roman" w:hAnsi="Times New Roman"/>
                <w:i/>
                <w:iCs/>
                <w:szCs w:val="21"/>
              </w:rPr>
              <w:t>n</w:t>
            </w:r>
            <w:r>
              <w:rPr>
                <w:rFonts w:ascii="Times New Roman" w:hAnsi="Times New Roman" w:hint="eastAsia"/>
                <w:szCs w:val="21"/>
              </w:rPr>
              <w:t>个化石燃料集中供热系统的供热量</w:t>
            </w:r>
          </w:p>
        </w:tc>
      </w:tr>
      <w:tr w:rsidR="00614B9F" w14:paraId="18F1EDCE" w14:textId="77777777">
        <w:trPr>
          <w:trHeight w:val="340"/>
        </w:trPr>
        <w:tc>
          <w:tcPr>
            <w:tcW w:w="2342" w:type="dxa"/>
            <w:vAlign w:val="center"/>
          </w:tcPr>
          <w:p w14:paraId="08A398C0"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0727B25A" w14:textId="77777777" w:rsidR="00614B9F" w:rsidRDefault="00000000">
            <w:pPr>
              <w:jc w:val="center"/>
              <w:rPr>
                <w:rFonts w:ascii="Times New Roman" w:hAnsi="Times New Roman"/>
                <w:szCs w:val="21"/>
              </w:rPr>
            </w:pPr>
            <w:r>
              <w:rPr>
                <w:rFonts w:ascii="Times New Roman" w:hAnsi="Times New Roman" w:hint="eastAsia"/>
                <w:szCs w:val="21"/>
              </w:rPr>
              <w:t>采用项目所在地供热企业公布的第</w:t>
            </w:r>
            <w:r>
              <w:rPr>
                <w:rFonts w:ascii="Times New Roman" w:hAnsi="Times New Roman"/>
                <w:i/>
                <w:iCs/>
                <w:szCs w:val="21"/>
              </w:rPr>
              <w:t>y</w:t>
            </w:r>
            <w:r>
              <w:rPr>
                <w:rFonts w:ascii="Times New Roman" w:hAnsi="Times New Roman" w:hint="eastAsia"/>
                <w:szCs w:val="21"/>
              </w:rPr>
              <w:t>年的统计数据；尚未公布当年度数据的，采用第</w:t>
            </w:r>
            <w:r>
              <w:rPr>
                <w:rFonts w:ascii="Times New Roman" w:hAnsi="Times New Roman"/>
                <w:i/>
                <w:iCs/>
                <w:szCs w:val="21"/>
              </w:rPr>
              <w:t>y</w:t>
            </w:r>
            <w:r>
              <w:rPr>
                <w:rFonts w:ascii="Times New Roman" w:hAnsi="Times New Roman" w:hint="eastAsia"/>
                <w:szCs w:val="21"/>
              </w:rPr>
              <w:t>年之前最近年份的可获得数据。</w:t>
            </w:r>
          </w:p>
        </w:tc>
      </w:tr>
      <w:tr w:rsidR="00614B9F" w14:paraId="07B6F397" w14:textId="77777777">
        <w:trPr>
          <w:trHeight w:val="340"/>
        </w:trPr>
        <w:tc>
          <w:tcPr>
            <w:tcW w:w="2342" w:type="dxa"/>
            <w:vAlign w:val="center"/>
          </w:tcPr>
          <w:p w14:paraId="143CB9C7" w14:textId="77777777" w:rsidR="00614B9F" w:rsidRDefault="00000000">
            <w:pPr>
              <w:jc w:val="center"/>
              <w:rPr>
                <w:rFonts w:ascii="Times New Roman" w:hAnsi="Times New Roman"/>
                <w:szCs w:val="21"/>
              </w:rPr>
            </w:pPr>
            <w:r>
              <w:rPr>
                <w:rFonts w:ascii="Times New Roman" w:hAnsi="Times New Roman" w:hint="eastAsia"/>
                <w:szCs w:val="21"/>
              </w:rPr>
              <w:t>数值</w:t>
            </w:r>
          </w:p>
        </w:tc>
        <w:tc>
          <w:tcPr>
            <w:tcW w:w="6180" w:type="dxa"/>
            <w:vAlign w:val="center"/>
          </w:tcPr>
          <w:p w14:paraId="78AFB4C5"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595A92CA" w14:textId="77777777">
        <w:trPr>
          <w:trHeight w:val="340"/>
        </w:trPr>
        <w:tc>
          <w:tcPr>
            <w:tcW w:w="2342" w:type="dxa"/>
            <w:vAlign w:val="center"/>
          </w:tcPr>
          <w:p w14:paraId="10AB8B73"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201178F8" w14:textId="77777777" w:rsidR="00614B9F" w:rsidRDefault="00000000">
            <w:pPr>
              <w:jc w:val="center"/>
              <w:rPr>
                <w:rFonts w:ascii="Times New Roman" w:hAnsi="Times New Roman"/>
                <w:szCs w:val="21"/>
              </w:rPr>
            </w:pPr>
            <w:r>
              <w:rPr>
                <w:rFonts w:ascii="Times New Roman" w:hAnsi="Times New Roman" w:hint="eastAsia"/>
                <w:szCs w:val="21"/>
              </w:rPr>
              <w:t>用于计算项目替代的化石燃料集中供热系统或所在城市建成区内第</w:t>
            </w:r>
            <w:r>
              <w:rPr>
                <w:rFonts w:ascii="Times New Roman" w:hAnsi="Times New Roman"/>
                <w:i/>
                <w:iCs/>
                <w:szCs w:val="21"/>
              </w:rPr>
              <w:t>n</w:t>
            </w:r>
            <w:r>
              <w:rPr>
                <w:rFonts w:ascii="Times New Roman" w:hAnsi="Times New Roman" w:hint="eastAsia"/>
                <w:szCs w:val="21"/>
              </w:rPr>
              <w:t>个化石燃料集中供热系统的供热碳排放强度的权重</w:t>
            </w:r>
            <w:proofErr w:type="spellStart"/>
            <w:r>
              <w:rPr>
                <w:rFonts w:ascii="Times New Roman" w:hAnsi="Times New Roman"/>
                <w:i/>
                <w:iCs/>
                <w:szCs w:val="21"/>
              </w:rPr>
              <w:t>f</w:t>
            </w:r>
            <w:r>
              <w:rPr>
                <w:rFonts w:ascii="Times New Roman" w:hAnsi="Times New Roman"/>
                <w:szCs w:val="21"/>
                <w:vertAlign w:val="subscript"/>
              </w:rPr>
              <w:t>n,y</w:t>
            </w:r>
            <w:proofErr w:type="spellEnd"/>
          </w:p>
        </w:tc>
      </w:tr>
    </w:tbl>
    <w:p w14:paraId="02BE4147"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20  </w:t>
      </w:r>
      <w:proofErr w:type="spellStart"/>
      <w:r>
        <w:rPr>
          <w:rFonts w:ascii="Times New Roman" w:hAnsi="Times New Roman"/>
          <w:i/>
          <w:iCs/>
          <w:szCs w:val="21"/>
        </w:rPr>
        <w:t>W</w:t>
      </w:r>
      <w:r>
        <w:rPr>
          <w:rFonts w:ascii="Times New Roman" w:hAnsi="Times New Roman"/>
          <w:i/>
          <w:iCs/>
          <w:szCs w:val="21"/>
          <w:vertAlign w:val="subscript"/>
        </w:rPr>
        <w:t>n,y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3CC439CE" w14:textId="77777777">
        <w:trPr>
          <w:trHeight w:val="340"/>
        </w:trPr>
        <w:tc>
          <w:tcPr>
            <w:tcW w:w="2342" w:type="dxa"/>
            <w:vAlign w:val="center"/>
          </w:tcPr>
          <w:p w14:paraId="57DAF7DD"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0663C689" w14:textId="77777777" w:rsidR="00614B9F" w:rsidRDefault="00000000">
            <w:pPr>
              <w:jc w:val="center"/>
              <w:rPr>
                <w:rFonts w:ascii="Times New Roman" w:hAnsi="Times New Roman"/>
                <w:i/>
                <w:iCs/>
                <w:szCs w:val="21"/>
              </w:rPr>
            </w:pPr>
            <w:proofErr w:type="spellStart"/>
            <w:r>
              <w:rPr>
                <w:rFonts w:ascii="Times New Roman" w:hAnsi="Times New Roman"/>
                <w:i/>
                <w:iCs/>
                <w:szCs w:val="21"/>
              </w:rPr>
              <w:t>W</w:t>
            </w:r>
            <w:r>
              <w:rPr>
                <w:rFonts w:ascii="Times New Roman" w:hAnsi="Times New Roman"/>
                <w:i/>
                <w:iCs/>
                <w:szCs w:val="21"/>
                <w:vertAlign w:val="subscript"/>
              </w:rPr>
              <w:t>n,y</w:t>
            </w:r>
            <w:proofErr w:type="spellEnd"/>
          </w:p>
        </w:tc>
      </w:tr>
      <w:tr w:rsidR="00614B9F" w14:paraId="12097EA5" w14:textId="77777777">
        <w:trPr>
          <w:trHeight w:val="340"/>
        </w:trPr>
        <w:tc>
          <w:tcPr>
            <w:tcW w:w="2342" w:type="dxa"/>
            <w:vAlign w:val="center"/>
          </w:tcPr>
          <w:p w14:paraId="4EEA6AFA"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1216DC2E"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6</w:t>
            </w:r>
            <w:r>
              <w:rPr>
                <w:rFonts w:ascii="Times New Roman" w:hAnsi="Times New Roman" w:hint="eastAsia"/>
                <w:szCs w:val="21"/>
              </w:rPr>
              <w:t>）</w:t>
            </w:r>
          </w:p>
        </w:tc>
      </w:tr>
      <w:tr w:rsidR="00614B9F" w14:paraId="5F232188" w14:textId="77777777">
        <w:trPr>
          <w:trHeight w:val="340"/>
        </w:trPr>
        <w:tc>
          <w:tcPr>
            <w:tcW w:w="2342" w:type="dxa"/>
            <w:vAlign w:val="center"/>
          </w:tcPr>
          <w:p w14:paraId="114C40AF"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355A2AA7" w14:textId="77777777" w:rsidR="00614B9F" w:rsidRDefault="00000000">
            <w:pPr>
              <w:jc w:val="center"/>
              <w:rPr>
                <w:rFonts w:ascii="Times New Roman" w:hAnsi="Times New Roman"/>
                <w:szCs w:val="21"/>
              </w:rPr>
            </w:pPr>
            <w:r>
              <w:rPr>
                <w:rFonts w:ascii="Times New Roman" w:hAnsi="Times New Roman" w:hint="eastAsia"/>
                <w:szCs w:val="21"/>
              </w:rPr>
              <w:t>m</w:t>
            </w:r>
            <w:r>
              <w:rPr>
                <w:rFonts w:ascii="Times New Roman" w:hAnsi="Times New Roman" w:hint="eastAsia"/>
                <w:szCs w:val="21"/>
                <w:vertAlign w:val="superscript"/>
              </w:rPr>
              <w:t>2</w:t>
            </w:r>
          </w:p>
        </w:tc>
      </w:tr>
      <w:tr w:rsidR="00614B9F" w14:paraId="03186582" w14:textId="77777777">
        <w:trPr>
          <w:trHeight w:val="340"/>
        </w:trPr>
        <w:tc>
          <w:tcPr>
            <w:tcW w:w="2342" w:type="dxa"/>
            <w:vAlign w:val="center"/>
          </w:tcPr>
          <w:p w14:paraId="61CA4894"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284F3E5E"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年项目替代的化石燃料集中供热系统或所在城市建成区内第</w:t>
            </w:r>
            <w:r>
              <w:rPr>
                <w:rFonts w:ascii="Times New Roman" w:hAnsi="Times New Roman"/>
                <w:i/>
                <w:iCs/>
                <w:szCs w:val="21"/>
              </w:rPr>
              <w:t>n</w:t>
            </w:r>
            <w:r>
              <w:rPr>
                <w:rFonts w:ascii="Times New Roman" w:hAnsi="Times New Roman" w:hint="eastAsia"/>
                <w:szCs w:val="21"/>
              </w:rPr>
              <w:t>个化石燃料集中供热系统的供热面积。</w:t>
            </w:r>
          </w:p>
        </w:tc>
      </w:tr>
      <w:tr w:rsidR="00614B9F" w14:paraId="47C75BF0" w14:textId="77777777">
        <w:trPr>
          <w:trHeight w:val="340"/>
        </w:trPr>
        <w:tc>
          <w:tcPr>
            <w:tcW w:w="2342" w:type="dxa"/>
            <w:vAlign w:val="center"/>
          </w:tcPr>
          <w:p w14:paraId="59FAD908"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0764F994" w14:textId="77777777" w:rsidR="00614B9F" w:rsidRDefault="00000000">
            <w:pPr>
              <w:jc w:val="center"/>
              <w:rPr>
                <w:rFonts w:ascii="Times New Roman" w:hAnsi="Times New Roman"/>
                <w:szCs w:val="21"/>
              </w:rPr>
            </w:pPr>
            <w:r>
              <w:rPr>
                <w:rFonts w:ascii="Times New Roman" w:hAnsi="Times New Roman" w:hint="eastAsia"/>
                <w:szCs w:val="21"/>
              </w:rPr>
              <w:t>项目所在地相关主管部门第</w:t>
            </w:r>
            <w:r>
              <w:rPr>
                <w:rFonts w:ascii="Times New Roman" w:hAnsi="Times New Roman" w:hint="eastAsia"/>
                <w:szCs w:val="21"/>
              </w:rPr>
              <w:t>y</w:t>
            </w:r>
            <w:r>
              <w:rPr>
                <w:rFonts w:ascii="Times New Roman" w:hAnsi="Times New Roman" w:hint="eastAsia"/>
                <w:szCs w:val="21"/>
              </w:rPr>
              <w:t>年的统计数据；尚未公布当年度数据的，采用第</w:t>
            </w:r>
            <w:r>
              <w:rPr>
                <w:rFonts w:ascii="Times New Roman" w:hAnsi="Times New Roman"/>
                <w:i/>
                <w:iCs/>
                <w:szCs w:val="21"/>
              </w:rPr>
              <w:t>y</w:t>
            </w:r>
            <w:r>
              <w:rPr>
                <w:rFonts w:ascii="Times New Roman" w:hAnsi="Times New Roman" w:hint="eastAsia"/>
                <w:szCs w:val="21"/>
              </w:rPr>
              <w:t>年之前最近年份的可获得数据。</w:t>
            </w:r>
          </w:p>
        </w:tc>
      </w:tr>
      <w:tr w:rsidR="00614B9F" w14:paraId="70342A38" w14:textId="77777777">
        <w:trPr>
          <w:trHeight w:val="340"/>
        </w:trPr>
        <w:tc>
          <w:tcPr>
            <w:tcW w:w="2342" w:type="dxa"/>
            <w:vAlign w:val="center"/>
          </w:tcPr>
          <w:p w14:paraId="461ED05E" w14:textId="77777777" w:rsidR="00614B9F" w:rsidRDefault="00000000">
            <w:pPr>
              <w:jc w:val="center"/>
              <w:rPr>
                <w:rFonts w:ascii="Times New Roman" w:hAnsi="Times New Roman"/>
                <w:szCs w:val="21"/>
              </w:rPr>
            </w:pPr>
            <w:r>
              <w:rPr>
                <w:rFonts w:ascii="Times New Roman" w:hAnsi="Times New Roman" w:hint="eastAsia"/>
                <w:szCs w:val="21"/>
              </w:rPr>
              <w:lastRenderedPageBreak/>
              <w:t>数值</w:t>
            </w:r>
          </w:p>
        </w:tc>
        <w:tc>
          <w:tcPr>
            <w:tcW w:w="6180" w:type="dxa"/>
            <w:vAlign w:val="center"/>
          </w:tcPr>
          <w:p w14:paraId="272C793F" w14:textId="77777777" w:rsidR="00614B9F" w:rsidRDefault="00000000">
            <w:pPr>
              <w:jc w:val="center"/>
              <w:rPr>
                <w:rFonts w:ascii="Times New Roman" w:hAnsi="Times New Roman"/>
                <w:szCs w:val="21"/>
              </w:rPr>
            </w:pPr>
            <w:r>
              <w:rPr>
                <w:rFonts w:ascii="Times New Roman" w:hAnsi="Times New Roman" w:hint="eastAsia"/>
                <w:szCs w:val="21"/>
              </w:rPr>
              <w:t>/</w:t>
            </w:r>
          </w:p>
        </w:tc>
      </w:tr>
      <w:tr w:rsidR="00614B9F" w14:paraId="64BEBFE8" w14:textId="77777777">
        <w:trPr>
          <w:trHeight w:val="340"/>
        </w:trPr>
        <w:tc>
          <w:tcPr>
            <w:tcW w:w="2342" w:type="dxa"/>
            <w:vAlign w:val="center"/>
          </w:tcPr>
          <w:p w14:paraId="1C44995C"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0EBC315F" w14:textId="77777777" w:rsidR="00614B9F" w:rsidRDefault="00000000">
            <w:pPr>
              <w:jc w:val="center"/>
              <w:rPr>
                <w:rFonts w:ascii="Times New Roman" w:hAnsi="Times New Roman"/>
                <w:szCs w:val="21"/>
              </w:rPr>
            </w:pPr>
            <w:r>
              <w:rPr>
                <w:rFonts w:ascii="Times New Roman" w:hAnsi="Times New Roman" w:hint="eastAsia"/>
                <w:szCs w:val="21"/>
              </w:rPr>
              <w:t>用于计算项目替代的化石燃料集中供热系统或所在城市建成区内第</w:t>
            </w:r>
            <w:r>
              <w:rPr>
                <w:rFonts w:ascii="Times New Roman" w:hAnsi="Times New Roman" w:hint="eastAsia"/>
                <w:i/>
                <w:iCs/>
                <w:szCs w:val="21"/>
              </w:rPr>
              <w:t>n</w:t>
            </w:r>
            <w:r>
              <w:rPr>
                <w:rFonts w:ascii="Times New Roman" w:hAnsi="Times New Roman" w:hint="eastAsia"/>
                <w:szCs w:val="21"/>
              </w:rPr>
              <w:t>个化石燃料集中供热系统的供热碳排放强度的权重</w:t>
            </w:r>
            <w:proofErr w:type="spellStart"/>
            <w:r>
              <w:rPr>
                <w:rFonts w:ascii="Times New Roman" w:hAnsi="Times New Roman" w:hint="eastAsia"/>
                <w:i/>
                <w:iCs/>
                <w:szCs w:val="21"/>
              </w:rPr>
              <w:t>f</w:t>
            </w:r>
            <w:r>
              <w:rPr>
                <w:rFonts w:ascii="Times New Roman" w:hAnsi="Times New Roman" w:hint="eastAsia"/>
                <w:szCs w:val="21"/>
                <w:vertAlign w:val="subscript"/>
              </w:rPr>
              <w:t>n,y</w:t>
            </w:r>
            <w:proofErr w:type="spellEnd"/>
          </w:p>
        </w:tc>
      </w:tr>
    </w:tbl>
    <w:bookmarkEnd w:id="86"/>
    <w:p w14:paraId="04D5228B"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21 </w:t>
      </w:r>
      <w:r>
        <w:rPr>
          <w:rFonts w:ascii="Times New Roman" w:hAnsi="Times New Roman"/>
          <w:i/>
          <w:iCs/>
          <w:szCs w:val="21"/>
        </w:rPr>
        <w:t xml:space="preserve"> </w:t>
      </w:r>
      <w:proofErr w:type="spellStart"/>
      <w:r>
        <w:rPr>
          <w:rFonts w:ascii="Times New Roman" w:hAnsi="Times New Roman"/>
          <w:i/>
          <w:iCs/>
          <w:szCs w:val="21"/>
        </w:rPr>
        <w:t>EC</w:t>
      </w:r>
      <w:r>
        <w:rPr>
          <w:rFonts w:ascii="Times New Roman" w:hAnsi="Times New Roman"/>
          <w:i/>
          <w:iCs/>
          <w:szCs w:val="21"/>
          <w:vertAlign w:val="subscript"/>
        </w:rPr>
        <w:t>PJ,y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76B733B6" w14:textId="77777777">
        <w:trPr>
          <w:trHeight w:val="340"/>
        </w:trPr>
        <w:tc>
          <w:tcPr>
            <w:tcW w:w="2342" w:type="dxa"/>
            <w:vAlign w:val="center"/>
          </w:tcPr>
          <w:p w14:paraId="7F9ADA40"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72B3CC72" w14:textId="77777777" w:rsidR="00614B9F" w:rsidRDefault="00000000">
            <w:pPr>
              <w:jc w:val="center"/>
              <w:rPr>
                <w:rFonts w:ascii="Times New Roman" w:hAnsi="Times New Roman"/>
                <w:i/>
                <w:iCs/>
                <w:szCs w:val="21"/>
              </w:rPr>
            </w:pPr>
            <w:proofErr w:type="spellStart"/>
            <w:r>
              <w:rPr>
                <w:rFonts w:ascii="Times New Roman" w:hAnsi="Times New Roman"/>
                <w:i/>
                <w:iCs/>
                <w:szCs w:val="21"/>
              </w:rPr>
              <w:t>EC</w:t>
            </w:r>
            <w:r>
              <w:rPr>
                <w:rFonts w:ascii="Times New Roman" w:hAnsi="Times New Roman"/>
                <w:i/>
                <w:iCs/>
                <w:szCs w:val="21"/>
                <w:vertAlign w:val="subscript"/>
              </w:rPr>
              <w:t>PJ,y</w:t>
            </w:r>
            <w:proofErr w:type="spellEnd"/>
          </w:p>
        </w:tc>
      </w:tr>
      <w:tr w:rsidR="00614B9F" w14:paraId="5E60B333" w14:textId="77777777">
        <w:trPr>
          <w:trHeight w:val="340"/>
        </w:trPr>
        <w:tc>
          <w:tcPr>
            <w:tcW w:w="2342" w:type="dxa"/>
            <w:vAlign w:val="center"/>
          </w:tcPr>
          <w:p w14:paraId="6D47C886"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75E49CCF"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11</w:t>
            </w:r>
            <w:r>
              <w:rPr>
                <w:rFonts w:ascii="Times New Roman" w:hAnsi="Times New Roman" w:hint="eastAsia"/>
                <w:szCs w:val="21"/>
              </w:rPr>
              <w:t>）</w:t>
            </w:r>
          </w:p>
        </w:tc>
      </w:tr>
      <w:tr w:rsidR="00614B9F" w14:paraId="01FC195F" w14:textId="77777777">
        <w:trPr>
          <w:trHeight w:val="340"/>
        </w:trPr>
        <w:tc>
          <w:tcPr>
            <w:tcW w:w="2342" w:type="dxa"/>
            <w:vAlign w:val="center"/>
          </w:tcPr>
          <w:p w14:paraId="3EC78B10"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082EAEFF" w14:textId="77777777" w:rsidR="00614B9F" w:rsidRDefault="00000000">
            <w:pPr>
              <w:jc w:val="center"/>
              <w:rPr>
                <w:rFonts w:ascii="Times New Roman" w:hAnsi="Times New Roman"/>
                <w:szCs w:val="21"/>
              </w:rPr>
            </w:pPr>
            <w:r>
              <w:rPr>
                <w:rFonts w:ascii="Times New Roman" w:hAnsi="Times New Roman" w:hint="eastAsia"/>
                <w:szCs w:val="21"/>
              </w:rPr>
              <w:t>MW</w:t>
            </w:r>
            <w:r>
              <w:rPr>
                <w:rFonts w:ascii="Times New Roman" w:hAnsi="Times New Roman" w:hint="eastAsia"/>
                <w:szCs w:val="21"/>
              </w:rPr>
              <w:t>·</w:t>
            </w:r>
            <w:r>
              <w:rPr>
                <w:rFonts w:ascii="Times New Roman" w:hAnsi="Times New Roman" w:hint="eastAsia"/>
                <w:szCs w:val="21"/>
              </w:rPr>
              <w:t>h</w:t>
            </w:r>
          </w:p>
        </w:tc>
      </w:tr>
      <w:tr w:rsidR="00614B9F" w14:paraId="044368ED" w14:textId="77777777">
        <w:trPr>
          <w:trHeight w:val="340"/>
        </w:trPr>
        <w:tc>
          <w:tcPr>
            <w:tcW w:w="2342" w:type="dxa"/>
            <w:vAlign w:val="center"/>
          </w:tcPr>
          <w:p w14:paraId="3F6615D9"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4A60F27C"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hint="eastAsia"/>
                <w:szCs w:val="21"/>
              </w:rPr>
              <w:t>y</w:t>
            </w:r>
            <w:r>
              <w:rPr>
                <w:rFonts w:ascii="Times New Roman" w:hAnsi="Times New Roman" w:hint="eastAsia"/>
                <w:szCs w:val="21"/>
              </w:rPr>
              <w:t>年项目消耗的电网电量</w:t>
            </w:r>
          </w:p>
        </w:tc>
      </w:tr>
      <w:tr w:rsidR="00614B9F" w14:paraId="31D35B6D" w14:textId="77777777">
        <w:trPr>
          <w:trHeight w:val="340"/>
        </w:trPr>
        <w:tc>
          <w:tcPr>
            <w:tcW w:w="2342" w:type="dxa"/>
            <w:vAlign w:val="center"/>
          </w:tcPr>
          <w:p w14:paraId="291CF276"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568E72B5" w14:textId="77777777" w:rsidR="00614B9F" w:rsidRDefault="00000000">
            <w:pPr>
              <w:jc w:val="center"/>
              <w:rPr>
                <w:rFonts w:ascii="Times New Roman" w:hAnsi="Times New Roman"/>
                <w:szCs w:val="21"/>
              </w:rPr>
            </w:pPr>
            <w:r>
              <w:rPr>
                <w:rFonts w:ascii="Times New Roman" w:hAnsi="Times New Roman" w:hint="eastAsia"/>
                <w:szCs w:val="21"/>
              </w:rPr>
              <w:t>使用电能表监测获得。在项目设计阶段估算减排量时，采用地热开发利用方案中的预估数据。</w:t>
            </w:r>
          </w:p>
        </w:tc>
      </w:tr>
      <w:tr w:rsidR="00614B9F" w14:paraId="43E6C778" w14:textId="77777777">
        <w:trPr>
          <w:trHeight w:val="340"/>
        </w:trPr>
        <w:tc>
          <w:tcPr>
            <w:tcW w:w="2342" w:type="dxa"/>
            <w:vAlign w:val="center"/>
          </w:tcPr>
          <w:p w14:paraId="14673DFD" w14:textId="77777777" w:rsidR="00614B9F"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57C1E122" w14:textId="77777777" w:rsidR="00614B9F" w:rsidRDefault="00000000">
            <w:pPr>
              <w:jc w:val="center"/>
              <w:rPr>
                <w:rFonts w:ascii="Times New Roman" w:hAnsi="Times New Roman"/>
                <w:szCs w:val="21"/>
              </w:rPr>
            </w:pPr>
            <w:r>
              <w:rPr>
                <w:rFonts w:ascii="Times New Roman" w:hAnsi="Times New Roman" w:hint="eastAsia"/>
                <w:szCs w:val="21"/>
              </w:rPr>
              <w:t>应监测总耗电量，热泵机组、循环泵、潜水泵宜分别设置耗电量监测，单独安装电能表。</w:t>
            </w:r>
          </w:p>
        </w:tc>
      </w:tr>
      <w:tr w:rsidR="00614B9F" w14:paraId="40857141" w14:textId="77777777">
        <w:trPr>
          <w:trHeight w:val="340"/>
        </w:trPr>
        <w:tc>
          <w:tcPr>
            <w:tcW w:w="2342" w:type="dxa"/>
            <w:vAlign w:val="center"/>
          </w:tcPr>
          <w:p w14:paraId="077F1293" w14:textId="77777777" w:rsidR="00614B9F" w:rsidRDefault="00000000">
            <w:pPr>
              <w:jc w:val="center"/>
              <w:rPr>
                <w:rFonts w:ascii="Times New Roman" w:hAnsi="Times New Roman"/>
                <w:szCs w:val="21"/>
              </w:rPr>
            </w:pPr>
            <w:r>
              <w:rPr>
                <w:rFonts w:ascii="Times New Roman" w:hAnsi="Times New Roman" w:hint="eastAsia"/>
                <w:szCs w:val="21"/>
              </w:rPr>
              <w:t>监测仪表要求</w:t>
            </w:r>
          </w:p>
        </w:tc>
        <w:tc>
          <w:tcPr>
            <w:tcW w:w="6180" w:type="dxa"/>
            <w:vAlign w:val="center"/>
          </w:tcPr>
          <w:p w14:paraId="30F84BEC" w14:textId="77777777" w:rsidR="00614B9F" w:rsidRDefault="00000000">
            <w:pPr>
              <w:jc w:val="center"/>
              <w:rPr>
                <w:rFonts w:ascii="Times New Roman" w:hAnsi="Times New Roman"/>
                <w:szCs w:val="21"/>
              </w:rPr>
            </w:pPr>
            <w:r>
              <w:rPr>
                <w:rFonts w:ascii="Times New Roman" w:hAnsi="Times New Roman" w:hint="eastAsia"/>
                <w:szCs w:val="21"/>
              </w:rPr>
              <w:t>电能表须经过检定且符合相关的国家及行业标准。电能表准确度符合</w:t>
            </w:r>
            <w:r>
              <w:rPr>
                <w:rFonts w:ascii="Times New Roman" w:hAnsi="Times New Roman" w:hint="eastAsia"/>
                <w:szCs w:val="21"/>
              </w:rPr>
              <w:t>DL/T 448</w:t>
            </w:r>
            <w:r>
              <w:rPr>
                <w:rFonts w:ascii="Times New Roman" w:hAnsi="Times New Roman" w:hint="eastAsia"/>
                <w:szCs w:val="21"/>
              </w:rPr>
              <w:t>规定的准确度要求，电能表准确度等级不低于</w:t>
            </w:r>
            <w:r>
              <w:rPr>
                <w:rFonts w:ascii="Times New Roman" w:hAnsi="Times New Roman" w:hint="eastAsia"/>
                <w:szCs w:val="21"/>
              </w:rPr>
              <w:t>1.0</w:t>
            </w:r>
            <w:r>
              <w:rPr>
                <w:rFonts w:ascii="Times New Roman" w:hAnsi="Times New Roman" w:hint="eastAsia"/>
                <w:szCs w:val="21"/>
              </w:rPr>
              <w:t>级。</w:t>
            </w:r>
          </w:p>
        </w:tc>
      </w:tr>
      <w:tr w:rsidR="00614B9F" w14:paraId="126A2614" w14:textId="77777777">
        <w:trPr>
          <w:trHeight w:val="340"/>
        </w:trPr>
        <w:tc>
          <w:tcPr>
            <w:tcW w:w="2342" w:type="dxa"/>
            <w:vAlign w:val="center"/>
          </w:tcPr>
          <w:p w14:paraId="5A56A041" w14:textId="77777777" w:rsidR="00614B9F" w:rsidRDefault="00000000">
            <w:pPr>
              <w:jc w:val="center"/>
              <w:rPr>
                <w:rFonts w:ascii="Times New Roman" w:hAnsi="Times New Roman"/>
                <w:szCs w:val="21"/>
              </w:rPr>
            </w:pPr>
            <w:r>
              <w:rPr>
                <w:rFonts w:ascii="Times New Roman" w:hAnsi="Times New Roman" w:hint="eastAsia"/>
                <w:szCs w:val="21"/>
              </w:rPr>
              <w:t>监测程序与方法要求</w:t>
            </w:r>
          </w:p>
        </w:tc>
        <w:tc>
          <w:tcPr>
            <w:tcW w:w="6180" w:type="dxa"/>
            <w:vAlign w:val="center"/>
          </w:tcPr>
          <w:p w14:paraId="484ECF0E" w14:textId="77777777" w:rsidR="00614B9F"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614B9F" w14:paraId="04D0C1A3" w14:textId="77777777">
        <w:trPr>
          <w:trHeight w:val="340"/>
        </w:trPr>
        <w:tc>
          <w:tcPr>
            <w:tcW w:w="2342" w:type="dxa"/>
            <w:vAlign w:val="center"/>
          </w:tcPr>
          <w:p w14:paraId="0D438684" w14:textId="77777777" w:rsidR="00614B9F" w:rsidRDefault="00000000">
            <w:pPr>
              <w:jc w:val="center"/>
              <w:rPr>
                <w:rFonts w:ascii="Times New Roman" w:hAnsi="Times New Roman"/>
                <w:szCs w:val="21"/>
              </w:rPr>
            </w:pPr>
            <w:r>
              <w:rPr>
                <w:rFonts w:ascii="Times New Roman" w:hAnsi="Times New Roman" w:hint="eastAsia"/>
                <w:szCs w:val="21"/>
              </w:rPr>
              <w:t>监测频率与记录要求</w:t>
            </w:r>
          </w:p>
        </w:tc>
        <w:tc>
          <w:tcPr>
            <w:tcW w:w="6180" w:type="dxa"/>
            <w:vAlign w:val="center"/>
          </w:tcPr>
          <w:p w14:paraId="728C20BC" w14:textId="77777777" w:rsidR="00614B9F" w:rsidRDefault="00000000">
            <w:pPr>
              <w:jc w:val="center"/>
              <w:rPr>
                <w:rFonts w:ascii="Times New Roman" w:hAnsi="Times New Roman"/>
                <w:szCs w:val="21"/>
              </w:rPr>
            </w:pPr>
            <w:r>
              <w:rPr>
                <w:rFonts w:ascii="Times New Roman" w:hAnsi="Times New Roman" w:hint="eastAsia"/>
                <w:szCs w:val="21"/>
              </w:rPr>
              <w:t>连续监测，至少每月记录一次</w:t>
            </w:r>
          </w:p>
        </w:tc>
      </w:tr>
      <w:tr w:rsidR="00614B9F" w14:paraId="19D8A07C" w14:textId="77777777">
        <w:trPr>
          <w:trHeight w:val="340"/>
        </w:trPr>
        <w:tc>
          <w:tcPr>
            <w:tcW w:w="2342" w:type="dxa"/>
            <w:vAlign w:val="center"/>
          </w:tcPr>
          <w:p w14:paraId="57A14F13" w14:textId="77777777" w:rsidR="00614B9F"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626362F8" w14:textId="77777777" w:rsidR="00614B9F" w:rsidRDefault="00000000">
            <w:pPr>
              <w:jc w:val="center"/>
              <w:rPr>
                <w:rFonts w:ascii="Times New Roman" w:hAnsi="Times New Roman"/>
                <w:szCs w:val="21"/>
              </w:rPr>
            </w:pPr>
            <w:r>
              <w:rPr>
                <w:rFonts w:ascii="Times New Roman" w:hAnsi="Times New Roman" w:hint="eastAsia"/>
                <w:szCs w:val="21"/>
              </w:rPr>
              <w:t>定期对电能表进行校准维护。提供每月电量统计原始记录，计量装置读数记录与电量结算单交叉核对，以确保数据记录的准确性和完整性。</w:t>
            </w:r>
          </w:p>
        </w:tc>
      </w:tr>
      <w:tr w:rsidR="00614B9F" w14:paraId="62EAB029" w14:textId="77777777">
        <w:trPr>
          <w:trHeight w:val="340"/>
        </w:trPr>
        <w:tc>
          <w:tcPr>
            <w:tcW w:w="2342" w:type="dxa"/>
            <w:vAlign w:val="center"/>
          </w:tcPr>
          <w:p w14:paraId="2691671A"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332D10CF" w14:textId="77777777" w:rsidR="00614B9F" w:rsidRDefault="00000000">
            <w:pPr>
              <w:jc w:val="center"/>
              <w:rPr>
                <w:rFonts w:ascii="Times New Roman" w:hAnsi="Times New Roman"/>
                <w:szCs w:val="21"/>
              </w:rPr>
            </w:pPr>
            <w:r>
              <w:rPr>
                <w:rFonts w:ascii="Times New Roman" w:hAnsi="Times New Roman" w:hint="eastAsia"/>
                <w:szCs w:val="21"/>
              </w:rPr>
              <w:t>用于计算第</w:t>
            </w:r>
            <w:r>
              <w:rPr>
                <w:rFonts w:ascii="Times New Roman" w:hAnsi="Times New Roman"/>
                <w:i/>
                <w:iCs/>
                <w:szCs w:val="21"/>
              </w:rPr>
              <w:t>y</w:t>
            </w:r>
            <w:r>
              <w:rPr>
                <w:rFonts w:ascii="Times New Roman" w:hAnsi="Times New Roman" w:hint="eastAsia"/>
                <w:szCs w:val="21"/>
              </w:rPr>
              <w:t>年项目活动中电量消耗产生的排放量</w:t>
            </w:r>
            <w:proofErr w:type="spellStart"/>
            <w:r>
              <w:rPr>
                <w:rFonts w:ascii="Times New Roman" w:hAnsi="Times New Roman"/>
                <w:i/>
                <w:iCs/>
                <w:szCs w:val="21"/>
              </w:rPr>
              <w:t>PE</w:t>
            </w:r>
            <w:r>
              <w:rPr>
                <w:rFonts w:ascii="Times New Roman" w:hAnsi="Times New Roman"/>
                <w:i/>
                <w:iCs/>
                <w:szCs w:val="21"/>
                <w:vertAlign w:val="subscript"/>
              </w:rPr>
              <w:t>EC,y</w:t>
            </w:r>
            <w:proofErr w:type="spellEnd"/>
          </w:p>
        </w:tc>
      </w:tr>
    </w:tbl>
    <w:p w14:paraId="6075025D" w14:textId="77777777" w:rsidR="00614B9F" w:rsidRDefault="00000000">
      <w:pPr>
        <w:spacing w:beforeLines="50" w:before="156" w:afterLines="50" w:after="156"/>
        <w:jc w:val="center"/>
        <w:rPr>
          <w:rFonts w:ascii="Times New Roman" w:hAnsi="Times New Roman"/>
          <w:color w:val="000000" w:themeColor="text1"/>
          <w:szCs w:val="21"/>
        </w:rPr>
      </w:pPr>
      <w:r>
        <w:rPr>
          <w:rFonts w:ascii="Times New Roman" w:hAnsi="Times New Roman" w:hint="eastAsia"/>
          <w:color w:val="000000" w:themeColor="text1"/>
          <w:szCs w:val="21"/>
        </w:rPr>
        <w:t>表</w:t>
      </w:r>
      <w:r>
        <w:rPr>
          <w:rFonts w:ascii="Times New Roman" w:hAnsi="Times New Roman" w:hint="eastAsia"/>
          <w:color w:val="000000" w:themeColor="text1"/>
          <w:szCs w:val="21"/>
        </w:rPr>
        <w:t xml:space="preserve">22 </w:t>
      </w:r>
      <w:r>
        <w:rPr>
          <w:rFonts w:ascii="Times New Roman" w:hAnsi="Times New Roman" w:hint="eastAsia"/>
          <w:i/>
          <w:iCs/>
          <w:color w:val="000000" w:themeColor="text1"/>
          <w:szCs w:val="21"/>
        </w:rPr>
        <w:t xml:space="preserve"> </w:t>
      </w:r>
      <w:proofErr w:type="spellStart"/>
      <w:r>
        <w:rPr>
          <w:rFonts w:ascii="Times New Roman" w:hAnsi="Times New Roman" w:hint="eastAsia"/>
          <w:i/>
          <w:iCs/>
          <w:color w:val="000000" w:themeColor="text1"/>
          <w:szCs w:val="21"/>
        </w:rPr>
        <w:t>NCV</w:t>
      </w:r>
      <w:r>
        <w:rPr>
          <w:rFonts w:ascii="Times New Roman" w:hAnsi="Times New Roman" w:hint="eastAsia"/>
          <w:i/>
          <w:iCs/>
          <w:color w:val="000000" w:themeColor="text1"/>
          <w:szCs w:val="21"/>
          <w:vertAlign w:val="subscript"/>
        </w:rPr>
        <w:t>i</w:t>
      </w:r>
      <w:proofErr w:type="spellEnd"/>
      <w:r>
        <w:rPr>
          <w:rFonts w:ascii="Times New Roman" w:hAnsi="Times New Roman" w:hint="eastAsia"/>
          <w:color w:val="000000" w:themeColor="text1"/>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0806DA67" w14:textId="77777777">
        <w:trPr>
          <w:trHeight w:val="340"/>
        </w:trPr>
        <w:tc>
          <w:tcPr>
            <w:tcW w:w="2342" w:type="dxa"/>
            <w:vAlign w:val="center"/>
          </w:tcPr>
          <w:p w14:paraId="03E89217"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w:t>
            </w:r>
            <w:r>
              <w:rPr>
                <w:rFonts w:ascii="Times New Roman" w:hAnsi="Times New Roman" w:hint="eastAsia"/>
                <w:color w:val="000000" w:themeColor="text1"/>
                <w:szCs w:val="21"/>
              </w:rPr>
              <w:t>/</w:t>
            </w:r>
            <w:r>
              <w:rPr>
                <w:rFonts w:ascii="Times New Roman" w:hAnsi="Times New Roman" w:hint="eastAsia"/>
                <w:color w:val="000000" w:themeColor="text1"/>
                <w:szCs w:val="21"/>
              </w:rPr>
              <w:t>参数名称</w:t>
            </w:r>
          </w:p>
        </w:tc>
        <w:tc>
          <w:tcPr>
            <w:tcW w:w="6180" w:type="dxa"/>
            <w:vAlign w:val="center"/>
          </w:tcPr>
          <w:p w14:paraId="0C3929D7" w14:textId="77777777" w:rsidR="00614B9F" w:rsidRDefault="00000000">
            <w:pPr>
              <w:jc w:val="center"/>
              <w:rPr>
                <w:rFonts w:ascii="Times New Roman" w:hAnsi="Times New Roman"/>
                <w:i/>
                <w:iCs/>
                <w:color w:val="000000" w:themeColor="text1"/>
                <w:szCs w:val="21"/>
              </w:rPr>
            </w:pPr>
            <w:proofErr w:type="spellStart"/>
            <w:r>
              <w:rPr>
                <w:rFonts w:ascii="Times New Roman" w:hAnsi="Times New Roman"/>
                <w:i/>
                <w:iCs/>
                <w:color w:val="000000" w:themeColor="text1"/>
                <w:szCs w:val="21"/>
              </w:rPr>
              <w:t>NCV</w:t>
            </w:r>
            <w:r>
              <w:rPr>
                <w:rFonts w:ascii="Times New Roman" w:hAnsi="Times New Roman" w:hint="eastAsia"/>
                <w:i/>
                <w:iCs/>
                <w:color w:val="000000" w:themeColor="text1"/>
                <w:szCs w:val="21"/>
                <w:vertAlign w:val="subscript"/>
              </w:rPr>
              <w:t>i</w:t>
            </w:r>
            <w:proofErr w:type="spellEnd"/>
          </w:p>
        </w:tc>
      </w:tr>
      <w:tr w:rsidR="00614B9F" w14:paraId="681FC112" w14:textId="77777777">
        <w:trPr>
          <w:trHeight w:val="340"/>
        </w:trPr>
        <w:tc>
          <w:tcPr>
            <w:tcW w:w="2342" w:type="dxa"/>
            <w:vAlign w:val="center"/>
          </w:tcPr>
          <w:p w14:paraId="09F544DD"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应用的公式编号</w:t>
            </w:r>
          </w:p>
        </w:tc>
        <w:tc>
          <w:tcPr>
            <w:tcW w:w="6180" w:type="dxa"/>
            <w:vAlign w:val="center"/>
          </w:tcPr>
          <w:p w14:paraId="215F828B"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公式（</w:t>
            </w:r>
            <w:r>
              <w:rPr>
                <w:rFonts w:ascii="Times New Roman" w:hAnsi="Times New Roman"/>
                <w:color w:val="000000" w:themeColor="text1"/>
                <w:szCs w:val="21"/>
              </w:rPr>
              <w:t>1</w:t>
            </w:r>
            <w:r>
              <w:rPr>
                <w:rFonts w:ascii="Times New Roman" w:hAnsi="Times New Roman" w:hint="eastAsia"/>
                <w:color w:val="000000" w:themeColor="text1"/>
                <w:szCs w:val="21"/>
              </w:rPr>
              <w:t>3</w:t>
            </w:r>
            <w:r>
              <w:rPr>
                <w:rFonts w:ascii="Times New Roman" w:hAnsi="Times New Roman" w:hint="eastAsia"/>
                <w:color w:val="000000" w:themeColor="text1"/>
                <w:szCs w:val="21"/>
              </w:rPr>
              <w:t>）</w:t>
            </w:r>
          </w:p>
        </w:tc>
      </w:tr>
      <w:tr w:rsidR="00614B9F" w14:paraId="12FDCB09" w14:textId="77777777">
        <w:trPr>
          <w:trHeight w:val="340"/>
        </w:trPr>
        <w:tc>
          <w:tcPr>
            <w:tcW w:w="2342" w:type="dxa"/>
            <w:vAlign w:val="center"/>
          </w:tcPr>
          <w:p w14:paraId="253EC0AF"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数据单位</w:t>
            </w:r>
          </w:p>
        </w:tc>
        <w:tc>
          <w:tcPr>
            <w:tcW w:w="6180" w:type="dxa"/>
            <w:vAlign w:val="center"/>
          </w:tcPr>
          <w:p w14:paraId="7372B7B0"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GJ/t</w:t>
            </w:r>
            <w:r>
              <w:rPr>
                <w:rFonts w:ascii="Times New Roman" w:hAnsi="Times New Roman" w:hint="eastAsia"/>
                <w:color w:val="000000" w:themeColor="text1"/>
                <w:szCs w:val="21"/>
              </w:rPr>
              <w:t>或</w:t>
            </w:r>
            <w:r>
              <w:rPr>
                <w:rFonts w:ascii="Times New Roman" w:hAnsi="Times New Roman" w:hint="eastAsia"/>
                <w:color w:val="000000" w:themeColor="text1"/>
                <w:szCs w:val="21"/>
              </w:rPr>
              <w:t>GJ/</w:t>
            </w:r>
            <w:r>
              <w:rPr>
                <w:rFonts w:ascii="Times New Roman" w:hAnsi="Times New Roman" w:hint="eastAsia"/>
                <w:color w:val="000000" w:themeColor="text1"/>
                <w:szCs w:val="21"/>
              </w:rPr>
              <w:t>万</w:t>
            </w:r>
            <w:r>
              <w:rPr>
                <w:rFonts w:ascii="Times New Roman" w:hAnsi="Times New Roman" w:hint="eastAsia"/>
                <w:color w:val="000000" w:themeColor="text1"/>
                <w:szCs w:val="21"/>
              </w:rPr>
              <w:t>Nm</w:t>
            </w:r>
            <w:r>
              <w:rPr>
                <w:rFonts w:ascii="Times New Roman" w:hAnsi="Times New Roman" w:hint="eastAsia"/>
                <w:color w:val="000000" w:themeColor="text1"/>
                <w:szCs w:val="21"/>
                <w:vertAlign w:val="superscript"/>
              </w:rPr>
              <w:t>3</w:t>
            </w:r>
          </w:p>
        </w:tc>
      </w:tr>
      <w:tr w:rsidR="00614B9F" w14:paraId="11EB47B6" w14:textId="77777777">
        <w:trPr>
          <w:trHeight w:val="340"/>
        </w:trPr>
        <w:tc>
          <w:tcPr>
            <w:tcW w:w="2342" w:type="dxa"/>
            <w:vAlign w:val="center"/>
          </w:tcPr>
          <w:p w14:paraId="2D62C18E"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数据描述</w:t>
            </w:r>
          </w:p>
        </w:tc>
        <w:tc>
          <w:tcPr>
            <w:tcW w:w="6180" w:type="dxa"/>
            <w:vAlign w:val="center"/>
          </w:tcPr>
          <w:p w14:paraId="40A841A6"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第</w:t>
            </w:r>
            <w:proofErr w:type="spellStart"/>
            <w:r>
              <w:rPr>
                <w:rFonts w:ascii="Times New Roman" w:hAnsi="Times New Roman"/>
                <w:i/>
                <w:iCs/>
                <w:color w:val="000000" w:themeColor="text1"/>
                <w:szCs w:val="21"/>
              </w:rPr>
              <w:t>i</w:t>
            </w:r>
            <w:proofErr w:type="spellEnd"/>
            <w:r>
              <w:rPr>
                <w:rFonts w:ascii="Times New Roman" w:hAnsi="Times New Roman" w:hint="eastAsia"/>
                <w:color w:val="000000" w:themeColor="text1"/>
                <w:szCs w:val="21"/>
              </w:rPr>
              <w:t>种化石燃料的平均低位发热量</w:t>
            </w:r>
          </w:p>
        </w:tc>
      </w:tr>
      <w:tr w:rsidR="00614B9F" w14:paraId="73F14D8D" w14:textId="77777777">
        <w:trPr>
          <w:trHeight w:val="340"/>
        </w:trPr>
        <w:tc>
          <w:tcPr>
            <w:tcW w:w="2342" w:type="dxa"/>
            <w:vAlign w:val="center"/>
          </w:tcPr>
          <w:p w14:paraId="0A2AD2C2"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数据来源</w:t>
            </w:r>
          </w:p>
        </w:tc>
        <w:tc>
          <w:tcPr>
            <w:tcW w:w="6180" w:type="dxa"/>
            <w:vAlign w:val="center"/>
          </w:tcPr>
          <w:p w14:paraId="27E41473"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生态环境部发布的最新企业温室气体排放核算与报告指南确定的缺省值</w:t>
            </w:r>
          </w:p>
        </w:tc>
      </w:tr>
      <w:tr w:rsidR="00614B9F" w14:paraId="5A25DAE9" w14:textId="77777777">
        <w:trPr>
          <w:trHeight w:val="340"/>
        </w:trPr>
        <w:tc>
          <w:tcPr>
            <w:tcW w:w="2342" w:type="dxa"/>
            <w:vAlign w:val="center"/>
          </w:tcPr>
          <w:p w14:paraId="0B3908E5"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取值</w:t>
            </w:r>
          </w:p>
        </w:tc>
        <w:tc>
          <w:tcPr>
            <w:tcW w:w="6180" w:type="dxa"/>
            <w:vAlign w:val="center"/>
          </w:tcPr>
          <w:p w14:paraId="2616F79C"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取值详见附录二</w:t>
            </w:r>
          </w:p>
        </w:tc>
      </w:tr>
      <w:tr w:rsidR="00614B9F" w14:paraId="2CDF2754" w14:textId="77777777">
        <w:trPr>
          <w:trHeight w:val="340"/>
        </w:trPr>
        <w:tc>
          <w:tcPr>
            <w:tcW w:w="2342" w:type="dxa"/>
            <w:vAlign w:val="center"/>
          </w:tcPr>
          <w:p w14:paraId="794C022B"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数据用途</w:t>
            </w:r>
          </w:p>
        </w:tc>
        <w:tc>
          <w:tcPr>
            <w:tcW w:w="6180" w:type="dxa"/>
            <w:vAlign w:val="center"/>
          </w:tcPr>
          <w:p w14:paraId="73FC308B" w14:textId="77777777" w:rsidR="00614B9F" w:rsidRDefault="00000000">
            <w:pPr>
              <w:jc w:val="center"/>
              <w:rPr>
                <w:rFonts w:ascii="Times New Roman" w:hAnsi="Times New Roman"/>
                <w:color w:val="000000" w:themeColor="text1"/>
                <w:szCs w:val="21"/>
              </w:rPr>
            </w:pPr>
            <w:r>
              <w:rPr>
                <w:rFonts w:ascii="Times New Roman" w:hAnsi="Times New Roman" w:hint="eastAsia"/>
                <w:color w:val="000000" w:themeColor="text1"/>
                <w:szCs w:val="21"/>
              </w:rPr>
              <w:t>第</w:t>
            </w:r>
            <w:r>
              <w:rPr>
                <w:rFonts w:ascii="Times New Roman" w:hAnsi="Times New Roman"/>
                <w:i/>
                <w:iCs/>
                <w:color w:val="000000" w:themeColor="text1"/>
                <w:szCs w:val="21"/>
              </w:rPr>
              <w:t>y</w:t>
            </w:r>
            <w:r>
              <w:rPr>
                <w:rFonts w:ascii="Times New Roman" w:hAnsi="Times New Roman" w:hint="eastAsia"/>
                <w:color w:val="000000" w:themeColor="text1"/>
                <w:szCs w:val="21"/>
              </w:rPr>
              <w:t>年项目活动中化石燃料消耗产生的排放量</w:t>
            </w:r>
            <w:proofErr w:type="spellStart"/>
            <w:r>
              <w:rPr>
                <w:rFonts w:ascii="Times New Roman" w:hAnsi="Times New Roman"/>
                <w:i/>
                <w:iCs/>
                <w:color w:val="000000" w:themeColor="text1"/>
                <w:szCs w:val="21"/>
              </w:rPr>
              <w:t>PE</w:t>
            </w:r>
            <w:r>
              <w:rPr>
                <w:rFonts w:ascii="Times New Roman" w:hAnsi="Times New Roman"/>
                <w:i/>
                <w:iCs/>
                <w:color w:val="000000" w:themeColor="text1"/>
                <w:szCs w:val="21"/>
                <w:vertAlign w:val="subscript"/>
              </w:rPr>
              <w:t>FF,y</w:t>
            </w:r>
            <w:proofErr w:type="spellEnd"/>
          </w:p>
        </w:tc>
      </w:tr>
    </w:tbl>
    <w:p w14:paraId="07F48B79" w14:textId="77777777" w:rsidR="00614B9F" w:rsidRDefault="00000000">
      <w:pPr>
        <w:spacing w:beforeLines="50" w:before="156" w:afterLines="50" w:after="156"/>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23 </w:t>
      </w:r>
      <w:r>
        <w:rPr>
          <w:rFonts w:ascii="Times New Roman" w:hAnsi="Times New Roman" w:hint="eastAsia"/>
          <w:i/>
          <w:iCs/>
          <w:szCs w:val="21"/>
        </w:rPr>
        <w:t xml:space="preserve"> </w:t>
      </w:r>
      <w:proofErr w:type="spellStart"/>
      <w:r>
        <w:rPr>
          <w:rFonts w:ascii="Times New Roman" w:hAnsi="Times New Roman" w:hint="eastAsia"/>
          <w:i/>
          <w:iCs/>
          <w:szCs w:val="21"/>
        </w:rPr>
        <w:t>FC</w:t>
      </w:r>
      <w:r>
        <w:rPr>
          <w:rFonts w:ascii="Times New Roman" w:hAnsi="Times New Roman" w:hint="eastAsia"/>
          <w:i/>
          <w:iCs/>
          <w:szCs w:val="21"/>
          <w:vertAlign w:val="subscript"/>
        </w:rPr>
        <w:t>i,y</w:t>
      </w:r>
      <w:proofErr w:type="spellEnd"/>
      <w:r>
        <w:rPr>
          <w:rFonts w:ascii="Times New Roman" w:hAnsi="Times New Roman" w:hint="eastAsia"/>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2C21F164" w14:textId="77777777">
        <w:trPr>
          <w:trHeight w:val="340"/>
        </w:trPr>
        <w:tc>
          <w:tcPr>
            <w:tcW w:w="2342" w:type="dxa"/>
            <w:vAlign w:val="center"/>
          </w:tcPr>
          <w:p w14:paraId="4B975F26" w14:textId="77777777" w:rsidR="00614B9F" w:rsidRDefault="00000000">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092A0582" w14:textId="77777777" w:rsidR="00614B9F" w:rsidRDefault="00000000">
            <w:pPr>
              <w:jc w:val="center"/>
              <w:rPr>
                <w:rFonts w:ascii="Times New Roman" w:hAnsi="Times New Roman"/>
                <w:i/>
                <w:iCs/>
                <w:szCs w:val="21"/>
              </w:rPr>
            </w:pPr>
            <w:proofErr w:type="spellStart"/>
            <w:r>
              <w:rPr>
                <w:rFonts w:ascii="Times New Roman" w:hAnsi="Times New Roman"/>
                <w:i/>
                <w:iCs/>
                <w:szCs w:val="21"/>
              </w:rPr>
              <w:t>FC</w:t>
            </w:r>
            <w:r>
              <w:rPr>
                <w:rFonts w:ascii="Times New Roman" w:hAnsi="Times New Roman"/>
                <w:i/>
                <w:iCs/>
                <w:szCs w:val="21"/>
                <w:vertAlign w:val="subscript"/>
              </w:rPr>
              <w:t>i,y</w:t>
            </w:r>
            <w:proofErr w:type="spellEnd"/>
          </w:p>
        </w:tc>
      </w:tr>
      <w:tr w:rsidR="00614B9F" w14:paraId="7E080362" w14:textId="77777777">
        <w:trPr>
          <w:trHeight w:val="340"/>
        </w:trPr>
        <w:tc>
          <w:tcPr>
            <w:tcW w:w="2342" w:type="dxa"/>
            <w:vAlign w:val="center"/>
          </w:tcPr>
          <w:p w14:paraId="2D3666C4" w14:textId="77777777" w:rsidR="00614B9F" w:rsidRDefault="00000000">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1B113416" w14:textId="77777777" w:rsidR="00614B9F" w:rsidRDefault="00000000">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13</w:t>
            </w:r>
            <w:r>
              <w:rPr>
                <w:rFonts w:ascii="Times New Roman" w:hAnsi="Times New Roman" w:hint="eastAsia"/>
                <w:szCs w:val="21"/>
              </w:rPr>
              <w:t>）</w:t>
            </w:r>
          </w:p>
        </w:tc>
      </w:tr>
      <w:tr w:rsidR="00614B9F" w14:paraId="0EEFE353" w14:textId="77777777">
        <w:trPr>
          <w:trHeight w:val="340"/>
        </w:trPr>
        <w:tc>
          <w:tcPr>
            <w:tcW w:w="2342" w:type="dxa"/>
            <w:vAlign w:val="center"/>
          </w:tcPr>
          <w:p w14:paraId="1476CD2D" w14:textId="77777777" w:rsidR="00614B9F" w:rsidRDefault="00000000">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2CA9F384" w14:textId="77777777" w:rsidR="00614B9F" w:rsidRDefault="00000000">
            <w:pPr>
              <w:jc w:val="center"/>
              <w:rPr>
                <w:rFonts w:ascii="Times New Roman" w:hAnsi="Times New Roman"/>
                <w:szCs w:val="21"/>
              </w:rPr>
            </w:pPr>
            <w:r>
              <w:rPr>
                <w:rFonts w:ascii="Times New Roman" w:hAnsi="Times New Roman" w:hint="eastAsia"/>
                <w:szCs w:val="21"/>
              </w:rPr>
              <w:t>t</w:t>
            </w:r>
            <w:r>
              <w:rPr>
                <w:rFonts w:ascii="Times New Roman" w:hAnsi="Times New Roman" w:hint="eastAsia"/>
                <w:szCs w:val="21"/>
              </w:rPr>
              <w:t>或万</w:t>
            </w:r>
            <w:r>
              <w:rPr>
                <w:rFonts w:ascii="Times New Roman" w:hAnsi="Times New Roman" w:hint="eastAsia"/>
                <w:szCs w:val="21"/>
              </w:rPr>
              <w:t>Nm</w:t>
            </w:r>
            <w:r>
              <w:rPr>
                <w:rFonts w:ascii="Times New Roman" w:hAnsi="Times New Roman" w:hint="eastAsia"/>
                <w:szCs w:val="21"/>
                <w:vertAlign w:val="superscript"/>
              </w:rPr>
              <w:t>3</w:t>
            </w:r>
          </w:p>
        </w:tc>
      </w:tr>
      <w:tr w:rsidR="00614B9F" w14:paraId="014980C4" w14:textId="77777777">
        <w:trPr>
          <w:trHeight w:val="340"/>
        </w:trPr>
        <w:tc>
          <w:tcPr>
            <w:tcW w:w="2342" w:type="dxa"/>
            <w:vAlign w:val="center"/>
          </w:tcPr>
          <w:p w14:paraId="23F0AEDC" w14:textId="77777777" w:rsidR="00614B9F" w:rsidRDefault="00000000">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6371013E" w14:textId="77777777" w:rsidR="00614B9F" w:rsidRDefault="00000000">
            <w:pPr>
              <w:jc w:val="center"/>
              <w:rPr>
                <w:rFonts w:ascii="Times New Roman" w:hAnsi="Times New Roman"/>
                <w:szCs w:val="21"/>
              </w:rPr>
            </w:pPr>
            <w:r>
              <w:rPr>
                <w:rFonts w:ascii="Times New Roman" w:hAnsi="Times New Roman" w:hint="eastAsia"/>
                <w:szCs w:val="21"/>
              </w:rPr>
              <w:t>第</w:t>
            </w:r>
            <w:r>
              <w:rPr>
                <w:rFonts w:ascii="Times New Roman" w:hAnsi="Times New Roman"/>
                <w:i/>
                <w:iCs/>
                <w:szCs w:val="21"/>
              </w:rPr>
              <w:t>y</w:t>
            </w:r>
            <w:r>
              <w:rPr>
                <w:rFonts w:ascii="Times New Roman" w:hAnsi="Times New Roman" w:hint="eastAsia"/>
                <w:szCs w:val="21"/>
              </w:rPr>
              <w:t>年项目活动第</w:t>
            </w:r>
            <w:proofErr w:type="spellStart"/>
            <w:r>
              <w:rPr>
                <w:rFonts w:ascii="Times New Roman" w:hAnsi="Times New Roman"/>
                <w:i/>
                <w:iCs/>
                <w:szCs w:val="21"/>
              </w:rPr>
              <w:t>i</w:t>
            </w:r>
            <w:proofErr w:type="spellEnd"/>
            <w:r>
              <w:rPr>
                <w:rFonts w:ascii="Times New Roman" w:hAnsi="Times New Roman" w:hint="eastAsia"/>
                <w:szCs w:val="21"/>
              </w:rPr>
              <w:t>种化石燃料消耗量</w:t>
            </w:r>
          </w:p>
        </w:tc>
      </w:tr>
      <w:tr w:rsidR="00614B9F" w14:paraId="2AF1F469" w14:textId="77777777">
        <w:trPr>
          <w:trHeight w:val="340"/>
        </w:trPr>
        <w:tc>
          <w:tcPr>
            <w:tcW w:w="2342" w:type="dxa"/>
            <w:vAlign w:val="center"/>
          </w:tcPr>
          <w:p w14:paraId="7BDD9F7D" w14:textId="77777777" w:rsidR="00614B9F" w:rsidRDefault="00000000">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003C78C6" w14:textId="77777777" w:rsidR="00614B9F" w:rsidRDefault="00000000">
            <w:pPr>
              <w:jc w:val="center"/>
              <w:rPr>
                <w:rFonts w:ascii="Times New Roman" w:hAnsi="Times New Roman"/>
                <w:szCs w:val="21"/>
              </w:rPr>
            </w:pPr>
            <w:r>
              <w:rPr>
                <w:rFonts w:ascii="Times New Roman" w:hAnsi="Times New Roman" w:hint="eastAsia"/>
                <w:szCs w:val="21"/>
              </w:rPr>
              <w:t>项目运营单位。在项目设计阶段估算减排量时，采用地热开发利用方案中的预估数据。</w:t>
            </w:r>
          </w:p>
        </w:tc>
      </w:tr>
      <w:tr w:rsidR="00614B9F" w14:paraId="7F23AFB0" w14:textId="77777777">
        <w:trPr>
          <w:trHeight w:val="340"/>
        </w:trPr>
        <w:tc>
          <w:tcPr>
            <w:tcW w:w="2342" w:type="dxa"/>
            <w:vAlign w:val="center"/>
          </w:tcPr>
          <w:p w14:paraId="1F3A27A1" w14:textId="77777777" w:rsidR="00614B9F" w:rsidRDefault="00000000">
            <w:pPr>
              <w:jc w:val="center"/>
              <w:rPr>
                <w:rFonts w:ascii="Times New Roman" w:hAnsi="Times New Roman"/>
                <w:szCs w:val="21"/>
              </w:rPr>
            </w:pPr>
            <w:r>
              <w:rPr>
                <w:rFonts w:ascii="Times New Roman" w:hAnsi="Times New Roman" w:hint="eastAsia"/>
                <w:szCs w:val="21"/>
              </w:rPr>
              <w:t>监测点要求</w:t>
            </w:r>
          </w:p>
        </w:tc>
        <w:tc>
          <w:tcPr>
            <w:tcW w:w="6180" w:type="dxa"/>
            <w:vAlign w:val="center"/>
          </w:tcPr>
          <w:p w14:paraId="150F184B" w14:textId="77777777" w:rsidR="00614B9F" w:rsidRDefault="00000000">
            <w:pPr>
              <w:jc w:val="center"/>
              <w:rPr>
                <w:rFonts w:ascii="Times New Roman" w:hAnsi="Times New Roman"/>
                <w:szCs w:val="21"/>
              </w:rPr>
            </w:pPr>
            <w:r>
              <w:rPr>
                <w:rFonts w:ascii="Times New Roman" w:hAnsi="Times New Roman" w:hint="eastAsia"/>
                <w:szCs w:val="21"/>
              </w:rPr>
              <w:t>在进入地热能源站项目的能源计量点进行监测</w:t>
            </w:r>
          </w:p>
        </w:tc>
      </w:tr>
      <w:tr w:rsidR="00614B9F" w14:paraId="1CE711F2" w14:textId="77777777">
        <w:trPr>
          <w:trHeight w:val="340"/>
        </w:trPr>
        <w:tc>
          <w:tcPr>
            <w:tcW w:w="2342" w:type="dxa"/>
            <w:vAlign w:val="center"/>
          </w:tcPr>
          <w:p w14:paraId="1717E6DB" w14:textId="77777777" w:rsidR="00614B9F" w:rsidRDefault="00000000">
            <w:pPr>
              <w:jc w:val="center"/>
              <w:rPr>
                <w:rFonts w:ascii="Times New Roman" w:hAnsi="Times New Roman"/>
                <w:szCs w:val="21"/>
              </w:rPr>
            </w:pPr>
            <w:r>
              <w:rPr>
                <w:rFonts w:ascii="Times New Roman" w:hAnsi="Times New Roman" w:hint="eastAsia"/>
                <w:szCs w:val="21"/>
              </w:rPr>
              <w:lastRenderedPageBreak/>
              <w:t>监测仪表要求</w:t>
            </w:r>
          </w:p>
        </w:tc>
        <w:tc>
          <w:tcPr>
            <w:tcW w:w="6180" w:type="dxa"/>
            <w:vAlign w:val="center"/>
          </w:tcPr>
          <w:p w14:paraId="0B00130A" w14:textId="77777777" w:rsidR="00614B9F" w:rsidRDefault="00000000">
            <w:pPr>
              <w:jc w:val="center"/>
              <w:rPr>
                <w:rFonts w:ascii="Times New Roman" w:hAnsi="Times New Roman"/>
                <w:szCs w:val="21"/>
              </w:rPr>
            </w:pPr>
            <w:r>
              <w:rPr>
                <w:rFonts w:ascii="Times New Roman" w:hAnsi="Times New Roman" w:hint="eastAsia"/>
                <w:szCs w:val="21"/>
              </w:rPr>
              <w:t>计量装置须经过检定且符合相关的国家及行业标准。计量器具准确度等级符合</w:t>
            </w:r>
            <w:r>
              <w:rPr>
                <w:rFonts w:ascii="Times New Roman" w:hAnsi="Times New Roman" w:hint="eastAsia"/>
                <w:szCs w:val="21"/>
              </w:rPr>
              <w:t xml:space="preserve">GB 17167 </w:t>
            </w:r>
            <w:r>
              <w:rPr>
                <w:rFonts w:ascii="Times New Roman" w:hAnsi="Times New Roman" w:hint="eastAsia"/>
                <w:szCs w:val="21"/>
              </w:rPr>
              <w:t>规定的准确度要求。</w:t>
            </w:r>
          </w:p>
        </w:tc>
      </w:tr>
      <w:tr w:rsidR="00614B9F" w14:paraId="60AC780B" w14:textId="77777777">
        <w:trPr>
          <w:trHeight w:val="340"/>
        </w:trPr>
        <w:tc>
          <w:tcPr>
            <w:tcW w:w="2342" w:type="dxa"/>
            <w:vAlign w:val="center"/>
          </w:tcPr>
          <w:p w14:paraId="67A823F0" w14:textId="77777777" w:rsidR="00614B9F" w:rsidRDefault="00000000">
            <w:pPr>
              <w:jc w:val="center"/>
              <w:rPr>
                <w:rFonts w:ascii="Times New Roman" w:hAnsi="Times New Roman"/>
                <w:szCs w:val="21"/>
              </w:rPr>
            </w:pPr>
            <w:r>
              <w:rPr>
                <w:rFonts w:ascii="Times New Roman" w:hAnsi="Times New Roman" w:hint="eastAsia"/>
                <w:szCs w:val="21"/>
              </w:rPr>
              <w:t>测量程序与方法要求</w:t>
            </w:r>
          </w:p>
        </w:tc>
        <w:tc>
          <w:tcPr>
            <w:tcW w:w="6180" w:type="dxa"/>
            <w:vAlign w:val="center"/>
          </w:tcPr>
          <w:p w14:paraId="3877A2C7" w14:textId="77777777" w:rsidR="00614B9F" w:rsidRDefault="00000000">
            <w:pPr>
              <w:jc w:val="center"/>
              <w:rPr>
                <w:rFonts w:ascii="Times New Roman" w:hAnsi="Times New Roman"/>
                <w:szCs w:val="21"/>
              </w:rPr>
            </w:pPr>
            <w:r>
              <w:rPr>
                <w:rFonts w:ascii="Times New Roman" w:hAnsi="Times New Roman" w:hint="eastAsia"/>
                <w:szCs w:val="21"/>
              </w:rPr>
              <w:t>详见</w:t>
            </w:r>
            <w:r>
              <w:rPr>
                <w:rFonts w:ascii="Times New Roman" w:hAnsi="Times New Roman" w:hint="eastAsia"/>
                <w:szCs w:val="21"/>
              </w:rPr>
              <w:t>8.3</w:t>
            </w:r>
            <w:r>
              <w:rPr>
                <w:rFonts w:ascii="Times New Roman" w:hAnsi="Times New Roman" w:hint="eastAsia"/>
                <w:szCs w:val="21"/>
              </w:rPr>
              <w:t>相关内容</w:t>
            </w:r>
          </w:p>
        </w:tc>
      </w:tr>
      <w:tr w:rsidR="00614B9F" w14:paraId="3C518425" w14:textId="77777777">
        <w:trPr>
          <w:trHeight w:val="340"/>
        </w:trPr>
        <w:tc>
          <w:tcPr>
            <w:tcW w:w="2342" w:type="dxa"/>
            <w:vAlign w:val="center"/>
          </w:tcPr>
          <w:p w14:paraId="53863056" w14:textId="77777777" w:rsidR="00614B9F" w:rsidRDefault="00000000">
            <w:pPr>
              <w:jc w:val="center"/>
              <w:rPr>
                <w:rFonts w:ascii="Times New Roman" w:hAnsi="Times New Roman"/>
                <w:szCs w:val="21"/>
              </w:rPr>
            </w:pPr>
            <w:r>
              <w:rPr>
                <w:rFonts w:ascii="Times New Roman" w:hAnsi="Times New Roman" w:hint="eastAsia"/>
                <w:szCs w:val="21"/>
              </w:rPr>
              <w:t>监测频率与方法要求</w:t>
            </w:r>
          </w:p>
        </w:tc>
        <w:tc>
          <w:tcPr>
            <w:tcW w:w="6180" w:type="dxa"/>
            <w:vAlign w:val="center"/>
          </w:tcPr>
          <w:p w14:paraId="5DF9341F" w14:textId="77777777" w:rsidR="00614B9F" w:rsidRDefault="00000000">
            <w:pPr>
              <w:jc w:val="center"/>
              <w:rPr>
                <w:rFonts w:ascii="Times New Roman" w:hAnsi="Times New Roman"/>
                <w:szCs w:val="21"/>
              </w:rPr>
            </w:pPr>
            <w:r>
              <w:rPr>
                <w:rFonts w:ascii="Times New Roman" w:hAnsi="Times New Roman" w:hint="eastAsia"/>
                <w:szCs w:val="21"/>
              </w:rPr>
              <w:t>每月连续测量，每年（供暖季）进行总计</w:t>
            </w:r>
          </w:p>
        </w:tc>
      </w:tr>
      <w:tr w:rsidR="00614B9F" w14:paraId="2E14A488" w14:textId="77777777">
        <w:trPr>
          <w:trHeight w:val="340"/>
        </w:trPr>
        <w:tc>
          <w:tcPr>
            <w:tcW w:w="2342" w:type="dxa"/>
            <w:vAlign w:val="center"/>
          </w:tcPr>
          <w:p w14:paraId="1E475516" w14:textId="77777777" w:rsidR="00614B9F"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3197F812" w14:textId="77777777" w:rsidR="00614B9F" w:rsidRDefault="00000000">
            <w:pPr>
              <w:jc w:val="center"/>
              <w:rPr>
                <w:rFonts w:ascii="Times New Roman" w:hAnsi="Times New Roman"/>
                <w:szCs w:val="21"/>
              </w:rPr>
            </w:pPr>
            <w:r>
              <w:rPr>
                <w:rFonts w:ascii="Times New Roman" w:hAnsi="Times New Roman" w:hint="eastAsia"/>
                <w:szCs w:val="21"/>
              </w:rPr>
              <w:t>计量装置读数记录与化石燃料购买凭证进行交叉核对，以确保数据记录的准确性和完整性。通过生产系统记录的，提供每日</w:t>
            </w:r>
            <w:r>
              <w:rPr>
                <w:rFonts w:ascii="Times New Roman" w:hAnsi="Times New Roman" w:hint="eastAsia"/>
                <w:szCs w:val="21"/>
              </w:rPr>
              <w:t>/</w:t>
            </w:r>
            <w:r>
              <w:rPr>
                <w:rFonts w:ascii="Times New Roman" w:hAnsi="Times New Roman" w:hint="eastAsia"/>
                <w:szCs w:val="21"/>
              </w:rPr>
              <w:t>每月原始记录；通过购销存台账记录的，提供月度购销存记录或结算凭证。</w:t>
            </w:r>
          </w:p>
        </w:tc>
      </w:tr>
      <w:tr w:rsidR="00614B9F" w14:paraId="6B8BD9E6" w14:textId="77777777">
        <w:trPr>
          <w:trHeight w:val="340"/>
        </w:trPr>
        <w:tc>
          <w:tcPr>
            <w:tcW w:w="2342" w:type="dxa"/>
            <w:vAlign w:val="center"/>
          </w:tcPr>
          <w:p w14:paraId="68F8AEA6" w14:textId="77777777" w:rsidR="00614B9F" w:rsidRDefault="00000000">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27510DD1" w14:textId="77777777" w:rsidR="00614B9F" w:rsidRDefault="00000000">
            <w:pPr>
              <w:jc w:val="center"/>
              <w:rPr>
                <w:rFonts w:ascii="Times New Roman" w:hAnsi="Times New Roman"/>
                <w:szCs w:val="21"/>
              </w:rPr>
            </w:pPr>
            <w:r>
              <w:rPr>
                <w:rFonts w:ascii="Times New Roman" w:hAnsi="Times New Roman" w:hint="eastAsia"/>
                <w:szCs w:val="21"/>
              </w:rPr>
              <w:t>用于计算第</w:t>
            </w:r>
            <w:r>
              <w:rPr>
                <w:rFonts w:ascii="Times New Roman" w:hAnsi="Times New Roman"/>
                <w:i/>
                <w:iCs/>
                <w:szCs w:val="21"/>
              </w:rPr>
              <w:t>y</w:t>
            </w:r>
            <w:r>
              <w:rPr>
                <w:rFonts w:ascii="Times New Roman" w:hAnsi="Times New Roman" w:hint="eastAsia"/>
                <w:szCs w:val="21"/>
              </w:rPr>
              <w:t>年项目活动中化石燃料消耗产生的排放量</w:t>
            </w:r>
            <w:proofErr w:type="spellStart"/>
            <w:r>
              <w:rPr>
                <w:rFonts w:ascii="Times New Roman" w:hAnsi="Times New Roman"/>
                <w:i/>
                <w:iCs/>
                <w:szCs w:val="21"/>
              </w:rPr>
              <w:t>PE</w:t>
            </w:r>
            <w:r>
              <w:rPr>
                <w:rFonts w:ascii="Times New Roman" w:hAnsi="Times New Roman"/>
                <w:i/>
                <w:iCs/>
                <w:szCs w:val="21"/>
                <w:vertAlign w:val="subscript"/>
              </w:rPr>
              <w:t>FF,y</w:t>
            </w:r>
            <w:proofErr w:type="spellEnd"/>
          </w:p>
        </w:tc>
      </w:tr>
    </w:tbl>
    <w:p w14:paraId="6F3337A0" w14:textId="77777777" w:rsidR="00614B9F" w:rsidRDefault="00000000">
      <w:pPr>
        <w:spacing w:beforeLines="50" w:before="156" w:afterLines="50" w:after="156"/>
        <w:jc w:val="center"/>
        <w:rPr>
          <w:rFonts w:ascii="Times New Roman" w:hAnsi="Times New Roman"/>
          <w:szCs w:val="21"/>
        </w:rPr>
      </w:pPr>
      <w:r>
        <w:rPr>
          <w:rFonts w:ascii="Times New Roman" w:hAnsi="Times New Roman"/>
          <w:szCs w:val="21"/>
        </w:rPr>
        <w:t>表</w:t>
      </w:r>
      <w:r>
        <w:rPr>
          <w:rFonts w:ascii="Times New Roman" w:hAnsi="Times New Roman" w:hint="eastAsia"/>
          <w:szCs w:val="21"/>
        </w:rPr>
        <w:t>24</w:t>
      </w:r>
      <w:r>
        <w:rPr>
          <w:rFonts w:ascii="Times New Roman" w:hAnsi="Times New Roman"/>
          <w:szCs w:val="21"/>
        </w:rPr>
        <w:t xml:space="preserve">  </w:t>
      </w:r>
      <w:r>
        <w:rPr>
          <w:rFonts w:ascii="Times New Roman" w:hAnsi="Times New Roman" w:hint="eastAsia"/>
          <w:szCs w:val="21"/>
        </w:rPr>
        <w:t>制冷剂泄漏判定</w:t>
      </w:r>
      <w:r>
        <w:rPr>
          <w:rFonts w:ascii="Times New Roman" w:hAnsi="Times New Roman"/>
          <w:szCs w:val="21"/>
        </w:rPr>
        <w:t>的技术内容和确定方法</w:t>
      </w:r>
    </w:p>
    <w:tbl>
      <w:tblPr>
        <w:tblStyle w:val="a8"/>
        <w:tblW w:w="5000" w:type="pct"/>
        <w:tblLook w:val="04A0" w:firstRow="1" w:lastRow="0" w:firstColumn="1" w:lastColumn="0" w:noHBand="0" w:noVBand="1"/>
      </w:tblPr>
      <w:tblGrid>
        <w:gridCol w:w="2342"/>
        <w:gridCol w:w="6180"/>
      </w:tblGrid>
      <w:tr w:rsidR="00614B9F" w14:paraId="3E443BF9" w14:textId="77777777">
        <w:trPr>
          <w:trHeight w:val="340"/>
        </w:trPr>
        <w:tc>
          <w:tcPr>
            <w:tcW w:w="2342" w:type="dxa"/>
          </w:tcPr>
          <w:p w14:paraId="1AE9E4B2" w14:textId="77777777" w:rsidR="00614B9F" w:rsidRDefault="00000000">
            <w:pPr>
              <w:jc w:val="center"/>
              <w:rPr>
                <w:rFonts w:ascii="Times New Roman" w:hAnsi="Times New Roman"/>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180" w:type="dxa"/>
            <w:vAlign w:val="center"/>
          </w:tcPr>
          <w:p w14:paraId="19F745FA" w14:textId="77777777" w:rsidR="00614B9F" w:rsidRDefault="00000000">
            <w:pPr>
              <w:jc w:val="center"/>
              <w:rPr>
                <w:rFonts w:ascii="Times New Roman" w:hAnsi="Times New Roman"/>
                <w:i/>
                <w:iCs/>
                <w:szCs w:val="21"/>
              </w:rPr>
            </w:pPr>
            <m:oMathPara>
              <m:oMathParaPr>
                <m:jc m:val="center"/>
              </m:oMathParaPr>
              <m:oMath>
                <m:sSub>
                  <m:sSubPr>
                    <m:ctrlPr>
                      <w:rPr>
                        <w:rFonts w:ascii="Cambria Math" w:eastAsiaTheme="minorEastAsia" w:hAnsi="Cambria Math"/>
                        <w:i/>
                        <w:szCs w:val="21"/>
                      </w:rPr>
                    </m:ctrlPr>
                  </m:sSubPr>
                  <m:e>
                    <m:r>
                      <w:rPr>
                        <w:rFonts w:ascii="Cambria Math" w:eastAsiaTheme="minorEastAsia" w:hAnsi="Cambria Math" w:hint="eastAsia"/>
                        <w:szCs w:val="21"/>
                      </w:rPr>
                      <m:t>L</m:t>
                    </m:r>
                    <m:r>
                      <w:rPr>
                        <w:rFonts w:ascii="Cambria Math" w:eastAsiaTheme="minorEastAsia" w:hAnsi="Cambria Math"/>
                        <w:szCs w:val="21"/>
                      </w:rPr>
                      <m:t>E</m:t>
                    </m:r>
                  </m:e>
                  <m:sub>
                    <m:r>
                      <w:rPr>
                        <w:rFonts w:ascii="Cambria Math" w:eastAsiaTheme="minorEastAsia" w:hAnsi="Cambria Math"/>
                        <w:szCs w:val="21"/>
                      </w:rPr>
                      <m:t>y</m:t>
                    </m:r>
                  </m:sub>
                </m:sSub>
              </m:oMath>
            </m:oMathPara>
          </w:p>
        </w:tc>
      </w:tr>
      <w:tr w:rsidR="00614B9F" w14:paraId="692895E8" w14:textId="77777777">
        <w:trPr>
          <w:trHeight w:val="340"/>
        </w:trPr>
        <w:tc>
          <w:tcPr>
            <w:tcW w:w="2342" w:type="dxa"/>
          </w:tcPr>
          <w:p w14:paraId="5ABD831E" w14:textId="77777777" w:rsidR="00614B9F" w:rsidRDefault="00000000">
            <w:pPr>
              <w:jc w:val="center"/>
              <w:rPr>
                <w:rFonts w:ascii="Times New Roman" w:hAnsi="Times New Roman"/>
                <w:szCs w:val="21"/>
              </w:rPr>
            </w:pPr>
            <w:r>
              <w:rPr>
                <w:rFonts w:ascii="Times New Roman" w:hAnsi="Times New Roman"/>
                <w:szCs w:val="21"/>
              </w:rPr>
              <w:t>应用的公式编号</w:t>
            </w:r>
          </w:p>
        </w:tc>
        <w:tc>
          <w:tcPr>
            <w:tcW w:w="6180" w:type="dxa"/>
            <w:vAlign w:val="center"/>
          </w:tcPr>
          <w:p w14:paraId="335BF090" w14:textId="77777777" w:rsidR="00614B9F" w:rsidRDefault="00000000">
            <w:pPr>
              <w:jc w:val="center"/>
              <w:rPr>
                <w:rFonts w:ascii="Times New Roman" w:hAnsi="Times New Roman"/>
                <w:szCs w:val="21"/>
              </w:rPr>
            </w:pPr>
            <w:r>
              <w:rPr>
                <w:rFonts w:ascii="Times New Roman" w:hAnsi="Times New Roman"/>
                <w:color w:val="000000" w:themeColor="text1"/>
                <w:szCs w:val="21"/>
              </w:rPr>
              <w:t>公式（</w:t>
            </w:r>
            <w:r>
              <w:rPr>
                <w:rFonts w:ascii="Times New Roman" w:hAnsi="Times New Roman"/>
                <w:color w:val="000000" w:themeColor="text1"/>
                <w:szCs w:val="21"/>
              </w:rPr>
              <w:t>1</w:t>
            </w:r>
            <w:r>
              <w:rPr>
                <w:rFonts w:ascii="Times New Roman" w:hAnsi="Times New Roman" w:hint="eastAsia"/>
                <w:color w:val="000000" w:themeColor="text1"/>
                <w:szCs w:val="21"/>
              </w:rPr>
              <w:t>4</w:t>
            </w:r>
            <w:r>
              <w:rPr>
                <w:rFonts w:ascii="Times New Roman" w:hAnsi="Times New Roman"/>
                <w:color w:val="000000" w:themeColor="text1"/>
                <w:szCs w:val="21"/>
              </w:rPr>
              <w:t>）</w:t>
            </w:r>
          </w:p>
        </w:tc>
      </w:tr>
      <w:tr w:rsidR="00614B9F" w14:paraId="62E1540E" w14:textId="77777777">
        <w:trPr>
          <w:trHeight w:val="340"/>
        </w:trPr>
        <w:tc>
          <w:tcPr>
            <w:tcW w:w="2342" w:type="dxa"/>
          </w:tcPr>
          <w:p w14:paraId="550BDE11" w14:textId="77777777" w:rsidR="00614B9F" w:rsidRDefault="00000000">
            <w:pPr>
              <w:jc w:val="center"/>
              <w:rPr>
                <w:rFonts w:ascii="Times New Roman" w:hAnsi="Times New Roman"/>
                <w:szCs w:val="21"/>
              </w:rPr>
            </w:pPr>
            <w:r>
              <w:rPr>
                <w:rFonts w:ascii="Times New Roman" w:hAnsi="Times New Roman"/>
                <w:szCs w:val="21"/>
              </w:rPr>
              <w:t>数据单位</w:t>
            </w:r>
          </w:p>
        </w:tc>
        <w:tc>
          <w:tcPr>
            <w:tcW w:w="6180" w:type="dxa"/>
            <w:vAlign w:val="center"/>
          </w:tcPr>
          <w:p w14:paraId="43530486" w14:textId="77777777" w:rsidR="00614B9F" w:rsidRDefault="00000000">
            <w:pPr>
              <w:jc w:val="center"/>
              <w:rPr>
                <w:rFonts w:ascii="Times New Roman" w:hAnsi="Times New Roman"/>
                <w:color w:val="FF0000"/>
                <w:szCs w:val="21"/>
              </w:rPr>
            </w:pPr>
            <w:r>
              <w:rPr>
                <w:rFonts w:ascii="Times New Roman" w:hAnsi="Times New Roman" w:hint="eastAsia"/>
                <w:szCs w:val="21"/>
              </w:rPr>
              <w:t>/</w:t>
            </w:r>
          </w:p>
        </w:tc>
      </w:tr>
      <w:tr w:rsidR="00614B9F" w14:paraId="4CA29910" w14:textId="77777777">
        <w:trPr>
          <w:trHeight w:val="340"/>
        </w:trPr>
        <w:tc>
          <w:tcPr>
            <w:tcW w:w="2342" w:type="dxa"/>
          </w:tcPr>
          <w:p w14:paraId="796292F2" w14:textId="77777777" w:rsidR="00614B9F" w:rsidRDefault="00000000">
            <w:pPr>
              <w:jc w:val="center"/>
              <w:rPr>
                <w:rFonts w:ascii="Times New Roman" w:hAnsi="Times New Roman"/>
                <w:szCs w:val="21"/>
              </w:rPr>
            </w:pPr>
            <w:r>
              <w:rPr>
                <w:rFonts w:ascii="Times New Roman" w:hAnsi="Times New Roman"/>
                <w:szCs w:val="21"/>
              </w:rPr>
              <w:t>数据描述</w:t>
            </w:r>
          </w:p>
        </w:tc>
        <w:tc>
          <w:tcPr>
            <w:tcW w:w="6180" w:type="dxa"/>
            <w:vAlign w:val="center"/>
          </w:tcPr>
          <w:p w14:paraId="55AC4367" w14:textId="77777777" w:rsidR="00614B9F" w:rsidRDefault="00000000">
            <w:pPr>
              <w:jc w:val="center"/>
              <w:rPr>
                <w:rFonts w:ascii="Times New Roman" w:hAnsi="Times New Roman"/>
                <w:szCs w:val="21"/>
              </w:rPr>
            </w:pPr>
            <w:r>
              <w:rPr>
                <w:rFonts w:ascii="Times New Roman" w:hAnsi="Times New Roman"/>
                <w:szCs w:val="21"/>
              </w:rPr>
              <w:t>第</w:t>
            </w:r>
            <w:r>
              <w:rPr>
                <w:rFonts w:ascii="Times New Roman" w:hAnsi="Times New Roman"/>
                <w:szCs w:val="21"/>
              </w:rPr>
              <w:t>y</w:t>
            </w:r>
            <w:r>
              <w:rPr>
                <w:rFonts w:ascii="Times New Roman" w:hAnsi="Times New Roman"/>
                <w:szCs w:val="21"/>
              </w:rPr>
              <w:t>年项目</w:t>
            </w:r>
            <w:r>
              <w:rPr>
                <w:rFonts w:ascii="Times New Roman" w:hAnsi="Times New Roman" w:hint="eastAsia"/>
                <w:szCs w:val="21"/>
              </w:rPr>
              <w:t>制冷剂泄漏判定</w:t>
            </w:r>
          </w:p>
        </w:tc>
      </w:tr>
      <w:tr w:rsidR="00614B9F" w14:paraId="5455D96C" w14:textId="77777777">
        <w:trPr>
          <w:trHeight w:val="340"/>
        </w:trPr>
        <w:tc>
          <w:tcPr>
            <w:tcW w:w="2342" w:type="dxa"/>
          </w:tcPr>
          <w:p w14:paraId="14D6E211" w14:textId="77777777" w:rsidR="00614B9F" w:rsidRDefault="00000000">
            <w:pPr>
              <w:jc w:val="center"/>
              <w:rPr>
                <w:rFonts w:ascii="Times New Roman" w:hAnsi="Times New Roman"/>
                <w:szCs w:val="21"/>
              </w:rPr>
            </w:pPr>
            <w:r>
              <w:rPr>
                <w:rFonts w:ascii="Times New Roman" w:hAnsi="Times New Roman"/>
                <w:szCs w:val="21"/>
              </w:rPr>
              <w:t>数据来源</w:t>
            </w:r>
          </w:p>
        </w:tc>
        <w:tc>
          <w:tcPr>
            <w:tcW w:w="6180" w:type="dxa"/>
            <w:vAlign w:val="center"/>
          </w:tcPr>
          <w:p w14:paraId="12AB6532" w14:textId="77777777" w:rsidR="00614B9F" w:rsidRDefault="00000000">
            <w:pPr>
              <w:jc w:val="center"/>
              <w:rPr>
                <w:rFonts w:ascii="Times New Roman" w:hAnsi="Times New Roman"/>
                <w:szCs w:val="21"/>
              </w:rPr>
            </w:pPr>
            <w:r>
              <w:rPr>
                <w:rFonts w:ascii="Times New Roman" w:hAnsi="Times New Roman" w:hint="eastAsia"/>
                <w:szCs w:val="21"/>
              </w:rPr>
              <w:t>地热热泵机组中控系统制冷剂压力表获取</w:t>
            </w:r>
          </w:p>
        </w:tc>
      </w:tr>
      <w:tr w:rsidR="00614B9F" w14:paraId="7C6C4002" w14:textId="77777777">
        <w:trPr>
          <w:trHeight w:val="340"/>
        </w:trPr>
        <w:tc>
          <w:tcPr>
            <w:tcW w:w="2342" w:type="dxa"/>
          </w:tcPr>
          <w:p w14:paraId="7C82EF27" w14:textId="77777777" w:rsidR="00614B9F" w:rsidRDefault="00000000">
            <w:pPr>
              <w:jc w:val="center"/>
              <w:rPr>
                <w:rFonts w:ascii="Times New Roman" w:hAnsi="Times New Roman"/>
                <w:szCs w:val="21"/>
              </w:rPr>
            </w:pPr>
            <w:r>
              <w:rPr>
                <w:rFonts w:ascii="Times New Roman" w:hAnsi="Times New Roman"/>
                <w:szCs w:val="21"/>
              </w:rPr>
              <w:t>测量程序</w:t>
            </w:r>
            <w:r>
              <w:rPr>
                <w:rFonts w:ascii="Times New Roman" w:hAnsi="Times New Roman" w:hint="eastAsia"/>
                <w:szCs w:val="21"/>
              </w:rPr>
              <w:t>与方法要求</w:t>
            </w:r>
          </w:p>
        </w:tc>
        <w:tc>
          <w:tcPr>
            <w:tcW w:w="6180" w:type="dxa"/>
            <w:vAlign w:val="center"/>
          </w:tcPr>
          <w:p w14:paraId="461DB316" w14:textId="77777777" w:rsidR="00614B9F" w:rsidRDefault="00000000">
            <w:pPr>
              <w:jc w:val="center"/>
              <w:rPr>
                <w:rFonts w:ascii="Times New Roman" w:hAnsi="Times New Roman"/>
                <w:szCs w:val="21"/>
              </w:rPr>
            </w:pPr>
            <w:r>
              <w:rPr>
                <w:rFonts w:ascii="Times New Roman" w:hAnsi="Times New Roman" w:hint="eastAsia"/>
                <w:szCs w:val="21"/>
              </w:rPr>
              <w:t>制冷剂压力表</w:t>
            </w:r>
          </w:p>
        </w:tc>
      </w:tr>
      <w:tr w:rsidR="00614B9F" w14:paraId="0335776A" w14:textId="77777777">
        <w:trPr>
          <w:trHeight w:val="340"/>
        </w:trPr>
        <w:tc>
          <w:tcPr>
            <w:tcW w:w="2342" w:type="dxa"/>
          </w:tcPr>
          <w:p w14:paraId="5FE097F1" w14:textId="77777777" w:rsidR="00614B9F" w:rsidRDefault="00000000">
            <w:pPr>
              <w:jc w:val="center"/>
              <w:rPr>
                <w:rFonts w:ascii="Times New Roman" w:hAnsi="Times New Roman"/>
                <w:szCs w:val="21"/>
              </w:rPr>
            </w:pPr>
            <w:r>
              <w:rPr>
                <w:rFonts w:ascii="Times New Roman" w:hAnsi="Times New Roman"/>
                <w:szCs w:val="21"/>
              </w:rPr>
              <w:t>监测频率</w:t>
            </w:r>
            <w:r>
              <w:rPr>
                <w:rFonts w:ascii="Times New Roman" w:hAnsi="Times New Roman" w:hint="eastAsia"/>
                <w:szCs w:val="21"/>
              </w:rPr>
              <w:t>与方法要求</w:t>
            </w:r>
          </w:p>
        </w:tc>
        <w:tc>
          <w:tcPr>
            <w:tcW w:w="6180" w:type="dxa"/>
            <w:vAlign w:val="center"/>
          </w:tcPr>
          <w:p w14:paraId="4631E546" w14:textId="77777777" w:rsidR="00614B9F" w:rsidRDefault="00000000">
            <w:pPr>
              <w:jc w:val="center"/>
              <w:rPr>
                <w:rFonts w:ascii="Times New Roman" w:hAnsi="Times New Roman"/>
                <w:szCs w:val="21"/>
              </w:rPr>
            </w:pPr>
            <w:r>
              <w:rPr>
                <w:rFonts w:ascii="Times New Roman" w:hAnsi="Times New Roman" w:hint="eastAsia"/>
                <w:szCs w:val="21"/>
              </w:rPr>
              <w:t>连续</w:t>
            </w:r>
          </w:p>
        </w:tc>
      </w:tr>
      <w:tr w:rsidR="00614B9F" w14:paraId="5F7B6654" w14:textId="77777777">
        <w:trPr>
          <w:trHeight w:val="340"/>
        </w:trPr>
        <w:tc>
          <w:tcPr>
            <w:tcW w:w="2342" w:type="dxa"/>
          </w:tcPr>
          <w:p w14:paraId="3532CDD6" w14:textId="77777777" w:rsidR="00614B9F" w:rsidRDefault="00000000">
            <w:pPr>
              <w:jc w:val="center"/>
              <w:rPr>
                <w:rFonts w:ascii="Times New Roman" w:hAnsi="Times New Roman"/>
                <w:szCs w:val="21"/>
              </w:rPr>
            </w:pPr>
            <w:r>
              <w:rPr>
                <w:rFonts w:ascii="Times New Roman" w:hAnsi="Times New Roman" w:hint="eastAsia"/>
                <w:szCs w:val="21"/>
              </w:rPr>
              <w:t>质量保证</w:t>
            </w:r>
            <w:r>
              <w:rPr>
                <w:rFonts w:ascii="Times New Roman" w:hAnsi="Times New Roman" w:hint="eastAsia"/>
                <w:szCs w:val="21"/>
              </w:rPr>
              <w:t>/</w:t>
            </w:r>
            <w:r>
              <w:rPr>
                <w:rFonts w:ascii="Times New Roman" w:hAnsi="Times New Roman" w:hint="eastAsia"/>
                <w:szCs w:val="21"/>
              </w:rPr>
              <w:t>质量控制程序要求</w:t>
            </w:r>
          </w:p>
        </w:tc>
        <w:tc>
          <w:tcPr>
            <w:tcW w:w="6180" w:type="dxa"/>
            <w:vAlign w:val="center"/>
          </w:tcPr>
          <w:p w14:paraId="790F6AA6" w14:textId="77777777" w:rsidR="00614B9F" w:rsidRDefault="00000000">
            <w:pPr>
              <w:jc w:val="center"/>
              <w:rPr>
                <w:rFonts w:ascii="Times New Roman" w:hAnsi="Times New Roman"/>
                <w:szCs w:val="21"/>
              </w:rPr>
            </w:pPr>
            <w:r>
              <w:rPr>
                <w:rFonts w:ascii="Times New Roman" w:hAnsi="Times New Roman"/>
                <w:szCs w:val="21"/>
              </w:rPr>
              <w:t>定期对</w:t>
            </w:r>
            <w:r>
              <w:rPr>
                <w:rFonts w:ascii="Times New Roman" w:hAnsi="Times New Roman" w:hint="eastAsia"/>
                <w:szCs w:val="21"/>
              </w:rPr>
              <w:t>压力表</w:t>
            </w:r>
            <w:r>
              <w:rPr>
                <w:rFonts w:ascii="Times New Roman" w:hAnsi="Times New Roman"/>
                <w:szCs w:val="21"/>
              </w:rPr>
              <w:t>进行校准维护。</w:t>
            </w:r>
          </w:p>
        </w:tc>
      </w:tr>
      <w:tr w:rsidR="00614B9F" w14:paraId="66728642" w14:textId="77777777">
        <w:trPr>
          <w:trHeight w:val="340"/>
        </w:trPr>
        <w:tc>
          <w:tcPr>
            <w:tcW w:w="2342" w:type="dxa"/>
          </w:tcPr>
          <w:p w14:paraId="1C118075" w14:textId="77777777" w:rsidR="00614B9F" w:rsidRDefault="00000000">
            <w:pPr>
              <w:jc w:val="center"/>
              <w:rPr>
                <w:rFonts w:ascii="Times New Roman" w:hAnsi="Times New Roman"/>
                <w:szCs w:val="21"/>
              </w:rPr>
            </w:pPr>
            <w:r>
              <w:rPr>
                <w:rFonts w:ascii="Times New Roman" w:hAnsi="Times New Roman"/>
                <w:szCs w:val="21"/>
              </w:rPr>
              <w:t>数据用途</w:t>
            </w:r>
          </w:p>
        </w:tc>
        <w:tc>
          <w:tcPr>
            <w:tcW w:w="6180" w:type="dxa"/>
            <w:vAlign w:val="center"/>
          </w:tcPr>
          <w:p w14:paraId="6679B71B" w14:textId="77777777" w:rsidR="00614B9F" w:rsidRDefault="00000000">
            <w:pPr>
              <w:jc w:val="center"/>
              <w:rPr>
                <w:rFonts w:ascii="Times New Roman" w:hAnsi="Times New Roman"/>
                <w:szCs w:val="21"/>
              </w:rPr>
            </w:pPr>
            <w:r>
              <w:rPr>
                <w:rFonts w:ascii="Times New Roman" w:hAnsi="Times New Roman" w:hint="eastAsia"/>
                <w:szCs w:val="21"/>
              </w:rPr>
              <w:t>用于核实制冷剂是否泄漏</w:t>
            </w:r>
          </w:p>
        </w:tc>
      </w:tr>
    </w:tbl>
    <w:p w14:paraId="5295910E" w14:textId="77777777" w:rsidR="00614B9F" w:rsidRDefault="00614B9F">
      <w:pPr>
        <w:jc w:val="left"/>
      </w:pPr>
    </w:p>
    <w:p w14:paraId="4EEAA252" w14:textId="77777777" w:rsidR="00614B9F" w:rsidRDefault="00000000">
      <w:pPr>
        <w:spacing w:line="360" w:lineRule="auto"/>
        <w:outlineLvl w:val="1"/>
        <w:rPr>
          <w:rFonts w:ascii="Times New Roman" w:hAnsi="Times New Roman"/>
          <w:b/>
          <w:bCs/>
          <w:sz w:val="28"/>
          <w:szCs w:val="28"/>
        </w:rPr>
      </w:pPr>
      <w:bookmarkStart w:id="88" w:name="_Toc200983040"/>
      <w:bookmarkStart w:id="89" w:name="_Toc30556"/>
      <w:bookmarkStart w:id="90" w:name="_Toc182552025"/>
      <w:r>
        <w:rPr>
          <w:rFonts w:ascii="Times New Roman" w:hAnsi="Times New Roman" w:hint="eastAsia"/>
          <w:b/>
          <w:bCs/>
          <w:sz w:val="28"/>
          <w:szCs w:val="28"/>
        </w:rPr>
        <w:t>8.3</w:t>
      </w:r>
      <w:r>
        <w:rPr>
          <w:rFonts w:ascii="Times New Roman" w:hAnsi="Times New Roman"/>
          <w:b/>
          <w:bCs/>
          <w:sz w:val="28"/>
          <w:szCs w:val="28"/>
        </w:rPr>
        <w:t xml:space="preserve"> </w:t>
      </w:r>
      <w:r>
        <w:rPr>
          <w:rFonts w:ascii="Times New Roman" w:hAnsi="Times New Roman" w:hint="eastAsia"/>
          <w:b/>
          <w:bCs/>
          <w:sz w:val="28"/>
          <w:szCs w:val="28"/>
        </w:rPr>
        <w:t>项目实施及监测的数据管理要求</w:t>
      </w:r>
      <w:bookmarkEnd w:id="88"/>
      <w:bookmarkEnd w:id="89"/>
      <w:bookmarkEnd w:id="90"/>
    </w:p>
    <w:p w14:paraId="1A6214A2" w14:textId="77777777" w:rsidR="00614B9F" w:rsidRDefault="00000000">
      <w:pPr>
        <w:spacing w:line="360" w:lineRule="auto"/>
        <w:outlineLvl w:val="3"/>
        <w:rPr>
          <w:rFonts w:ascii="Times New Roman" w:hAnsi="Times New Roman"/>
          <w:b/>
          <w:bCs/>
          <w:sz w:val="24"/>
        </w:rPr>
      </w:pPr>
      <w:bookmarkStart w:id="91" w:name="_Hlk171888981"/>
      <w:r>
        <w:rPr>
          <w:rFonts w:ascii="Times New Roman" w:hAnsi="Times New Roman" w:hint="eastAsia"/>
          <w:b/>
          <w:bCs/>
          <w:sz w:val="24"/>
        </w:rPr>
        <w:t>8.3.1</w:t>
      </w:r>
      <w:r>
        <w:rPr>
          <w:rFonts w:ascii="Times New Roman" w:hAnsi="Times New Roman"/>
          <w:b/>
          <w:bCs/>
          <w:sz w:val="24"/>
        </w:rPr>
        <w:t xml:space="preserve"> </w:t>
      </w:r>
      <w:r>
        <w:rPr>
          <w:rFonts w:ascii="Times New Roman" w:hAnsi="Times New Roman" w:hint="eastAsia"/>
          <w:b/>
          <w:bCs/>
          <w:sz w:val="24"/>
        </w:rPr>
        <w:t>一般要求</w:t>
      </w:r>
      <w:bookmarkEnd w:id="91"/>
    </w:p>
    <w:p w14:paraId="3FBE5375"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项目申报方应采取以下措施，确保监测参数和数据的质量：</w:t>
      </w:r>
    </w:p>
    <w:p w14:paraId="039489B9"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）遵循项目设计阶段确定的数据监测程序与方法要求，制定详细的监测方案；</w:t>
      </w:r>
    </w:p>
    <w:p w14:paraId="747425FE"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）建立可信且透明的内部管理制度和质量保障体系；</w:t>
      </w:r>
    </w:p>
    <w:p w14:paraId="26E26C6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）明确负责部门及其职责、具体工作要求、数据管理程序、工作时间节点等；</w:t>
      </w:r>
    </w:p>
    <w:p w14:paraId="57663B7B"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）指定专职人员负责流量、温度、压力、热量、电量、化石燃料消耗量等数据的监测、收集、记录和交叉核对。</w:t>
      </w:r>
    </w:p>
    <w:p w14:paraId="0804CC22" w14:textId="77777777" w:rsidR="00614B9F" w:rsidRDefault="00000000">
      <w:pPr>
        <w:spacing w:line="360" w:lineRule="auto"/>
        <w:outlineLvl w:val="3"/>
        <w:rPr>
          <w:rFonts w:ascii="Times New Roman" w:hAnsi="Times New Roman"/>
          <w:b/>
          <w:bCs/>
          <w:sz w:val="24"/>
        </w:rPr>
      </w:pPr>
      <w:r>
        <w:rPr>
          <w:rFonts w:ascii="Times New Roman" w:hAnsi="Times New Roman" w:hint="eastAsia"/>
          <w:b/>
          <w:bCs/>
          <w:sz w:val="24"/>
        </w:rPr>
        <w:t>8.3.2</w:t>
      </w:r>
      <w:r>
        <w:rPr>
          <w:rFonts w:ascii="Times New Roman" w:hAnsi="Times New Roman"/>
          <w:b/>
          <w:bCs/>
          <w:sz w:val="24"/>
        </w:rPr>
        <w:t xml:space="preserve"> </w:t>
      </w:r>
      <w:r>
        <w:rPr>
          <w:rFonts w:ascii="Times New Roman" w:hAnsi="Times New Roman" w:hint="eastAsia"/>
          <w:b/>
          <w:bCs/>
          <w:sz w:val="24"/>
        </w:rPr>
        <w:t>计量装置的检定、校准要求</w:t>
      </w:r>
    </w:p>
    <w:p w14:paraId="3B17DDCA" w14:textId="77777777" w:rsidR="00614B9F"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sz w:val="24"/>
        </w:rPr>
        <w:t>1</w:t>
      </w:r>
      <w:r>
        <w:rPr>
          <w:rFonts w:ascii="Times New Roman" w:hAnsi="Times New Roman" w:hint="eastAsia"/>
          <w:sz w:val="24"/>
        </w:rPr>
        <w:t>）</w:t>
      </w:r>
      <w:r>
        <w:rPr>
          <w:rFonts w:ascii="Times New Roman" w:hAnsi="Times New Roman" w:hint="eastAsia"/>
          <w:color w:val="000000" w:themeColor="text1"/>
          <w:sz w:val="24"/>
        </w:rPr>
        <w:t>项目使用的电能表、热量表、流量计、温度计等计量装置在安装前应由国家法定计量检定机构或获得计量授权的计量技术机构按照</w:t>
      </w:r>
      <w:r>
        <w:rPr>
          <w:rFonts w:ascii="Times New Roman" w:hAnsi="Times New Roman" w:hint="eastAsia"/>
          <w:color w:val="000000" w:themeColor="text1"/>
          <w:sz w:val="24"/>
        </w:rPr>
        <w:t>JJG 596</w:t>
      </w:r>
      <w:r>
        <w:rPr>
          <w:rFonts w:ascii="Times New Roman" w:hAnsi="Times New Roman" w:hint="eastAsia"/>
          <w:color w:val="000000" w:themeColor="text1"/>
          <w:sz w:val="24"/>
        </w:rPr>
        <w:t>、</w:t>
      </w:r>
      <w:r>
        <w:rPr>
          <w:rFonts w:ascii="Times New Roman" w:hAnsi="Times New Roman" w:hint="eastAsia"/>
          <w:color w:val="000000" w:themeColor="text1"/>
          <w:sz w:val="24"/>
        </w:rPr>
        <w:t>GB/T 3224</w:t>
      </w:r>
      <w:r>
        <w:rPr>
          <w:rFonts w:ascii="Times New Roman" w:hAnsi="Times New Roman" w:hint="eastAsia"/>
          <w:color w:val="000000" w:themeColor="text1"/>
          <w:sz w:val="24"/>
        </w:rPr>
        <w:t>、</w:t>
      </w:r>
      <w:r>
        <w:rPr>
          <w:rFonts w:ascii="Times New Roman" w:hAnsi="Times New Roman" w:hint="eastAsia"/>
          <w:color w:val="000000" w:themeColor="text1"/>
          <w:sz w:val="24"/>
        </w:rPr>
        <w:lastRenderedPageBreak/>
        <w:t>JJG 640</w:t>
      </w:r>
      <w:r>
        <w:rPr>
          <w:rFonts w:ascii="Times New Roman" w:hAnsi="Times New Roman" w:hint="eastAsia"/>
          <w:color w:val="000000" w:themeColor="text1"/>
          <w:sz w:val="24"/>
        </w:rPr>
        <w:t>、</w:t>
      </w:r>
      <w:r>
        <w:rPr>
          <w:rFonts w:ascii="Times New Roman" w:hAnsi="Times New Roman"/>
          <w:color w:val="000000" w:themeColor="text1"/>
          <w:sz w:val="24"/>
        </w:rPr>
        <w:t>JJG1033</w:t>
      </w:r>
      <w:r>
        <w:rPr>
          <w:rFonts w:ascii="Times New Roman" w:hAnsi="Times New Roman" w:hint="eastAsia"/>
          <w:color w:val="000000" w:themeColor="text1"/>
          <w:sz w:val="24"/>
        </w:rPr>
        <w:t>、</w:t>
      </w:r>
      <w:r>
        <w:rPr>
          <w:rFonts w:ascii="Times New Roman" w:hAnsi="Times New Roman" w:hint="eastAsia"/>
          <w:color w:val="000000" w:themeColor="text1"/>
          <w:sz w:val="24"/>
        </w:rPr>
        <w:t>GB/T 34050</w:t>
      </w:r>
      <w:r>
        <w:rPr>
          <w:rFonts w:ascii="Times New Roman" w:hAnsi="Times New Roman" w:hint="eastAsia"/>
          <w:color w:val="000000" w:themeColor="text1"/>
          <w:sz w:val="24"/>
        </w:rPr>
        <w:t>等相关规程的要求进行检定。在计量装置使用期间，项目申报方应委托具备</w:t>
      </w:r>
      <w:r>
        <w:rPr>
          <w:rFonts w:ascii="Times New Roman" w:hAnsi="Times New Roman" w:hint="eastAsia"/>
          <w:color w:val="000000" w:themeColor="text1"/>
          <w:sz w:val="24"/>
        </w:rPr>
        <w:t>CNAS</w:t>
      </w:r>
      <w:r>
        <w:rPr>
          <w:rFonts w:ascii="Times New Roman" w:hAnsi="Times New Roman" w:hint="eastAsia"/>
          <w:color w:val="000000" w:themeColor="text1"/>
          <w:sz w:val="24"/>
        </w:rPr>
        <w:t>或</w:t>
      </w:r>
      <w:r>
        <w:rPr>
          <w:rFonts w:ascii="Times New Roman" w:hAnsi="Times New Roman" w:hint="eastAsia"/>
          <w:color w:val="000000" w:themeColor="text1"/>
          <w:sz w:val="24"/>
        </w:rPr>
        <w:t>CMA</w:t>
      </w:r>
      <w:r>
        <w:rPr>
          <w:rFonts w:ascii="Times New Roman" w:hAnsi="Times New Roman" w:hint="eastAsia"/>
          <w:color w:val="000000" w:themeColor="text1"/>
          <w:sz w:val="24"/>
        </w:rPr>
        <w:t>资质的第三方计量技术机构，按照</w:t>
      </w:r>
      <w:r>
        <w:rPr>
          <w:rFonts w:ascii="Times New Roman" w:hAnsi="Times New Roman" w:hint="eastAsia"/>
          <w:color w:val="000000" w:themeColor="text1"/>
          <w:sz w:val="24"/>
        </w:rPr>
        <w:t>DL/T 1664</w:t>
      </w:r>
      <w:r>
        <w:rPr>
          <w:rFonts w:ascii="Times New Roman" w:hAnsi="Times New Roman" w:hint="eastAsia"/>
          <w:color w:val="000000" w:themeColor="text1"/>
          <w:sz w:val="24"/>
        </w:rPr>
        <w:t>、</w:t>
      </w:r>
      <w:r>
        <w:rPr>
          <w:rFonts w:ascii="Times New Roman" w:hAnsi="Times New Roman" w:hint="eastAsia"/>
          <w:color w:val="000000" w:themeColor="text1"/>
          <w:sz w:val="24"/>
        </w:rPr>
        <w:t>GB/T 21446</w:t>
      </w:r>
      <w:r>
        <w:rPr>
          <w:rFonts w:ascii="Times New Roman" w:hAnsi="Times New Roman" w:hint="eastAsia"/>
          <w:color w:val="000000" w:themeColor="text1"/>
          <w:sz w:val="24"/>
        </w:rPr>
        <w:t>、</w:t>
      </w:r>
      <w:r>
        <w:rPr>
          <w:rFonts w:ascii="Times New Roman" w:hAnsi="Times New Roman" w:hint="eastAsia"/>
          <w:color w:val="000000" w:themeColor="text1"/>
          <w:sz w:val="24"/>
        </w:rPr>
        <w:t>GB/T 18659</w:t>
      </w:r>
      <w:r>
        <w:rPr>
          <w:rFonts w:ascii="Times New Roman" w:hAnsi="Times New Roman" w:hint="eastAsia"/>
          <w:color w:val="000000" w:themeColor="text1"/>
          <w:sz w:val="24"/>
        </w:rPr>
        <w:t>、</w:t>
      </w:r>
      <w:r>
        <w:rPr>
          <w:rFonts w:ascii="Times New Roman" w:hAnsi="Times New Roman" w:hint="eastAsia"/>
          <w:color w:val="000000" w:themeColor="text1"/>
          <w:sz w:val="24"/>
        </w:rPr>
        <w:t>CJ/T 364</w:t>
      </w:r>
      <w:r>
        <w:rPr>
          <w:rFonts w:ascii="Times New Roman" w:hAnsi="Times New Roman" w:hint="eastAsia"/>
          <w:color w:val="000000" w:themeColor="text1"/>
          <w:sz w:val="24"/>
        </w:rPr>
        <w:t>、</w:t>
      </w:r>
      <w:r>
        <w:rPr>
          <w:rFonts w:ascii="Times New Roman" w:hAnsi="Times New Roman" w:hint="eastAsia"/>
          <w:color w:val="000000" w:themeColor="text1"/>
          <w:sz w:val="24"/>
        </w:rPr>
        <w:t>JJF 1366</w:t>
      </w:r>
      <w:r>
        <w:rPr>
          <w:rFonts w:ascii="Times New Roman" w:hAnsi="Times New Roman" w:hint="eastAsia"/>
          <w:color w:val="000000" w:themeColor="text1"/>
          <w:sz w:val="24"/>
        </w:rPr>
        <w:t>等相关标准和规程的要求每年对计量装置进行校准，并且出具报告。</w:t>
      </w:r>
    </w:p>
    <w:p w14:paraId="1DA45305"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）已安装的计量装置出现以下情形时，项目申报方应委托具备</w:t>
      </w:r>
      <w:r>
        <w:rPr>
          <w:rFonts w:ascii="Times New Roman" w:hAnsi="Times New Roman" w:hint="eastAsia"/>
          <w:sz w:val="24"/>
        </w:rPr>
        <w:t>CNAS</w:t>
      </w:r>
      <w:r>
        <w:rPr>
          <w:rFonts w:ascii="Times New Roman" w:hAnsi="Times New Roman" w:hint="eastAsia"/>
          <w:sz w:val="24"/>
        </w:rPr>
        <w:t>或</w:t>
      </w:r>
      <w:r>
        <w:rPr>
          <w:rFonts w:ascii="Times New Roman" w:hAnsi="Times New Roman" w:hint="eastAsia"/>
          <w:sz w:val="24"/>
        </w:rPr>
        <w:t>CMA</w:t>
      </w:r>
      <w:r>
        <w:rPr>
          <w:rFonts w:ascii="Times New Roman" w:hAnsi="Times New Roman" w:hint="eastAsia"/>
          <w:sz w:val="24"/>
        </w:rPr>
        <w:t>资质的第三方计量技术机构在</w:t>
      </w:r>
      <w:r>
        <w:rPr>
          <w:rFonts w:ascii="Times New Roman" w:hAnsi="Times New Roman" w:hint="eastAsia"/>
          <w:sz w:val="24"/>
        </w:rPr>
        <w:t>30</w:t>
      </w:r>
      <w:r>
        <w:rPr>
          <w:rFonts w:ascii="Times New Roman" w:hAnsi="Times New Roman" w:hint="eastAsia"/>
          <w:sz w:val="24"/>
        </w:rPr>
        <w:t>天内对计量装置进行校准，必要时更换新计量装置，以确保监测数据的准确性：</w:t>
      </w:r>
    </w:p>
    <w:p w14:paraId="4411A8FA"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t>a</w:t>
      </w:r>
      <w:r>
        <w:rPr>
          <w:rFonts w:ascii="Times New Roman" w:hAnsi="Times New Roman" w:hint="eastAsia"/>
          <w:sz w:val="24"/>
        </w:rPr>
        <w:t>）计量装置的误差超出规定的准确度范围；</w:t>
      </w:r>
    </w:p>
    <w:p w14:paraId="748C6791"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b</w:t>
      </w:r>
      <w:r>
        <w:rPr>
          <w:rFonts w:ascii="Times New Roman" w:hAnsi="Times New Roman" w:hint="eastAsia"/>
          <w:sz w:val="24"/>
        </w:rPr>
        <w:t>）零部件故障问题导致计量器具不能正常使用。</w:t>
      </w:r>
    </w:p>
    <w:p w14:paraId="496E2355" w14:textId="77777777" w:rsidR="00614B9F" w:rsidRDefault="00000000">
      <w:pPr>
        <w:spacing w:line="360" w:lineRule="auto"/>
        <w:outlineLvl w:val="1"/>
        <w:rPr>
          <w:rFonts w:ascii="Times New Roman" w:hAnsi="Times New Roman"/>
          <w:b/>
          <w:bCs/>
          <w:sz w:val="28"/>
          <w:szCs w:val="28"/>
        </w:rPr>
      </w:pPr>
      <w:bookmarkStart w:id="92" w:name="_Toc17872"/>
      <w:bookmarkStart w:id="93" w:name="_Toc182552026"/>
      <w:bookmarkStart w:id="94" w:name="_Toc200983041"/>
      <w:r>
        <w:rPr>
          <w:rFonts w:ascii="Times New Roman" w:hAnsi="Times New Roman" w:hint="eastAsia"/>
          <w:b/>
          <w:bCs/>
          <w:sz w:val="28"/>
          <w:szCs w:val="28"/>
        </w:rPr>
        <w:t>8.4</w:t>
      </w:r>
      <w:r>
        <w:rPr>
          <w:rFonts w:ascii="Times New Roman" w:hAnsi="Times New Roman"/>
          <w:b/>
          <w:bCs/>
          <w:sz w:val="28"/>
          <w:szCs w:val="28"/>
        </w:rPr>
        <w:t xml:space="preserve"> </w:t>
      </w:r>
      <w:r>
        <w:rPr>
          <w:rFonts w:ascii="Times New Roman" w:hAnsi="Times New Roman" w:hint="eastAsia"/>
          <w:b/>
          <w:bCs/>
          <w:sz w:val="28"/>
          <w:szCs w:val="28"/>
        </w:rPr>
        <w:t>数据管理与归档要求</w:t>
      </w:r>
      <w:bookmarkEnd w:id="92"/>
      <w:bookmarkEnd w:id="93"/>
      <w:bookmarkEnd w:id="94"/>
    </w:p>
    <w:p w14:paraId="214E3EE2"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对于收集到的监测数据，项目申报方应建立数据、信息等原始记录和台账管理制度，妥善保管监测数据、电量结算凭证、化石燃料购买凭证，以及计量装置的检定、校准相关报告和维护记录。台账应明确数据来源、数据获取时间及填报台账的相关责任人等信息。项目设计和实施阶段产生的所有数据、信息均应电子存档，在项目最后一期减排量登记后至少保存</w:t>
      </w:r>
      <w:r>
        <w:rPr>
          <w:rFonts w:ascii="Times New Roman" w:hAnsi="Times New Roman" w:hint="eastAsia"/>
          <w:sz w:val="24"/>
        </w:rPr>
        <w:t>10</w:t>
      </w:r>
      <w:r>
        <w:rPr>
          <w:rFonts w:ascii="Times New Roman" w:hAnsi="Times New Roman" w:hint="eastAsia"/>
          <w:sz w:val="24"/>
        </w:rPr>
        <w:t>年，确保相关数据可被追溯。</w:t>
      </w:r>
    </w:p>
    <w:p w14:paraId="51CF371F"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项目申报方应建立数据内部审核制度，定期对监测数据进行审核，电能表读数记录应与电量结算单据进行交叉核对，化石燃料消耗量应与化石燃料采购单据进行交叉核对，确保数据记录的准确性、完整性符合要求。</w:t>
      </w:r>
    </w:p>
    <w:p w14:paraId="158283FF" w14:textId="77777777" w:rsidR="00614B9F" w:rsidRDefault="00000000">
      <w:pPr>
        <w:spacing w:line="360" w:lineRule="auto"/>
        <w:outlineLvl w:val="1"/>
        <w:rPr>
          <w:rFonts w:ascii="Times New Roman" w:hAnsi="Times New Roman"/>
          <w:b/>
          <w:bCs/>
          <w:sz w:val="28"/>
          <w:szCs w:val="28"/>
        </w:rPr>
      </w:pPr>
      <w:bookmarkStart w:id="95" w:name="_Toc182552027"/>
      <w:bookmarkStart w:id="96" w:name="_Toc13550"/>
      <w:bookmarkStart w:id="97" w:name="_Toc200983042"/>
      <w:r>
        <w:rPr>
          <w:rFonts w:ascii="Times New Roman" w:hAnsi="Times New Roman" w:hint="eastAsia"/>
          <w:b/>
          <w:bCs/>
          <w:sz w:val="28"/>
          <w:szCs w:val="28"/>
        </w:rPr>
        <w:t>8.5</w:t>
      </w:r>
      <w:r>
        <w:rPr>
          <w:rFonts w:ascii="Times New Roman" w:hAnsi="Times New Roman"/>
          <w:b/>
          <w:bCs/>
          <w:sz w:val="28"/>
          <w:szCs w:val="28"/>
        </w:rPr>
        <w:t xml:space="preserve"> </w:t>
      </w:r>
      <w:r>
        <w:rPr>
          <w:rFonts w:ascii="Times New Roman" w:hAnsi="Times New Roman" w:hint="eastAsia"/>
          <w:b/>
          <w:bCs/>
          <w:sz w:val="28"/>
          <w:szCs w:val="28"/>
        </w:rPr>
        <w:t>数据精度控制与校正要求</w:t>
      </w:r>
      <w:bookmarkEnd w:id="95"/>
      <w:bookmarkEnd w:id="96"/>
      <w:bookmarkEnd w:id="97"/>
    </w:p>
    <w:p w14:paraId="4B0E780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电能表、热量表、流量计、温度计等计量装置出现未校准、延迟校准或者准确度超过规定要求时，应对该时间段内的热量、流量、温度、电量、化石燃料消耗量等数据采用如下措施进行保守性处理：</w:t>
      </w:r>
    </w:p>
    <w:p w14:paraId="052036D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）热量、流量、供水温度处理方式：</w:t>
      </w:r>
    </w:p>
    <w:p w14:paraId="3FE548E0"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——即时校准，但准确度超过规定要求：计量结果×（</w:t>
      </w:r>
      <w:r>
        <w:rPr>
          <w:rFonts w:ascii="Times New Roman" w:hAnsi="Times New Roman" w:hint="eastAsia"/>
          <w:sz w:val="24"/>
        </w:rPr>
        <w:t>1-</w:t>
      </w:r>
      <w:r>
        <w:rPr>
          <w:rFonts w:ascii="Times New Roman" w:hAnsi="Times New Roman" w:hint="eastAsia"/>
          <w:sz w:val="24"/>
        </w:rPr>
        <w:t>实际基本误差的绝对值）；</w:t>
      </w:r>
    </w:p>
    <w:p w14:paraId="5A2980A1"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——未校准：计量结果×（</w:t>
      </w:r>
      <w:r>
        <w:rPr>
          <w:rFonts w:ascii="Times New Roman" w:hAnsi="Times New Roman" w:hint="eastAsia"/>
          <w:sz w:val="24"/>
        </w:rPr>
        <w:t>1-</w:t>
      </w:r>
      <w:r>
        <w:rPr>
          <w:rFonts w:ascii="Times New Roman" w:hAnsi="Times New Roman" w:hint="eastAsia"/>
          <w:sz w:val="24"/>
        </w:rPr>
        <w:t>准确度等级对应的最大允许误差）；</w:t>
      </w:r>
    </w:p>
    <w:p w14:paraId="053896BB"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——延时校准：延迟的时间段内按未校准情形处理。</w:t>
      </w:r>
    </w:p>
    <w:p w14:paraId="66FB292C"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）回水温度、电量、化石燃料消耗量处理方式：</w:t>
      </w:r>
    </w:p>
    <w:p w14:paraId="4C676163"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lastRenderedPageBreak/>
        <w:t>——即时校准，但准确度超过规定要求：计量结果×（</w:t>
      </w:r>
      <w:r>
        <w:rPr>
          <w:rFonts w:ascii="Times New Roman" w:hAnsi="Times New Roman" w:hint="eastAsia"/>
          <w:sz w:val="24"/>
        </w:rPr>
        <w:t>1+</w:t>
      </w:r>
      <w:r>
        <w:rPr>
          <w:rFonts w:ascii="Times New Roman" w:hAnsi="Times New Roman" w:hint="eastAsia"/>
          <w:sz w:val="24"/>
        </w:rPr>
        <w:t>实际基本误差的绝对值）；</w:t>
      </w:r>
    </w:p>
    <w:p w14:paraId="350FFC17"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——未校准：计量结果×（</w:t>
      </w:r>
      <w:r>
        <w:rPr>
          <w:rFonts w:ascii="Times New Roman" w:hAnsi="Times New Roman" w:hint="eastAsia"/>
          <w:sz w:val="24"/>
        </w:rPr>
        <w:t>1+</w:t>
      </w:r>
      <w:r>
        <w:rPr>
          <w:rFonts w:ascii="Times New Roman" w:hAnsi="Times New Roman" w:hint="eastAsia"/>
          <w:sz w:val="24"/>
        </w:rPr>
        <w:t>准确度等级对应的最大允许误差）；</w:t>
      </w:r>
    </w:p>
    <w:p w14:paraId="4146D220" w14:textId="77777777" w:rsidR="00614B9F" w:rsidRDefault="00000000">
      <w:pPr>
        <w:spacing w:line="360" w:lineRule="auto"/>
        <w:ind w:firstLineChars="200" w:firstLine="480"/>
        <w:rPr>
          <w:rFonts w:ascii="Times New Roman" w:hAnsi="Times New Roman"/>
          <w:sz w:val="24"/>
        </w:rPr>
      </w:pPr>
      <w:r>
        <w:rPr>
          <w:rFonts w:ascii="Times New Roman" w:hAnsi="Times New Roman" w:hint="eastAsia"/>
          <w:sz w:val="24"/>
        </w:rPr>
        <w:t>——延时校准：延迟的时间段内按未校准情形处理。</w:t>
      </w:r>
    </w:p>
    <w:p w14:paraId="54F7F24F" w14:textId="77777777" w:rsidR="00614B9F" w:rsidRDefault="00000000">
      <w:pPr>
        <w:outlineLvl w:val="0"/>
        <w:rPr>
          <w:rFonts w:ascii="Times New Roman" w:hAnsi="Times New Roman"/>
          <w:sz w:val="24"/>
        </w:rPr>
      </w:pPr>
      <w:bookmarkStart w:id="98" w:name="_Toc182552033"/>
      <w:bookmarkStart w:id="99" w:name="_Toc29717"/>
      <w:bookmarkStart w:id="100" w:name="_Toc200983043"/>
      <w:r>
        <w:rPr>
          <w:rFonts w:ascii="Times New Roman" w:hAnsi="Times New Roman" w:hint="eastAsia"/>
          <w:b/>
          <w:bCs/>
          <w:sz w:val="28"/>
          <w:szCs w:val="28"/>
        </w:rPr>
        <w:t>9</w:t>
      </w:r>
      <w:r>
        <w:rPr>
          <w:rFonts w:ascii="Times New Roman" w:hAnsi="Times New Roman" w:hint="eastAsia"/>
          <w:b/>
          <w:bCs/>
          <w:sz w:val="28"/>
          <w:szCs w:val="28"/>
        </w:rPr>
        <w:t>、</w:t>
      </w:r>
      <w:r>
        <w:rPr>
          <w:rFonts w:ascii="Times New Roman" w:hAnsi="Times New Roman"/>
          <w:b/>
          <w:bCs/>
          <w:sz w:val="28"/>
          <w:szCs w:val="28"/>
        </w:rPr>
        <w:t>方法学编制单位</w:t>
      </w:r>
      <w:bookmarkEnd w:id="98"/>
      <w:bookmarkEnd w:id="99"/>
      <w:bookmarkEnd w:id="100"/>
    </w:p>
    <w:p w14:paraId="4717B4FD" w14:textId="349E35B0" w:rsidR="00614B9F" w:rsidRDefault="00000000">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本文件起草单位：</w:t>
      </w:r>
      <w:r w:rsidR="00B867BD" w:rsidRPr="00B867BD">
        <w:rPr>
          <w:rFonts w:ascii="Times New Roman" w:hAnsi="Times New Roman" w:hint="eastAsia"/>
          <w:color w:val="000000" w:themeColor="text1"/>
          <w:sz w:val="24"/>
        </w:rPr>
        <w:t>山东省地质矿产勘查开发局第二水文地质工程地质大队（山东省鲁北地质工程勘察院）、山东省地质矿产勘查开发局、山东省鲁南地质工程勘察院（山东省地质矿产勘查开发局第二地质大队）、山东新达环境保护技术咨询有限责任公司、山东省环科院股份有限公司、山东省地矿工程勘察院（山东省地质矿产勘查开发局八〇一水文地质工程地质大队）、山东省地质调查院、</w:t>
      </w:r>
      <w:r w:rsidR="00DB3E55" w:rsidRPr="00DB3E55">
        <w:rPr>
          <w:rFonts w:ascii="Times New Roman" w:hAnsi="Times New Roman" w:hint="eastAsia"/>
          <w:color w:val="000000" w:themeColor="text1"/>
          <w:sz w:val="24"/>
        </w:rPr>
        <w:t>山东省核与辐射安全监测中心</w:t>
      </w:r>
      <w:r w:rsidR="00DB3E55">
        <w:rPr>
          <w:rFonts w:ascii="Times New Roman" w:hAnsi="Times New Roman" w:hint="eastAsia"/>
          <w:color w:val="000000" w:themeColor="text1"/>
          <w:sz w:val="24"/>
        </w:rPr>
        <w:t>、</w:t>
      </w:r>
      <w:r w:rsidR="00B867BD" w:rsidRPr="00B867BD">
        <w:rPr>
          <w:rFonts w:ascii="Times New Roman" w:hAnsi="Times New Roman" w:hint="eastAsia"/>
          <w:color w:val="000000" w:themeColor="text1"/>
          <w:sz w:val="24"/>
        </w:rPr>
        <w:t>山东省绿色发展有限公司、山东尚和绿建新能源产业有限公司。</w:t>
      </w:r>
    </w:p>
    <w:p w14:paraId="73872426" w14:textId="77777777" w:rsidR="00614B9F" w:rsidRDefault="00000000">
      <w:pPr>
        <w:spacing w:line="360" w:lineRule="auto"/>
        <w:ind w:firstLineChars="200" w:firstLine="480"/>
        <w:rPr>
          <w:rFonts w:ascii="Times New Roman" w:hAnsi="Times New Roman"/>
          <w:sz w:val="24"/>
        </w:rPr>
      </w:pPr>
      <w:r>
        <w:rPr>
          <w:rFonts w:ascii="Times New Roman" w:hAnsi="Times New Roman"/>
          <w:sz w:val="24"/>
        </w:rPr>
        <w:br w:type="page"/>
      </w:r>
    </w:p>
    <w:p w14:paraId="1448CDB8" w14:textId="77777777" w:rsidR="006A612A" w:rsidRDefault="006A612A">
      <w:pPr>
        <w:spacing w:line="360" w:lineRule="auto"/>
        <w:jc w:val="center"/>
        <w:outlineLvl w:val="0"/>
        <w:rPr>
          <w:rFonts w:ascii="Times New Roman" w:hAnsi="Times New Roman"/>
          <w:b/>
          <w:bCs/>
          <w:sz w:val="24"/>
        </w:rPr>
      </w:pPr>
      <w:bookmarkStart w:id="101" w:name="_Toc182552034"/>
      <w:bookmarkStart w:id="102" w:name="_Hlk182418691"/>
      <w:bookmarkStart w:id="103" w:name="_Toc8865"/>
      <w:bookmarkStart w:id="104" w:name="_Toc200983044"/>
    </w:p>
    <w:p w14:paraId="2282C8A2" w14:textId="26793DE9" w:rsidR="00614B9F" w:rsidRDefault="00000000">
      <w:pPr>
        <w:spacing w:line="360" w:lineRule="auto"/>
        <w:jc w:val="center"/>
        <w:outlineLvl w:val="0"/>
        <w:rPr>
          <w:rFonts w:ascii="Times New Roman" w:hAnsi="Times New Roman"/>
          <w:b/>
          <w:bCs/>
          <w:sz w:val="24"/>
        </w:rPr>
      </w:pPr>
      <w:r>
        <w:rPr>
          <w:rFonts w:ascii="Times New Roman" w:hAnsi="Times New Roman" w:hint="eastAsia"/>
          <w:b/>
          <w:bCs/>
          <w:sz w:val="24"/>
        </w:rPr>
        <w:t>附录一</w:t>
      </w:r>
      <w:bookmarkEnd w:id="101"/>
      <w:bookmarkEnd w:id="102"/>
      <w:bookmarkEnd w:id="103"/>
      <w:bookmarkEnd w:id="104"/>
    </w:p>
    <w:p w14:paraId="0E57A806" w14:textId="77777777" w:rsidR="00614B9F" w:rsidRDefault="00000000">
      <w:pPr>
        <w:spacing w:line="360" w:lineRule="auto"/>
        <w:jc w:val="center"/>
        <w:rPr>
          <w:rFonts w:ascii="Times New Roman" w:hAnsi="Times New Roman"/>
          <w:b/>
          <w:bCs/>
          <w:sz w:val="24"/>
        </w:rPr>
      </w:pPr>
      <w:r>
        <w:rPr>
          <w:rFonts w:ascii="Times New Roman" w:hAnsi="Times New Roman" w:hint="eastAsia"/>
          <w:b/>
          <w:bCs/>
          <w:sz w:val="24"/>
        </w:rPr>
        <w:t>中国华北区域电网基准线排放因子</w:t>
      </w:r>
    </w:p>
    <w:tbl>
      <w:tblPr>
        <w:tblStyle w:val="a8"/>
        <w:tblW w:w="5000" w:type="pct"/>
        <w:tblLook w:val="04A0" w:firstRow="1" w:lastRow="0" w:firstColumn="1" w:lastColumn="0" w:noHBand="0" w:noVBand="1"/>
      </w:tblPr>
      <w:tblGrid>
        <w:gridCol w:w="1637"/>
        <w:gridCol w:w="3390"/>
        <w:gridCol w:w="3495"/>
      </w:tblGrid>
      <w:tr w:rsidR="00614B9F" w14:paraId="646F9151" w14:textId="77777777">
        <w:tc>
          <w:tcPr>
            <w:tcW w:w="1637" w:type="dxa"/>
            <w:vAlign w:val="center"/>
          </w:tcPr>
          <w:p w14:paraId="53D5B85C" w14:textId="77777777" w:rsidR="00614B9F" w:rsidRDefault="00000000">
            <w:pPr>
              <w:spacing w:line="360" w:lineRule="auto"/>
              <w:jc w:val="center"/>
              <w:rPr>
                <w:rFonts w:ascii="Times New Roman" w:hAnsi="Times New Roman"/>
                <w:sz w:val="24"/>
              </w:rPr>
            </w:pPr>
            <w:r>
              <w:rPr>
                <w:rFonts w:ascii="Times New Roman" w:hAnsi="Times New Roman" w:hint="eastAsia"/>
                <w:sz w:val="24"/>
              </w:rPr>
              <w:t>年份</w:t>
            </w:r>
          </w:p>
        </w:tc>
        <w:tc>
          <w:tcPr>
            <w:tcW w:w="3390" w:type="dxa"/>
            <w:vAlign w:val="center"/>
          </w:tcPr>
          <w:p w14:paraId="490E7484" w14:textId="77777777" w:rsidR="00614B9F" w:rsidRDefault="00000000">
            <w:pPr>
              <w:spacing w:line="360" w:lineRule="auto"/>
              <w:jc w:val="center"/>
              <w:rPr>
                <w:rFonts w:ascii="Times New Roman" w:hAnsi="Times New Roman"/>
                <w:sz w:val="24"/>
              </w:rPr>
            </w:pPr>
            <w:proofErr w:type="spellStart"/>
            <w:r>
              <w:rPr>
                <w:rFonts w:ascii="Times New Roman" w:hAnsi="Times New Roman" w:hint="eastAsia"/>
                <w:sz w:val="24"/>
              </w:rPr>
              <w:t>EF</w:t>
            </w:r>
            <w:r>
              <w:rPr>
                <w:rFonts w:ascii="Times New Roman" w:hAnsi="Times New Roman" w:hint="eastAsia"/>
                <w:sz w:val="24"/>
                <w:vertAlign w:val="subscript"/>
              </w:rPr>
              <w:t>grid,OM,y</w:t>
            </w:r>
            <w:proofErr w:type="spellEnd"/>
            <w:r>
              <w:rPr>
                <w:rFonts w:ascii="Times New Roman" w:hAnsi="Times New Roman" w:hint="eastAsia"/>
                <w:sz w:val="24"/>
              </w:rPr>
              <w:t>（</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/MWh</w:t>
            </w:r>
            <w:r>
              <w:rPr>
                <w:rFonts w:ascii="Times New Roman" w:hAnsi="Times New Roman" w:hint="eastAsia"/>
                <w:sz w:val="24"/>
              </w:rPr>
              <w:t>）</w:t>
            </w:r>
          </w:p>
        </w:tc>
        <w:tc>
          <w:tcPr>
            <w:tcW w:w="3495" w:type="dxa"/>
            <w:vAlign w:val="center"/>
          </w:tcPr>
          <w:p w14:paraId="4A98D6A7" w14:textId="77777777" w:rsidR="00614B9F" w:rsidRDefault="00000000">
            <w:pPr>
              <w:spacing w:line="360" w:lineRule="auto"/>
              <w:jc w:val="center"/>
              <w:rPr>
                <w:rFonts w:ascii="Times New Roman" w:hAnsi="Times New Roman"/>
                <w:sz w:val="24"/>
              </w:rPr>
            </w:pPr>
            <w:proofErr w:type="spellStart"/>
            <w:r>
              <w:rPr>
                <w:rFonts w:ascii="Times New Roman" w:hAnsi="Times New Roman" w:hint="eastAsia"/>
                <w:sz w:val="24"/>
              </w:rPr>
              <w:t>EF</w:t>
            </w:r>
            <w:r>
              <w:rPr>
                <w:rFonts w:ascii="Times New Roman" w:hAnsi="Times New Roman" w:hint="eastAsia"/>
                <w:sz w:val="24"/>
                <w:vertAlign w:val="subscript"/>
              </w:rPr>
              <w:t>grid,BM,y</w:t>
            </w:r>
            <w:proofErr w:type="spellEnd"/>
            <w:r>
              <w:rPr>
                <w:rFonts w:ascii="Times New Roman" w:hAnsi="Times New Roman" w:hint="eastAsia"/>
                <w:sz w:val="24"/>
              </w:rPr>
              <w:t>（</w:t>
            </w:r>
            <w:r>
              <w:rPr>
                <w:rFonts w:ascii="Times New Roman" w:hAnsi="Times New Roman" w:hint="eastAsia"/>
                <w:sz w:val="24"/>
              </w:rPr>
              <w:t>tCO</w:t>
            </w:r>
            <w:r>
              <w:rPr>
                <w:rFonts w:ascii="Times New Roman" w:hAnsi="Times New Roman" w:hint="eastAsia"/>
                <w:sz w:val="24"/>
                <w:vertAlign w:val="subscript"/>
              </w:rPr>
              <w:t>2</w:t>
            </w:r>
            <w:r>
              <w:rPr>
                <w:rFonts w:ascii="Times New Roman" w:hAnsi="Times New Roman" w:hint="eastAsia"/>
                <w:sz w:val="24"/>
              </w:rPr>
              <w:t>/MWh</w:t>
            </w:r>
            <w:r>
              <w:rPr>
                <w:rFonts w:ascii="Times New Roman" w:hAnsi="Times New Roman" w:hint="eastAsia"/>
                <w:sz w:val="24"/>
              </w:rPr>
              <w:t>）</w:t>
            </w:r>
          </w:p>
        </w:tc>
      </w:tr>
      <w:tr w:rsidR="00614B9F" w14:paraId="3AE6F3E3" w14:textId="77777777">
        <w:tc>
          <w:tcPr>
            <w:tcW w:w="1637" w:type="dxa"/>
            <w:vAlign w:val="center"/>
          </w:tcPr>
          <w:p w14:paraId="2726C9A9" w14:textId="77777777" w:rsidR="00614B9F" w:rsidRDefault="00000000">
            <w:pPr>
              <w:spacing w:line="360" w:lineRule="auto"/>
              <w:jc w:val="center"/>
              <w:rPr>
                <w:rFonts w:ascii="Times New Roman" w:hAnsi="Times New Roman"/>
                <w:sz w:val="24"/>
              </w:rPr>
            </w:pPr>
            <w:r>
              <w:rPr>
                <w:rFonts w:ascii="Times New Roman" w:hAnsi="Times New Roman" w:hint="eastAsia"/>
                <w:sz w:val="24"/>
              </w:rPr>
              <w:t>2019</w:t>
            </w:r>
          </w:p>
        </w:tc>
        <w:tc>
          <w:tcPr>
            <w:tcW w:w="3390" w:type="dxa"/>
            <w:vAlign w:val="center"/>
          </w:tcPr>
          <w:p w14:paraId="16132E31" w14:textId="77777777" w:rsidR="00614B9F" w:rsidRDefault="00000000">
            <w:pPr>
              <w:spacing w:line="360" w:lineRule="auto"/>
              <w:jc w:val="center"/>
              <w:rPr>
                <w:rFonts w:ascii="Times New Roman" w:hAnsi="Times New Roman"/>
                <w:sz w:val="24"/>
              </w:rPr>
            </w:pPr>
            <w:r>
              <w:rPr>
                <w:rFonts w:ascii="Times New Roman" w:hAnsi="Times New Roman" w:hint="eastAsia"/>
                <w:sz w:val="24"/>
              </w:rPr>
              <w:t>0.9419</w:t>
            </w:r>
          </w:p>
        </w:tc>
        <w:tc>
          <w:tcPr>
            <w:tcW w:w="3495" w:type="dxa"/>
            <w:vAlign w:val="center"/>
          </w:tcPr>
          <w:p w14:paraId="78DFC073" w14:textId="77777777" w:rsidR="00614B9F" w:rsidRDefault="00000000">
            <w:pPr>
              <w:spacing w:line="360" w:lineRule="auto"/>
              <w:jc w:val="center"/>
              <w:rPr>
                <w:rFonts w:ascii="Times New Roman" w:hAnsi="Times New Roman"/>
                <w:sz w:val="24"/>
              </w:rPr>
            </w:pPr>
            <w:r>
              <w:rPr>
                <w:rFonts w:ascii="Times New Roman" w:hAnsi="Times New Roman" w:hint="eastAsia"/>
                <w:sz w:val="24"/>
              </w:rPr>
              <w:t>0.4819</w:t>
            </w:r>
          </w:p>
        </w:tc>
      </w:tr>
      <w:tr w:rsidR="00614B9F" w14:paraId="629B780A" w14:textId="77777777">
        <w:tc>
          <w:tcPr>
            <w:tcW w:w="1637" w:type="dxa"/>
            <w:vAlign w:val="center"/>
          </w:tcPr>
          <w:p w14:paraId="49272BE6" w14:textId="77777777" w:rsidR="00614B9F" w:rsidRDefault="00000000">
            <w:pPr>
              <w:spacing w:line="360" w:lineRule="auto"/>
              <w:jc w:val="center"/>
              <w:rPr>
                <w:rFonts w:ascii="Times New Roman" w:hAnsi="Times New Roman"/>
                <w:sz w:val="24"/>
              </w:rPr>
            </w:pPr>
            <w:r>
              <w:rPr>
                <w:rFonts w:ascii="Times New Roman" w:hAnsi="Times New Roman" w:hint="eastAsia"/>
                <w:sz w:val="24"/>
              </w:rPr>
              <w:t>2020</w:t>
            </w:r>
          </w:p>
        </w:tc>
        <w:tc>
          <w:tcPr>
            <w:tcW w:w="3390" w:type="dxa"/>
            <w:vAlign w:val="center"/>
          </w:tcPr>
          <w:p w14:paraId="7ECBE7A0" w14:textId="77777777" w:rsidR="00614B9F" w:rsidRDefault="00000000">
            <w:pPr>
              <w:spacing w:line="360" w:lineRule="auto"/>
              <w:jc w:val="center"/>
              <w:rPr>
                <w:rFonts w:ascii="Times New Roman" w:hAnsi="Times New Roman"/>
                <w:sz w:val="24"/>
              </w:rPr>
            </w:pPr>
            <w:r>
              <w:rPr>
                <w:rFonts w:ascii="Times New Roman" w:hAnsi="Times New Roman" w:hint="eastAsia"/>
                <w:sz w:val="24"/>
              </w:rPr>
              <w:t>0.9408</w:t>
            </w:r>
          </w:p>
        </w:tc>
        <w:tc>
          <w:tcPr>
            <w:tcW w:w="3495" w:type="dxa"/>
            <w:vAlign w:val="center"/>
          </w:tcPr>
          <w:p w14:paraId="6F81D37E" w14:textId="77777777" w:rsidR="00614B9F" w:rsidRDefault="00000000">
            <w:pPr>
              <w:spacing w:line="360" w:lineRule="auto"/>
              <w:jc w:val="center"/>
              <w:rPr>
                <w:rFonts w:ascii="Times New Roman" w:hAnsi="Times New Roman"/>
                <w:sz w:val="24"/>
              </w:rPr>
            </w:pPr>
            <w:r>
              <w:rPr>
                <w:rFonts w:ascii="Times New Roman" w:hAnsi="Times New Roman" w:hint="eastAsia"/>
                <w:sz w:val="24"/>
              </w:rPr>
              <w:t>0.4490</w:t>
            </w:r>
          </w:p>
        </w:tc>
      </w:tr>
      <w:tr w:rsidR="00614B9F" w14:paraId="6AF9F312" w14:textId="77777777">
        <w:tc>
          <w:tcPr>
            <w:tcW w:w="1637" w:type="dxa"/>
            <w:vAlign w:val="center"/>
          </w:tcPr>
          <w:p w14:paraId="01590DCD" w14:textId="77777777" w:rsidR="00614B9F" w:rsidRDefault="00000000">
            <w:pPr>
              <w:spacing w:line="360" w:lineRule="auto"/>
              <w:jc w:val="center"/>
              <w:rPr>
                <w:rFonts w:ascii="Times New Roman" w:hAnsi="Times New Roman"/>
                <w:sz w:val="24"/>
              </w:rPr>
            </w:pPr>
            <w:r>
              <w:rPr>
                <w:rFonts w:ascii="Times New Roman" w:hAnsi="Times New Roman" w:hint="eastAsia"/>
                <w:sz w:val="24"/>
              </w:rPr>
              <w:t>2021</w:t>
            </w:r>
          </w:p>
        </w:tc>
        <w:tc>
          <w:tcPr>
            <w:tcW w:w="3390" w:type="dxa"/>
            <w:vAlign w:val="center"/>
          </w:tcPr>
          <w:p w14:paraId="50730FBE" w14:textId="77777777" w:rsidR="00614B9F" w:rsidRDefault="00000000">
            <w:pPr>
              <w:spacing w:line="360" w:lineRule="auto"/>
              <w:jc w:val="center"/>
              <w:rPr>
                <w:rFonts w:ascii="Times New Roman" w:hAnsi="Times New Roman"/>
                <w:sz w:val="24"/>
              </w:rPr>
            </w:pPr>
            <w:r>
              <w:rPr>
                <w:rFonts w:ascii="Times New Roman" w:hAnsi="Times New Roman" w:hint="eastAsia"/>
                <w:sz w:val="24"/>
              </w:rPr>
              <w:t>0.9714</w:t>
            </w:r>
          </w:p>
        </w:tc>
        <w:tc>
          <w:tcPr>
            <w:tcW w:w="3495" w:type="dxa"/>
            <w:vAlign w:val="center"/>
          </w:tcPr>
          <w:p w14:paraId="692FD48C" w14:textId="77777777" w:rsidR="00614B9F" w:rsidRDefault="00000000">
            <w:pPr>
              <w:spacing w:line="360" w:lineRule="auto"/>
              <w:jc w:val="center"/>
              <w:rPr>
                <w:rFonts w:ascii="Times New Roman" w:hAnsi="Times New Roman"/>
                <w:sz w:val="24"/>
              </w:rPr>
            </w:pPr>
            <w:r>
              <w:rPr>
                <w:rFonts w:ascii="Times New Roman" w:hAnsi="Times New Roman" w:hint="eastAsia"/>
                <w:sz w:val="24"/>
              </w:rPr>
              <w:t>0.4701</w:t>
            </w:r>
          </w:p>
        </w:tc>
      </w:tr>
      <w:tr w:rsidR="00614B9F" w14:paraId="2E133381" w14:textId="77777777">
        <w:tc>
          <w:tcPr>
            <w:tcW w:w="1637" w:type="dxa"/>
            <w:vAlign w:val="center"/>
          </w:tcPr>
          <w:p w14:paraId="11EEEF2E" w14:textId="77777777" w:rsidR="00614B9F" w:rsidRDefault="00000000">
            <w:pPr>
              <w:spacing w:line="360" w:lineRule="auto"/>
              <w:jc w:val="center"/>
              <w:rPr>
                <w:rFonts w:ascii="Times New Roman" w:hAnsi="Times New Roman"/>
                <w:sz w:val="24"/>
              </w:rPr>
            </w:pPr>
            <w:r>
              <w:rPr>
                <w:rFonts w:ascii="Times New Roman" w:hAnsi="Times New Roman" w:hint="eastAsia"/>
                <w:sz w:val="24"/>
              </w:rPr>
              <w:t>2022</w:t>
            </w:r>
          </w:p>
        </w:tc>
        <w:tc>
          <w:tcPr>
            <w:tcW w:w="3390" w:type="dxa"/>
            <w:vAlign w:val="center"/>
          </w:tcPr>
          <w:p w14:paraId="165A7215" w14:textId="77777777" w:rsidR="00614B9F" w:rsidRDefault="00000000">
            <w:pPr>
              <w:spacing w:line="360" w:lineRule="auto"/>
              <w:jc w:val="center"/>
              <w:rPr>
                <w:rFonts w:ascii="Times New Roman" w:hAnsi="Times New Roman"/>
                <w:sz w:val="24"/>
              </w:rPr>
            </w:pPr>
            <w:r>
              <w:rPr>
                <w:rFonts w:ascii="Times New Roman" w:hAnsi="Times New Roman" w:hint="eastAsia"/>
                <w:sz w:val="24"/>
              </w:rPr>
              <w:t>0.9704</w:t>
            </w:r>
          </w:p>
        </w:tc>
        <w:tc>
          <w:tcPr>
            <w:tcW w:w="3495" w:type="dxa"/>
            <w:vAlign w:val="center"/>
          </w:tcPr>
          <w:p w14:paraId="26D75637" w14:textId="77777777" w:rsidR="00614B9F" w:rsidRDefault="00000000">
            <w:pPr>
              <w:spacing w:line="360" w:lineRule="auto"/>
              <w:jc w:val="center"/>
              <w:rPr>
                <w:rFonts w:ascii="Times New Roman" w:hAnsi="Times New Roman"/>
                <w:sz w:val="24"/>
              </w:rPr>
            </w:pPr>
            <w:r>
              <w:rPr>
                <w:rFonts w:ascii="Times New Roman" w:hAnsi="Times New Roman" w:hint="eastAsia"/>
                <w:sz w:val="24"/>
              </w:rPr>
              <w:t>0.3629</w:t>
            </w:r>
          </w:p>
        </w:tc>
      </w:tr>
      <w:tr w:rsidR="00614B9F" w14:paraId="7D238E24" w14:textId="77777777">
        <w:tc>
          <w:tcPr>
            <w:tcW w:w="1637" w:type="dxa"/>
            <w:vAlign w:val="center"/>
          </w:tcPr>
          <w:p w14:paraId="31ABA631" w14:textId="77777777" w:rsidR="00614B9F" w:rsidRDefault="00000000">
            <w:pPr>
              <w:spacing w:line="360" w:lineRule="auto"/>
              <w:jc w:val="center"/>
              <w:rPr>
                <w:rFonts w:ascii="Times New Roman" w:hAnsi="Times New Roman"/>
                <w:sz w:val="24"/>
              </w:rPr>
            </w:pPr>
            <w:r>
              <w:rPr>
                <w:rFonts w:ascii="Times New Roman" w:hAnsi="Times New Roman" w:hint="eastAsia"/>
                <w:sz w:val="24"/>
              </w:rPr>
              <w:t>2023</w:t>
            </w:r>
          </w:p>
        </w:tc>
        <w:tc>
          <w:tcPr>
            <w:tcW w:w="3390" w:type="dxa"/>
            <w:vAlign w:val="center"/>
          </w:tcPr>
          <w:p w14:paraId="211386D6" w14:textId="77777777" w:rsidR="00614B9F" w:rsidRDefault="00000000">
            <w:pPr>
              <w:spacing w:line="360" w:lineRule="auto"/>
              <w:jc w:val="center"/>
              <w:rPr>
                <w:rFonts w:ascii="Times New Roman" w:hAnsi="Times New Roman"/>
                <w:sz w:val="24"/>
              </w:rPr>
            </w:pPr>
            <w:r>
              <w:rPr>
                <w:rFonts w:ascii="Times New Roman" w:hAnsi="Times New Roman" w:hint="eastAsia"/>
                <w:sz w:val="24"/>
              </w:rPr>
              <w:t>0.9350</w:t>
            </w:r>
          </w:p>
        </w:tc>
        <w:tc>
          <w:tcPr>
            <w:tcW w:w="3495" w:type="dxa"/>
            <w:vAlign w:val="center"/>
          </w:tcPr>
          <w:p w14:paraId="05287BD7" w14:textId="77777777" w:rsidR="00614B9F" w:rsidRDefault="00000000">
            <w:pPr>
              <w:spacing w:line="360" w:lineRule="auto"/>
              <w:jc w:val="center"/>
              <w:rPr>
                <w:rFonts w:ascii="Times New Roman" w:hAnsi="Times New Roman"/>
                <w:sz w:val="24"/>
              </w:rPr>
            </w:pPr>
            <w:r>
              <w:rPr>
                <w:rFonts w:ascii="Times New Roman" w:hAnsi="Times New Roman" w:hint="eastAsia"/>
                <w:sz w:val="24"/>
              </w:rPr>
              <w:t>0.3020</w:t>
            </w:r>
          </w:p>
        </w:tc>
      </w:tr>
    </w:tbl>
    <w:p w14:paraId="5810ED45" w14:textId="77777777" w:rsidR="00614B9F" w:rsidRDefault="00000000">
      <w:pPr>
        <w:rPr>
          <w:rFonts w:ascii="Times New Roman" w:hAnsi="Times New Roman"/>
          <w:szCs w:val="21"/>
        </w:rPr>
      </w:pPr>
      <w:r>
        <w:rPr>
          <w:rFonts w:ascii="Times New Roman" w:hAnsi="Times New Roman" w:hint="eastAsia"/>
          <w:szCs w:val="21"/>
        </w:rPr>
        <w:t>注：以上取值来源于生态环境部以及国家气候战略中心发布的数据，尚未公布当年度数据的，采用第</w:t>
      </w:r>
      <w:r>
        <w:rPr>
          <w:rFonts w:ascii="Times New Roman" w:hAnsi="Times New Roman" w:hint="eastAsia"/>
          <w:szCs w:val="21"/>
        </w:rPr>
        <w:t>y</w:t>
      </w:r>
      <w:r>
        <w:rPr>
          <w:rFonts w:ascii="Times New Roman" w:hAnsi="Times New Roman" w:hint="eastAsia"/>
          <w:szCs w:val="21"/>
        </w:rPr>
        <w:t>年之前最近年份的可获得数据。</w:t>
      </w:r>
    </w:p>
    <w:p w14:paraId="1C6B4304" w14:textId="77777777" w:rsidR="00614B9F" w:rsidRDefault="00614B9F">
      <w:pPr>
        <w:spacing w:line="360" w:lineRule="auto"/>
        <w:jc w:val="center"/>
        <w:rPr>
          <w:rFonts w:ascii="Times New Roman" w:hAnsi="Times New Roman"/>
          <w:b/>
          <w:bCs/>
          <w:sz w:val="24"/>
        </w:rPr>
      </w:pPr>
    </w:p>
    <w:p w14:paraId="59F6A6DA" w14:textId="77777777" w:rsidR="00614B9F" w:rsidRDefault="00614B9F">
      <w:pPr>
        <w:spacing w:line="360" w:lineRule="auto"/>
        <w:jc w:val="center"/>
        <w:rPr>
          <w:rFonts w:ascii="Times New Roman" w:hAnsi="Times New Roman"/>
          <w:b/>
          <w:bCs/>
          <w:sz w:val="24"/>
        </w:rPr>
      </w:pPr>
    </w:p>
    <w:p w14:paraId="666BCE16" w14:textId="77777777" w:rsidR="00614B9F" w:rsidRDefault="00614B9F">
      <w:pPr>
        <w:spacing w:line="360" w:lineRule="auto"/>
        <w:jc w:val="center"/>
        <w:rPr>
          <w:rFonts w:ascii="Times New Roman" w:hAnsi="Times New Roman"/>
          <w:b/>
          <w:bCs/>
          <w:sz w:val="24"/>
        </w:rPr>
      </w:pPr>
    </w:p>
    <w:p w14:paraId="50CE1A7A" w14:textId="77777777" w:rsidR="00614B9F" w:rsidRDefault="00614B9F">
      <w:pPr>
        <w:spacing w:line="360" w:lineRule="auto"/>
        <w:jc w:val="center"/>
        <w:rPr>
          <w:rFonts w:ascii="Times New Roman" w:hAnsi="Times New Roman"/>
          <w:b/>
          <w:bCs/>
          <w:sz w:val="24"/>
        </w:rPr>
      </w:pPr>
    </w:p>
    <w:p w14:paraId="0DDA9729" w14:textId="77777777" w:rsidR="00614B9F" w:rsidRDefault="00614B9F">
      <w:pPr>
        <w:spacing w:line="360" w:lineRule="auto"/>
        <w:jc w:val="center"/>
        <w:rPr>
          <w:rFonts w:ascii="Times New Roman" w:hAnsi="Times New Roman"/>
          <w:b/>
          <w:bCs/>
          <w:sz w:val="24"/>
        </w:rPr>
      </w:pPr>
    </w:p>
    <w:p w14:paraId="15E5B565" w14:textId="77777777" w:rsidR="00614B9F" w:rsidRDefault="00614B9F">
      <w:pPr>
        <w:spacing w:line="360" w:lineRule="auto"/>
        <w:jc w:val="center"/>
        <w:rPr>
          <w:rFonts w:ascii="Times New Roman" w:hAnsi="Times New Roman"/>
          <w:b/>
          <w:bCs/>
          <w:sz w:val="24"/>
        </w:rPr>
      </w:pPr>
    </w:p>
    <w:p w14:paraId="286CB1B2" w14:textId="77777777" w:rsidR="00614B9F" w:rsidRDefault="00614B9F">
      <w:pPr>
        <w:spacing w:line="360" w:lineRule="auto"/>
        <w:jc w:val="center"/>
        <w:rPr>
          <w:rFonts w:ascii="Times New Roman" w:hAnsi="Times New Roman"/>
          <w:b/>
          <w:bCs/>
          <w:sz w:val="24"/>
        </w:rPr>
      </w:pPr>
    </w:p>
    <w:p w14:paraId="6CE9B082" w14:textId="77777777" w:rsidR="00614B9F" w:rsidRDefault="00614B9F">
      <w:pPr>
        <w:spacing w:line="360" w:lineRule="auto"/>
        <w:jc w:val="center"/>
        <w:rPr>
          <w:rFonts w:ascii="Times New Roman" w:hAnsi="Times New Roman"/>
          <w:b/>
          <w:bCs/>
          <w:sz w:val="24"/>
        </w:rPr>
      </w:pPr>
    </w:p>
    <w:p w14:paraId="5C2569EE" w14:textId="77777777" w:rsidR="00614B9F" w:rsidRDefault="00614B9F">
      <w:pPr>
        <w:spacing w:line="360" w:lineRule="auto"/>
        <w:jc w:val="center"/>
        <w:rPr>
          <w:rFonts w:ascii="Times New Roman" w:hAnsi="Times New Roman"/>
          <w:b/>
          <w:bCs/>
          <w:sz w:val="24"/>
        </w:rPr>
      </w:pPr>
    </w:p>
    <w:p w14:paraId="225DAF4C" w14:textId="77777777" w:rsidR="00614B9F" w:rsidRDefault="00614B9F">
      <w:pPr>
        <w:spacing w:line="360" w:lineRule="auto"/>
        <w:jc w:val="center"/>
        <w:rPr>
          <w:rFonts w:ascii="Times New Roman" w:hAnsi="Times New Roman"/>
          <w:b/>
          <w:bCs/>
          <w:sz w:val="24"/>
        </w:rPr>
      </w:pPr>
    </w:p>
    <w:p w14:paraId="7F1AB64B" w14:textId="77777777" w:rsidR="00614B9F" w:rsidRDefault="00614B9F">
      <w:pPr>
        <w:spacing w:line="360" w:lineRule="auto"/>
        <w:jc w:val="center"/>
        <w:rPr>
          <w:rFonts w:ascii="Times New Roman" w:hAnsi="Times New Roman"/>
          <w:b/>
          <w:bCs/>
          <w:sz w:val="24"/>
        </w:rPr>
      </w:pPr>
    </w:p>
    <w:p w14:paraId="3ED06A96" w14:textId="77777777" w:rsidR="00614B9F" w:rsidRDefault="00614B9F">
      <w:pPr>
        <w:spacing w:line="360" w:lineRule="auto"/>
        <w:jc w:val="center"/>
        <w:rPr>
          <w:rFonts w:ascii="Times New Roman" w:hAnsi="Times New Roman"/>
          <w:b/>
          <w:bCs/>
          <w:sz w:val="24"/>
        </w:rPr>
      </w:pPr>
    </w:p>
    <w:p w14:paraId="5C95C266" w14:textId="77777777" w:rsidR="00614B9F" w:rsidRDefault="00614B9F">
      <w:pPr>
        <w:spacing w:line="360" w:lineRule="auto"/>
        <w:jc w:val="center"/>
        <w:rPr>
          <w:rFonts w:ascii="Times New Roman" w:hAnsi="Times New Roman"/>
          <w:b/>
          <w:bCs/>
          <w:sz w:val="24"/>
        </w:rPr>
      </w:pPr>
    </w:p>
    <w:p w14:paraId="784FAEF3" w14:textId="77777777" w:rsidR="00614B9F" w:rsidRDefault="00614B9F">
      <w:pPr>
        <w:spacing w:line="360" w:lineRule="auto"/>
        <w:rPr>
          <w:rFonts w:ascii="Times New Roman" w:hAnsi="Times New Roman"/>
          <w:b/>
          <w:bCs/>
          <w:sz w:val="24"/>
        </w:rPr>
      </w:pPr>
    </w:p>
    <w:p w14:paraId="23F78FB3" w14:textId="77777777" w:rsidR="00614B9F" w:rsidRDefault="00000000">
      <w:pPr>
        <w:rPr>
          <w:rFonts w:ascii="Times New Roman" w:hAnsi="Times New Roman"/>
          <w:b/>
          <w:bCs/>
          <w:sz w:val="24"/>
        </w:rPr>
      </w:pPr>
      <w:bookmarkStart w:id="105" w:name="_Toc182552035"/>
      <w:r>
        <w:rPr>
          <w:rFonts w:ascii="Times New Roman" w:hAnsi="Times New Roman" w:hint="eastAsia"/>
          <w:b/>
          <w:bCs/>
          <w:sz w:val="24"/>
        </w:rPr>
        <w:br w:type="page"/>
      </w:r>
    </w:p>
    <w:p w14:paraId="30301079" w14:textId="77777777" w:rsidR="006A612A" w:rsidRDefault="006A612A">
      <w:pPr>
        <w:spacing w:line="360" w:lineRule="auto"/>
        <w:jc w:val="center"/>
        <w:outlineLvl w:val="0"/>
        <w:rPr>
          <w:rFonts w:ascii="Times New Roman" w:hAnsi="Times New Roman"/>
          <w:b/>
          <w:bCs/>
          <w:sz w:val="24"/>
        </w:rPr>
      </w:pPr>
      <w:bookmarkStart w:id="106" w:name="_Toc16899"/>
      <w:bookmarkStart w:id="107" w:name="_Toc200983045"/>
    </w:p>
    <w:p w14:paraId="6B507D66" w14:textId="1A86607B" w:rsidR="00614B9F" w:rsidRDefault="00000000">
      <w:pPr>
        <w:spacing w:line="360" w:lineRule="auto"/>
        <w:jc w:val="center"/>
        <w:outlineLvl w:val="0"/>
        <w:rPr>
          <w:rFonts w:ascii="Times New Roman" w:hAnsi="Times New Roman"/>
          <w:b/>
          <w:bCs/>
          <w:sz w:val="24"/>
        </w:rPr>
      </w:pPr>
      <w:r>
        <w:rPr>
          <w:rFonts w:ascii="Times New Roman" w:hAnsi="Times New Roman" w:hint="eastAsia"/>
          <w:b/>
          <w:bCs/>
          <w:sz w:val="24"/>
        </w:rPr>
        <w:t>附录二</w:t>
      </w:r>
      <w:bookmarkEnd w:id="105"/>
      <w:bookmarkEnd w:id="106"/>
      <w:bookmarkEnd w:id="107"/>
    </w:p>
    <w:p w14:paraId="09E794D0" w14:textId="77777777" w:rsidR="00614B9F" w:rsidRDefault="00000000">
      <w:pPr>
        <w:spacing w:line="360" w:lineRule="auto"/>
        <w:jc w:val="center"/>
        <w:rPr>
          <w:rFonts w:ascii="Times New Roman" w:hAnsi="Times New Roman"/>
          <w:b/>
          <w:bCs/>
          <w:sz w:val="24"/>
        </w:rPr>
      </w:pPr>
      <w:r>
        <w:rPr>
          <w:rFonts w:ascii="Times New Roman" w:hAnsi="Times New Roman" w:hint="eastAsia"/>
          <w:b/>
          <w:bCs/>
          <w:sz w:val="24"/>
        </w:rPr>
        <w:t>部分化石燃料的平均低位发热量、单位热值含碳量及碳氧化率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6"/>
        <w:gridCol w:w="1200"/>
        <w:gridCol w:w="2528"/>
        <w:gridCol w:w="1916"/>
        <w:gridCol w:w="1202"/>
      </w:tblGrid>
      <w:tr w:rsidR="00614B9F" w14:paraId="180D345B" w14:textId="77777777">
        <w:trPr>
          <w:trHeight w:val="720"/>
        </w:trPr>
        <w:tc>
          <w:tcPr>
            <w:tcW w:w="984" w:type="pct"/>
            <w:shd w:val="clear" w:color="auto" w:fill="auto"/>
            <w:vAlign w:val="center"/>
          </w:tcPr>
          <w:p w14:paraId="1444B2A0" w14:textId="77777777" w:rsidR="00614B9F" w:rsidRDefault="00000000">
            <w:pPr>
              <w:spacing w:line="360" w:lineRule="auto"/>
              <w:jc w:val="center"/>
              <w:rPr>
                <w:rFonts w:ascii="Times New Roman" w:hAnsi="Times New Roman"/>
                <w:szCs w:val="21"/>
              </w:rPr>
            </w:pPr>
            <w:bookmarkStart w:id="108" w:name="_Hlk172559926"/>
            <w:r>
              <w:rPr>
                <w:rFonts w:ascii="Times New Roman" w:hAnsi="Times New Roman" w:hint="eastAsia"/>
                <w:szCs w:val="21"/>
              </w:rPr>
              <w:t>能源名称</w:t>
            </w:r>
          </w:p>
        </w:tc>
        <w:tc>
          <w:tcPr>
            <w:tcW w:w="704" w:type="pct"/>
            <w:shd w:val="clear" w:color="auto" w:fill="auto"/>
            <w:vAlign w:val="center"/>
          </w:tcPr>
          <w:p w14:paraId="2A856D68"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计量单位</w:t>
            </w:r>
          </w:p>
        </w:tc>
        <w:tc>
          <w:tcPr>
            <w:tcW w:w="1483" w:type="pct"/>
            <w:shd w:val="clear" w:color="auto" w:fill="auto"/>
            <w:vAlign w:val="center"/>
          </w:tcPr>
          <w:p w14:paraId="5BC2FAFB"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低位发热量</w:t>
            </w:r>
            <w:r>
              <w:rPr>
                <w:rFonts w:ascii="Times New Roman" w:hAnsi="Times New Roman"/>
                <w:szCs w:val="21"/>
                <w:vertAlign w:val="superscript"/>
              </w:rPr>
              <w:t>f</w:t>
            </w:r>
          </w:p>
          <w:p w14:paraId="622364F8"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GJ</w:t>
            </w:r>
            <w:r>
              <w:rPr>
                <w:rFonts w:ascii="Times New Roman" w:hAnsi="Times New Roman" w:hint="eastAsia"/>
                <w:szCs w:val="21"/>
              </w:rPr>
              <w:t>/t</w:t>
            </w:r>
            <w:r>
              <w:rPr>
                <w:rFonts w:ascii="Times New Roman" w:hAnsi="Times New Roman" w:hint="eastAsia"/>
                <w:szCs w:val="21"/>
              </w:rPr>
              <w:t>，</w:t>
            </w:r>
            <w:r>
              <w:rPr>
                <w:rFonts w:ascii="Times New Roman" w:hAnsi="Times New Roman"/>
                <w:szCs w:val="21"/>
              </w:rPr>
              <w:t>GJ</w:t>
            </w:r>
            <w:r>
              <w:rPr>
                <w:rFonts w:ascii="Times New Roman" w:hAnsi="Times New Roman" w:hint="eastAsia"/>
                <w:szCs w:val="21"/>
              </w:rPr>
              <w:t>/10</w:t>
            </w:r>
            <w:r>
              <w:rPr>
                <w:rFonts w:ascii="Times New Roman" w:hAnsi="Times New Roman" w:hint="eastAsia"/>
                <w:szCs w:val="21"/>
                <w:vertAlign w:val="superscript"/>
              </w:rPr>
              <w:t>4</w:t>
            </w:r>
            <w:r>
              <w:rPr>
                <w:rFonts w:ascii="Times New Roman" w:hAnsi="Times New Roman" w:hint="eastAsia"/>
                <w:szCs w:val="21"/>
              </w:rPr>
              <w:t>Nm</w:t>
            </w:r>
            <w:r>
              <w:rPr>
                <w:rFonts w:ascii="Times New Roman" w:hAnsi="Times New Roman" w:hint="eastAsia"/>
                <w:szCs w:val="21"/>
                <w:vertAlign w:val="superscript"/>
              </w:rPr>
              <w:t>3</w:t>
            </w:r>
            <w:r>
              <w:rPr>
                <w:rFonts w:ascii="Times New Roman" w:hAnsi="Times New Roman" w:hint="eastAsia"/>
                <w:szCs w:val="21"/>
              </w:rPr>
              <w:t>）</w:t>
            </w:r>
          </w:p>
        </w:tc>
        <w:tc>
          <w:tcPr>
            <w:tcW w:w="1124" w:type="pct"/>
            <w:shd w:val="clear" w:color="auto" w:fill="auto"/>
            <w:vAlign w:val="center"/>
          </w:tcPr>
          <w:p w14:paraId="02E56C9E"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单位热值含碳量（</w:t>
            </w:r>
            <w:proofErr w:type="spellStart"/>
            <w:r>
              <w:rPr>
                <w:rFonts w:ascii="Times New Roman" w:hAnsi="Times New Roman"/>
                <w:szCs w:val="21"/>
              </w:rPr>
              <w:t>t</w:t>
            </w:r>
            <w:r>
              <w:rPr>
                <w:rFonts w:ascii="Times New Roman" w:hAnsi="Times New Roman" w:hint="eastAsia"/>
                <w:szCs w:val="21"/>
              </w:rPr>
              <w:t>C</w:t>
            </w:r>
            <w:proofErr w:type="spellEnd"/>
            <w:r>
              <w:rPr>
                <w:rFonts w:ascii="Times New Roman" w:hAnsi="Times New Roman" w:hint="eastAsia"/>
                <w:szCs w:val="21"/>
              </w:rPr>
              <w:t>/GJ</w:t>
            </w:r>
            <w:r>
              <w:rPr>
                <w:rFonts w:ascii="Times New Roman" w:hAnsi="Times New Roman" w:hint="eastAsia"/>
                <w:szCs w:val="21"/>
              </w:rPr>
              <w:t>）</w:t>
            </w:r>
          </w:p>
        </w:tc>
        <w:tc>
          <w:tcPr>
            <w:tcW w:w="704" w:type="pct"/>
            <w:shd w:val="clear" w:color="auto" w:fill="auto"/>
            <w:vAlign w:val="center"/>
          </w:tcPr>
          <w:p w14:paraId="368499CE"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碳氧化率（</w:t>
            </w:r>
            <w:r>
              <w:rPr>
                <w:rFonts w:ascii="Times New Roman" w:hAnsi="Times New Roman"/>
                <w:szCs w:val="21"/>
              </w:rPr>
              <w:t>%</w:t>
            </w:r>
            <w:r>
              <w:rPr>
                <w:rFonts w:ascii="Times New Roman" w:hAnsi="Times New Roman" w:hint="eastAsia"/>
                <w:szCs w:val="21"/>
              </w:rPr>
              <w:t>）</w:t>
            </w:r>
          </w:p>
        </w:tc>
      </w:tr>
      <w:tr w:rsidR="00614B9F" w14:paraId="5C59B636" w14:textId="77777777">
        <w:trPr>
          <w:trHeight w:val="360"/>
        </w:trPr>
        <w:tc>
          <w:tcPr>
            <w:tcW w:w="984" w:type="pct"/>
            <w:shd w:val="clear" w:color="auto" w:fill="auto"/>
            <w:vAlign w:val="center"/>
          </w:tcPr>
          <w:p w14:paraId="4D9E3A3C"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原油</w:t>
            </w:r>
          </w:p>
        </w:tc>
        <w:tc>
          <w:tcPr>
            <w:tcW w:w="704" w:type="pct"/>
            <w:shd w:val="clear" w:color="auto" w:fill="auto"/>
            <w:vAlign w:val="center"/>
          </w:tcPr>
          <w:p w14:paraId="4A2CEBF5" w14:textId="77777777" w:rsidR="00614B9F"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3864FFE1" w14:textId="77777777" w:rsidR="00614B9F" w:rsidRDefault="00000000">
            <w:pPr>
              <w:spacing w:line="360" w:lineRule="auto"/>
              <w:jc w:val="center"/>
              <w:rPr>
                <w:rFonts w:ascii="Times New Roman" w:hAnsi="Times New Roman"/>
                <w:szCs w:val="21"/>
              </w:rPr>
            </w:pPr>
            <w:r>
              <w:rPr>
                <w:rFonts w:ascii="Times New Roman" w:hAnsi="Times New Roman"/>
                <w:szCs w:val="21"/>
              </w:rPr>
              <w:t>41.816</w:t>
            </w:r>
            <w:r>
              <w:rPr>
                <w:rFonts w:ascii="Times New Roman" w:hAnsi="Times New Roman"/>
                <w:szCs w:val="21"/>
                <w:vertAlign w:val="superscript"/>
              </w:rPr>
              <w:t>a</w:t>
            </w:r>
          </w:p>
        </w:tc>
        <w:tc>
          <w:tcPr>
            <w:tcW w:w="1124" w:type="pct"/>
            <w:shd w:val="clear" w:color="auto" w:fill="auto"/>
            <w:vAlign w:val="center"/>
          </w:tcPr>
          <w:p w14:paraId="15B92778" w14:textId="77777777" w:rsidR="00614B9F" w:rsidRDefault="00000000">
            <w:pPr>
              <w:spacing w:line="360" w:lineRule="auto"/>
              <w:jc w:val="center"/>
              <w:rPr>
                <w:rFonts w:ascii="Times New Roman" w:hAnsi="Times New Roman"/>
                <w:szCs w:val="21"/>
              </w:rPr>
            </w:pPr>
            <w:r>
              <w:rPr>
                <w:rFonts w:ascii="Times New Roman" w:hAnsi="Times New Roman"/>
                <w:szCs w:val="21"/>
              </w:rPr>
              <w:t>0.02008</w:t>
            </w:r>
            <w:r>
              <w:rPr>
                <w:rFonts w:ascii="Times New Roman" w:hAnsi="Times New Roman"/>
                <w:szCs w:val="21"/>
                <w:vertAlign w:val="superscript"/>
              </w:rPr>
              <w:t>b</w:t>
            </w:r>
          </w:p>
        </w:tc>
        <w:tc>
          <w:tcPr>
            <w:tcW w:w="704" w:type="pct"/>
            <w:vMerge w:val="restart"/>
            <w:shd w:val="clear" w:color="auto" w:fill="auto"/>
            <w:vAlign w:val="center"/>
          </w:tcPr>
          <w:p w14:paraId="7B2BDA11" w14:textId="77777777" w:rsidR="00614B9F" w:rsidRDefault="00000000">
            <w:pPr>
              <w:spacing w:line="360" w:lineRule="auto"/>
              <w:jc w:val="center"/>
              <w:rPr>
                <w:rFonts w:ascii="Times New Roman" w:hAnsi="Times New Roman"/>
                <w:szCs w:val="21"/>
              </w:rPr>
            </w:pPr>
            <w:r>
              <w:rPr>
                <w:rFonts w:ascii="Times New Roman" w:hAnsi="Times New Roman"/>
                <w:szCs w:val="21"/>
              </w:rPr>
              <w:t>98</w:t>
            </w:r>
            <w:r>
              <w:rPr>
                <w:rFonts w:ascii="Times New Roman" w:hAnsi="Times New Roman"/>
                <w:szCs w:val="21"/>
                <w:vertAlign w:val="superscript"/>
              </w:rPr>
              <w:t>b</w:t>
            </w:r>
          </w:p>
        </w:tc>
      </w:tr>
      <w:tr w:rsidR="00614B9F" w14:paraId="7F39C519" w14:textId="77777777">
        <w:trPr>
          <w:trHeight w:val="360"/>
        </w:trPr>
        <w:tc>
          <w:tcPr>
            <w:tcW w:w="984" w:type="pct"/>
            <w:shd w:val="clear" w:color="auto" w:fill="auto"/>
            <w:vAlign w:val="center"/>
          </w:tcPr>
          <w:p w14:paraId="78B00F27"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燃料油</w:t>
            </w:r>
          </w:p>
        </w:tc>
        <w:tc>
          <w:tcPr>
            <w:tcW w:w="704" w:type="pct"/>
            <w:shd w:val="clear" w:color="auto" w:fill="auto"/>
            <w:vAlign w:val="center"/>
          </w:tcPr>
          <w:p w14:paraId="15424DB2" w14:textId="77777777" w:rsidR="00614B9F"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2BAB6953" w14:textId="77777777" w:rsidR="00614B9F" w:rsidRDefault="00000000">
            <w:pPr>
              <w:spacing w:line="360" w:lineRule="auto"/>
              <w:jc w:val="center"/>
              <w:rPr>
                <w:rFonts w:ascii="Times New Roman" w:hAnsi="Times New Roman"/>
                <w:szCs w:val="21"/>
              </w:rPr>
            </w:pPr>
            <w:r>
              <w:rPr>
                <w:rFonts w:ascii="Times New Roman" w:hAnsi="Times New Roman"/>
                <w:szCs w:val="21"/>
              </w:rPr>
              <w:t>41.816</w:t>
            </w:r>
            <w:r>
              <w:rPr>
                <w:rFonts w:ascii="Times New Roman" w:hAnsi="Times New Roman"/>
                <w:szCs w:val="21"/>
                <w:vertAlign w:val="superscript"/>
              </w:rPr>
              <w:t>a</w:t>
            </w:r>
          </w:p>
        </w:tc>
        <w:tc>
          <w:tcPr>
            <w:tcW w:w="1124" w:type="pct"/>
            <w:shd w:val="clear" w:color="auto" w:fill="auto"/>
            <w:vAlign w:val="center"/>
          </w:tcPr>
          <w:p w14:paraId="69F46FD0" w14:textId="77777777" w:rsidR="00614B9F" w:rsidRDefault="00000000">
            <w:pPr>
              <w:spacing w:line="360" w:lineRule="auto"/>
              <w:jc w:val="center"/>
              <w:rPr>
                <w:rFonts w:ascii="Times New Roman" w:hAnsi="Times New Roman"/>
                <w:szCs w:val="21"/>
              </w:rPr>
            </w:pPr>
            <w:r>
              <w:rPr>
                <w:rFonts w:ascii="Times New Roman" w:hAnsi="Times New Roman"/>
                <w:szCs w:val="21"/>
              </w:rPr>
              <w:t>0.0211</w:t>
            </w:r>
            <w:r>
              <w:rPr>
                <w:rFonts w:ascii="Times New Roman" w:hAnsi="Times New Roman"/>
                <w:szCs w:val="21"/>
                <w:vertAlign w:val="superscript"/>
              </w:rPr>
              <w:t>b</w:t>
            </w:r>
          </w:p>
        </w:tc>
        <w:tc>
          <w:tcPr>
            <w:tcW w:w="704" w:type="pct"/>
            <w:vMerge/>
            <w:vAlign w:val="center"/>
          </w:tcPr>
          <w:p w14:paraId="61727685" w14:textId="77777777" w:rsidR="00614B9F" w:rsidRDefault="00614B9F">
            <w:pPr>
              <w:spacing w:line="360" w:lineRule="auto"/>
              <w:jc w:val="center"/>
              <w:rPr>
                <w:rFonts w:ascii="Times New Roman" w:hAnsi="Times New Roman"/>
                <w:szCs w:val="21"/>
              </w:rPr>
            </w:pPr>
          </w:p>
        </w:tc>
      </w:tr>
      <w:tr w:rsidR="00614B9F" w14:paraId="15E4788F" w14:textId="77777777">
        <w:trPr>
          <w:trHeight w:val="360"/>
        </w:trPr>
        <w:tc>
          <w:tcPr>
            <w:tcW w:w="984" w:type="pct"/>
            <w:shd w:val="clear" w:color="auto" w:fill="auto"/>
            <w:vAlign w:val="center"/>
          </w:tcPr>
          <w:p w14:paraId="664B48CA"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汽油</w:t>
            </w:r>
          </w:p>
        </w:tc>
        <w:tc>
          <w:tcPr>
            <w:tcW w:w="704" w:type="pct"/>
            <w:shd w:val="clear" w:color="auto" w:fill="auto"/>
            <w:vAlign w:val="center"/>
          </w:tcPr>
          <w:p w14:paraId="71345F32" w14:textId="77777777" w:rsidR="00614B9F"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0134FE00" w14:textId="77777777" w:rsidR="00614B9F" w:rsidRDefault="00000000">
            <w:pPr>
              <w:spacing w:line="360" w:lineRule="auto"/>
              <w:jc w:val="center"/>
              <w:rPr>
                <w:rFonts w:ascii="Times New Roman" w:hAnsi="Times New Roman"/>
                <w:szCs w:val="21"/>
              </w:rPr>
            </w:pPr>
            <w:r>
              <w:rPr>
                <w:rFonts w:ascii="Times New Roman" w:hAnsi="Times New Roman"/>
                <w:szCs w:val="21"/>
              </w:rPr>
              <w:t>43.070</w:t>
            </w:r>
            <w:r>
              <w:rPr>
                <w:rFonts w:ascii="Times New Roman" w:hAnsi="Times New Roman"/>
                <w:szCs w:val="21"/>
                <w:vertAlign w:val="superscript"/>
              </w:rPr>
              <w:t>a</w:t>
            </w:r>
          </w:p>
        </w:tc>
        <w:tc>
          <w:tcPr>
            <w:tcW w:w="1124" w:type="pct"/>
            <w:shd w:val="clear" w:color="auto" w:fill="auto"/>
            <w:vAlign w:val="center"/>
          </w:tcPr>
          <w:p w14:paraId="6900EACA" w14:textId="77777777" w:rsidR="00614B9F" w:rsidRDefault="00000000">
            <w:pPr>
              <w:spacing w:line="360" w:lineRule="auto"/>
              <w:jc w:val="center"/>
              <w:rPr>
                <w:rFonts w:ascii="Times New Roman" w:hAnsi="Times New Roman"/>
                <w:szCs w:val="21"/>
              </w:rPr>
            </w:pPr>
            <w:r>
              <w:rPr>
                <w:rFonts w:ascii="Times New Roman" w:hAnsi="Times New Roman"/>
                <w:szCs w:val="21"/>
              </w:rPr>
              <w:t>0.0189</w:t>
            </w:r>
            <w:r>
              <w:rPr>
                <w:rFonts w:ascii="Times New Roman" w:hAnsi="Times New Roman"/>
                <w:szCs w:val="21"/>
                <w:vertAlign w:val="superscript"/>
              </w:rPr>
              <w:t>b</w:t>
            </w:r>
          </w:p>
        </w:tc>
        <w:tc>
          <w:tcPr>
            <w:tcW w:w="704" w:type="pct"/>
            <w:vMerge/>
            <w:vAlign w:val="center"/>
          </w:tcPr>
          <w:p w14:paraId="633C2857" w14:textId="77777777" w:rsidR="00614B9F" w:rsidRDefault="00614B9F">
            <w:pPr>
              <w:spacing w:line="360" w:lineRule="auto"/>
              <w:jc w:val="center"/>
              <w:rPr>
                <w:rFonts w:ascii="Times New Roman" w:hAnsi="Times New Roman"/>
                <w:szCs w:val="21"/>
              </w:rPr>
            </w:pPr>
          </w:p>
        </w:tc>
      </w:tr>
      <w:tr w:rsidR="00614B9F" w14:paraId="221DEB4D" w14:textId="77777777">
        <w:trPr>
          <w:trHeight w:val="360"/>
        </w:trPr>
        <w:tc>
          <w:tcPr>
            <w:tcW w:w="984" w:type="pct"/>
            <w:shd w:val="clear" w:color="auto" w:fill="auto"/>
            <w:vAlign w:val="center"/>
          </w:tcPr>
          <w:p w14:paraId="78F1CF73"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煤油</w:t>
            </w:r>
          </w:p>
        </w:tc>
        <w:tc>
          <w:tcPr>
            <w:tcW w:w="704" w:type="pct"/>
            <w:shd w:val="clear" w:color="auto" w:fill="auto"/>
            <w:vAlign w:val="center"/>
          </w:tcPr>
          <w:p w14:paraId="6FB0763F" w14:textId="77777777" w:rsidR="00614B9F"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5FB5384F" w14:textId="77777777" w:rsidR="00614B9F" w:rsidRDefault="00000000">
            <w:pPr>
              <w:spacing w:line="360" w:lineRule="auto"/>
              <w:jc w:val="center"/>
              <w:rPr>
                <w:rFonts w:ascii="Times New Roman" w:hAnsi="Times New Roman"/>
                <w:szCs w:val="21"/>
              </w:rPr>
            </w:pPr>
            <w:r>
              <w:rPr>
                <w:rFonts w:ascii="Times New Roman" w:hAnsi="Times New Roman"/>
                <w:szCs w:val="21"/>
              </w:rPr>
              <w:t>43.070</w:t>
            </w:r>
            <w:r>
              <w:rPr>
                <w:rFonts w:ascii="Times New Roman" w:hAnsi="Times New Roman"/>
                <w:szCs w:val="21"/>
                <w:vertAlign w:val="superscript"/>
              </w:rPr>
              <w:t>a</w:t>
            </w:r>
          </w:p>
        </w:tc>
        <w:tc>
          <w:tcPr>
            <w:tcW w:w="1124" w:type="pct"/>
            <w:shd w:val="clear" w:color="auto" w:fill="auto"/>
            <w:vAlign w:val="center"/>
          </w:tcPr>
          <w:p w14:paraId="463E1E6B" w14:textId="77777777" w:rsidR="00614B9F" w:rsidRDefault="00000000">
            <w:pPr>
              <w:spacing w:line="360" w:lineRule="auto"/>
              <w:jc w:val="center"/>
              <w:rPr>
                <w:rFonts w:ascii="Times New Roman" w:hAnsi="Times New Roman"/>
                <w:szCs w:val="21"/>
              </w:rPr>
            </w:pPr>
            <w:r>
              <w:rPr>
                <w:rFonts w:ascii="Times New Roman" w:hAnsi="Times New Roman"/>
                <w:szCs w:val="21"/>
              </w:rPr>
              <w:t>0.0196</w:t>
            </w:r>
            <w:r>
              <w:rPr>
                <w:rFonts w:ascii="Times New Roman" w:hAnsi="Times New Roman"/>
                <w:szCs w:val="21"/>
                <w:vertAlign w:val="superscript"/>
              </w:rPr>
              <w:t>b</w:t>
            </w:r>
          </w:p>
        </w:tc>
        <w:tc>
          <w:tcPr>
            <w:tcW w:w="704" w:type="pct"/>
            <w:vMerge/>
            <w:vAlign w:val="center"/>
          </w:tcPr>
          <w:p w14:paraId="5821C20A" w14:textId="77777777" w:rsidR="00614B9F" w:rsidRDefault="00614B9F">
            <w:pPr>
              <w:spacing w:line="360" w:lineRule="auto"/>
              <w:jc w:val="center"/>
              <w:rPr>
                <w:rFonts w:ascii="Times New Roman" w:hAnsi="Times New Roman"/>
                <w:szCs w:val="21"/>
              </w:rPr>
            </w:pPr>
          </w:p>
        </w:tc>
      </w:tr>
      <w:tr w:rsidR="00614B9F" w14:paraId="6D7F0061" w14:textId="77777777">
        <w:trPr>
          <w:trHeight w:val="360"/>
        </w:trPr>
        <w:tc>
          <w:tcPr>
            <w:tcW w:w="984" w:type="pct"/>
            <w:shd w:val="clear" w:color="auto" w:fill="auto"/>
            <w:vAlign w:val="center"/>
          </w:tcPr>
          <w:p w14:paraId="70D8B180"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柴油</w:t>
            </w:r>
          </w:p>
        </w:tc>
        <w:tc>
          <w:tcPr>
            <w:tcW w:w="704" w:type="pct"/>
            <w:shd w:val="clear" w:color="auto" w:fill="auto"/>
            <w:vAlign w:val="center"/>
          </w:tcPr>
          <w:p w14:paraId="441E751C" w14:textId="77777777" w:rsidR="00614B9F"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5F7F8584" w14:textId="77777777" w:rsidR="00614B9F" w:rsidRDefault="00000000">
            <w:pPr>
              <w:spacing w:line="360" w:lineRule="auto"/>
              <w:jc w:val="center"/>
              <w:rPr>
                <w:rFonts w:ascii="Times New Roman" w:hAnsi="Times New Roman"/>
                <w:szCs w:val="21"/>
              </w:rPr>
            </w:pPr>
            <w:r>
              <w:rPr>
                <w:rFonts w:ascii="Times New Roman" w:hAnsi="Times New Roman"/>
                <w:szCs w:val="21"/>
              </w:rPr>
              <w:t>42.652</w:t>
            </w:r>
            <w:r>
              <w:rPr>
                <w:rFonts w:ascii="Times New Roman" w:hAnsi="Times New Roman"/>
                <w:szCs w:val="21"/>
                <w:vertAlign w:val="superscript"/>
              </w:rPr>
              <w:t>a</w:t>
            </w:r>
          </w:p>
        </w:tc>
        <w:tc>
          <w:tcPr>
            <w:tcW w:w="1124" w:type="pct"/>
            <w:shd w:val="clear" w:color="auto" w:fill="auto"/>
            <w:vAlign w:val="center"/>
          </w:tcPr>
          <w:p w14:paraId="3A320AB2" w14:textId="77777777" w:rsidR="00614B9F" w:rsidRDefault="00000000">
            <w:pPr>
              <w:spacing w:line="360" w:lineRule="auto"/>
              <w:jc w:val="center"/>
              <w:rPr>
                <w:rFonts w:ascii="Times New Roman" w:hAnsi="Times New Roman"/>
                <w:szCs w:val="21"/>
              </w:rPr>
            </w:pPr>
            <w:r>
              <w:rPr>
                <w:rFonts w:ascii="Times New Roman" w:hAnsi="Times New Roman"/>
                <w:szCs w:val="21"/>
              </w:rPr>
              <w:t>0.0202</w:t>
            </w:r>
            <w:r>
              <w:rPr>
                <w:rFonts w:ascii="Times New Roman" w:hAnsi="Times New Roman"/>
                <w:szCs w:val="21"/>
                <w:vertAlign w:val="superscript"/>
              </w:rPr>
              <w:t>b</w:t>
            </w:r>
          </w:p>
        </w:tc>
        <w:tc>
          <w:tcPr>
            <w:tcW w:w="704" w:type="pct"/>
            <w:vMerge/>
            <w:vAlign w:val="center"/>
          </w:tcPr>
          <w:p w14:paraId="2CD11E2A" w14:textId="77777777" w:rsidR="00614B9F" w:rsidRDefault="00614B9F">
            <w:pPr>
              <w:spacing w:line="360" w:lineRule="auto"/>
              <w:jc w:val="center"/>
              <w:rPr>
                <w:rFonts w:ascii="Times New Roman" w:hAnsi="Times New Roman"/>
                <w:szCs w:val="21"/>
              </w:rPr>
            </w:pPr>
          </w:p>
        </w:tc>
      </w:tr>
      <w:tr w:rsidR="00614B9F" w14:paraId="0C45EEF9" w14:textId="77777777">
        <w:trPr>
          <w:trHeight w:val="360"/>
        </w:trPr>
        <w:tc>
          <w:tcPr>
            <w:tcW w:w="984" w:type="pct"/>
            <w:shd w:val="clear" w:color="auto" w:fill="auto"/>
            <w:vAlign w:val="center"/>
          </w:tcPr>
          <w:p w14:paraId="3C3E823F"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其它石油制品</w:t>
            </w:r>
          </w:p>
        </w:tc>
        <w:tc>
          <w:tcPr>
            <w:tcW w:w="704" w:type="pct"/>
            <w:shd w:val="clear" w:color="auto" w:fill="auto"/>
            <w:vAlign w:val="center"/>
          </w:tcPr>
          <w:p w14:paraId="45179236" w14:textId="77777777" w:rsidR="00614B9F"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34510DF7" w14:textId="77777777" w:rsidR="00614B9F" w:rsidRDefault="00000000">
            <w:pPr>
              <w:spacing w:line="360" w:lineRule="auto"/>
              <w:jc w:val="center"/>
              <w:rPr>
                <w:rFonts w:ascii="Times New Roman" w:hAnsi="Times New Roman"/>
                <w:szCs w:val="21"/>
              </w:rPr>
            </w:pPr>
            <w:r>
              <w:rPr>
                <w:rFonts w:ascii="Times New Roman" w:hAnsi="Times New Roman"/>
                <w:szCs w:val="21"/>
              </w:rPr>
              <w:t>41.031</w:t>
            </w:r>
            <w:r>
              <w:rPr>
                <w:rFonts w:ascii="Times New Roman" w:hAnsi="Times New Roman"/>
                <w:szCs w:val="21"/>
                <w:vertAlign w:val="superscript"/>
              </w:rPr>
              <w:t>d</w:t>
            </w:r>
          </w:p>
        </w:tc>
        <w:tc>
          <w:tcPr>
            <w:tcW w:w="1124" w:type="pct"/>
            <w:shd w:val="clear" w:color="auto" w:fill="auto"/>
            <w:vAlign w:val="center"/>
          </w:tcPr>
          <w:p w14:paraId="2491893C" w14:textId="77777777" w:rsidR="00614B9F" w:rsidRDefault="00000000">
            <w:pPr>
              <w:spacing w:line="360" w:lineRule="auto"/>
              <w:jc w:val="center"/>
              <w:rPr>
                <w:rFonts w:ascii="Times New Roman" w:hAnsi="Times New Roman"/>
                <w:szCs w:val="21"/>
              </w:rPr>
            </w:pPr>
            <w:r>
              <w:rPr>
                <w:rFonts w:ascii="Times New Roman" w:hAnsi="Times New Roman"/>
                <w:szCs w:val="21"/>
              </w:rPr>
              <w:t>0.0200</w:t>
            </w:r>
            <w:r>
              <w:rPr>
                <w:rFonts w:ascii="Times New Roman" w:hAnsi="Times New Roman"/>
                <w:szCs w:val="21"/>
                <w:vertAlign w:val="superscript"/>
              </w:rPr>
              <w:t>c</w:t>
            </w:r>
          </w:p>
        </w:tc>
        <w:tc>
          <w:tcPr>
            <w:tcW w:w="704" w:type="pct"/>
            <w:vMerge/>
            <w:vAlign w:val="center"/>
          </w:tcPr>
          <w:p w14:paraId="7E4A87BA" w14:textId="77777777" w:rsidR="00614B9F" w:rsidRDefault="00614B9F">
            <w:pPr>
              <w:spacing w:line="360" w:lineRule="auto"/>
              <w:jc w:val="center"/>
              <w:rPr>
                <w:rFonts w:ascii="Times New Roman" w:hAnsi="Times New Roman"/>
                <w:szCs w:val="21"/>
              </w:rPr>
            </w:pPr>
          </w:p>
        </w:tc>
      </w:tr>
      <w:tr w:rsidR="00614B9F" w14:paraId="29CEC18B" w14:textId="77777777">
        <w:trPr>
          <w:trHeight w:val="360"/>
        </w:trPr>
        <w:tc>
          <w:tcPr>
            <w:tcW w:w="984" w:type="pct"/>
            <w:shd w:val="clear" w:color="auto" w:fill="auto"/>
            <w:vAlign w:val="center"/>
          </w:tcPr>
          <w:p w14:paraId="71ED786E"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液化石油气</w:t>
            </w:r>
          </w:p>
        </w:tc>
        <w:tc>
          <w:tcPr>
            <w:tcW w:w="704" w:type="pct"/>
            <w:shd w:val="clear" w:color="auto" w:fill="auto"/>
            <w:vAlign w:val="center"/>
          </w:tcPr>
          <w:p w14:paraId="3E321A15" w14:textId="77777777" w:rsidR="00614B9F"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231F76DD" w14:textId="77777777" w:rsidR="00614B9F" w:rsidRDefault="00000000">
            <w:pPr>
              <w:spacing w:line="360" w:lineRule="auto"/>
              <w:jc w:val="center"/>
              <w:rPr>
                <w:rFonts w:ascii="Times New Roman" w:hAnsi="Times New Roman"/>
                <w:szCs w:val="21"/>
              </w:rPr>
            </w:pPr>
            <w:r>
              <w:rPr>
                <w:rFonts w:ascii="Times New Roman" w:hAnsi="Times New Roman"/>
                <w:szCs w:val="21"/>
              </w:rPr>
              <w:t>50.179</w:t>
            </w:r>
            <w:r>
              <w:rPr>
                <w:rFonts w:ascii="Times New Roman" w:hAnsi="Times New Roman"/>
                <w:szCs w:val="21"/>
                <w:vertAlign w:val="superscript"/>
              </w:rPr>
              <w:t>a</w:t>
            </w:r>
          </w:p>
        </w:tc>
        <w:tc>
          <w:tcPr>
            <w:tcW w:w="1124" w:type="pct"/>
            <w:shd w:val="clear" w:color="auto" w:fill="auto"/>
            <w:vAlign w:val="center"/>
          </w:tcPr>
          <w:p w14:paraId="091FD0F5" w14:textId="77777777" w:rsidR="00614B9F" w:rsidRDefault="00000000">
            <w:pPr>
              <w:spacing w:line="360" w:lineRule="auto"/>
              <w:jc w:val="center"/>
              <w:rPr>
                <w:rFonts w:ascii="Times New Roman" w:hAnsi="Times New Roman"/>
                <w:szCs w:val="21"/>
              </w:rPr>
            </w:pPr>
            <w:r>
              <w:rPr>
                <w:rFonts w:ascii="Times New Roman" w:hAnsi="Times New Roman"/>
                <w:szCs w:val="21"/>
              </w:rPr>
              <w:t>0.0172</w:t>
            </w:r>
            <w:r>
              <w:rPr>
                <w:rFonts w:ascii="Times New Roman" w:hAnsi="Times New Roman"/>
                <w:szCs w:val="21"/>
                <w:vertAlign w:val="superscript"/>
              </w:rPr>
              <w:t>c</w:t>
            </w:r>
          </w:p>
        </w:tc>
        <w:tc>
          <w:tcPr>
            <w:tcW w:w="704" w:type="pct"/>
            <w:vMerge/>
            <w:vAlign w:val="center"/>
          </w:tcPr>
          <w:p w14:paraId="24A00439" w14:textId="77777777" w:rsidR="00614B9F" w:rsidRDefault="00614B9F">
            <w:pPr>
              <w:spacing w:line="360" w:lineRule="auto"/>
              <w:jc w:val="center"/>
              <w:rPr>
                <w:rFonts w:ascii="Times New Roman" w:hAnsi="Times New Roman"/>
                <w:szCs w:val="21"/>
              </w:rPr>
            </w:pPr>
          </w:p>
        </w:tc>
      </w:tr>
      <w:tr w:rsidR="00614B9F" w14:paraId="3CB088F2" w14:textId="77777777">
        <w:trPr>
          <w:trHeight w:val="360"/>
        </w:trPr>
        <w:tc>
          <w:tcPr>
            <w:tcW w:w="984" w:type="pct"/>
            <w:shd w:val="clear" w:color="auto" w:fill="auto"/>
            <w:vAlign w:val="center"/>
          </w:tcPr>
          <w:p w14:paraId="7BE3CC3B"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液化天然气</w:t>
            </w:r>
          </w:p>
        </w:tc>
        <w:tc>
          <w:tcPr>
            <w:tcW w:w="704" w:type="pct"/>
            <w:shd w:val="clear" w:color="auto" w:fill="auto"/>
            <w:vAlign w:val="center"/>
          </w:tcPr>
          <w:p w14:paraId="6D1EF25C" w14:textId="77777777" w:rsidR="00614B9F"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5744A83C" w14:textId="77777777" w:rsidR="00614B9F" w:rsidRDefault="00000000">
            <w:pPr>
              <w:spacing w:line="360" w:lineRule="auto"/>
              <w:jc w:val="center"/>
              <w:rPr>
                <w:rFonts w:ascii="Times New Roman" w:hAnsi="Times New Roman"/>
                <w:szCs w:val="21"/>
              </w:rPr>
            </w:pPr>
            <w:r>
              <w:rPr>
                <w:rFonts w:ascii="Times New Roman" w:hAnsi="Times New Roman"/>
                <w:szCs w:val="21"/>
              </w:rPr>
              <w:t>51.498</w:t>
            </w:r>
            <w:r>
              <w:rPr>
                <w:rFonts w:ascii="Times New Roman" w:hAnsi="Times New Roman"/>
                <w:szCs w:val="21"/>
                <w:vertAlign w:val="superscript"/>
              </w:rPr>
              <w:t>e</w:t>
            </w:r>
          </w:p>
        </w:tc>
        <w:tc>
          <w:tcPr>
            <w:tcW w:w="1124" w:type="pct"/>
            <w:shd w:val="clear" w:color="auto" w:fill="auto"/>
            <w:vAlign w:val="center"/>
          </w:tcPr>
          <w:p w14:paraId="7FF6E687" w14:textId="77777777" w:rsidR="00614B9F" w:rsidRDefault="00000000">
            <w:pPr>
              <w:spacing w:line="360" w:lineRule="auto"/>
              <w:jc w:val="center"/>
              <w:rPr>
                <w:rFonts w:ascii="Times New Roman" w:hAnsi="Times New Roman"/>
                <w:szCs w:val="21"/>
              </w:rPr>
            </w:pPr>
            <w:r>
              <w:rPr>
                <w:rFonts w:ascii="Times New Roman" w:hAnsi="Times New Roman"/>
                <w:szCs w:val="21"/>
              </w:rPr>
              <w:t>0.0172</w:t>
            </w:r>
            <w:r>
              <w:rPr>
                <w:rFonts w:ascii="Times New Roman" w:hAnsi="Times New Roman"/>
                <w:szCs w:val="21"/>
                <w:vertAlign w:val="superscript"/>
              </w:rPr>
              <w:t>c</w:t>
            </w:r>
          </w:p>
        </w:tc>
        <w:tc>
          <w:tcPr>
            <w:tcW w:w="704" w:type="pct"/>
            <w:vMerge/>
            <w:vAlign w:val="center"/>
          </w:tcPr>
          <w:p w14:paraId="3DF6B5FD" w14:textId="77777777" w:rsidR="00614B9F" w:rsidRDefault="00614B9F">
            <w:pPr>
              <w:spacing w:line="360" w:lineRule="auto"/>
              <w:jc w:val="center"/>
              <w:rPr>
                <w:rFonts w:ascii="Times New Roman" w:hAnsi="Times New Roman"/>
                <w:szCs w:val="21"/>
              </w:rPr>
            </w:pPr>
          </w:p>
        </w:tc>
      </w:tr>
      <w:tr w:rsidR="00614B9F" w14:paraId="693607A5" w14:textId="77777777">
        <w:trPr>
          <w:trHeight w:val="360"/>
        </w:trPr>
        <w:tc>
          <w:tcPr>
            <w:tcW w:w="984" w:type="pct"/>
            <w:shd w:val="clear" w:color="auto" w:fill="auto"/>
            <w:vAlign w:val="center"/>
          </w:tcPr>
          <w:p w14:paraId="5B82842E"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炼厂干气</w:t>
            </w:r>
          </w:p>
        </w:tc>
        <w:tc>
          <w:tcPr>
            <w:tcW w:w="704" w:type="pct"/>
            <w:shd w:val="clear" w:color="auto" w:fill="auto"/>
            <w:vAlign w:val="center"/>
          </w:tcPr>
          <w:p w14:paraId="3915B180" w14:textId="77777777" w:rsidR="00614B9F" w:rsidRDefault="00000000">
            <w:pPr>
              <w:spacing w:line="360" w:lineRule="auto"/>
              <w:jc w:val="center"/>
              <w:rPr>
                <w:rFonts w:ascii="Times New Roman" w:hAnsi="Times New Roman"/>
                <w:szCs w:val="21"/>
              </w:rPr>
            </w:pPr>
            <w:r>
              <w:rPr>
                <w:rFonts w:ascii="Times New Roman" w:hAnsi="Times New Roman"/>
                <w:szCs w:val="21"/>
              </w:rPr>
              <w:t>t</w:t>
            </w:r>
          </w:p>
        </w:tc>
        <w:tc>
          <w:tcPr>
            <w:tcW w:w="1483" w:type="pct"/>
            <w:shd w:val="clear" w:color="auto" w:fill="auto"/>
            <w:vAlign w:val="center"/>
          </w:tcPr>
          <w:p w14:paraId="10475EB5" w14:textId="77777777" w:rsidR="00614B9F" w:rsidRDefault="00000000">
            <w:pPr>
              <w:spacing w:line="360" w:lineRule="auto"/>
              <w:jc w:val="center"/>
              <w:rPr>
                <w:rFonts w:ascii="Times New Roman" w:hAnsi="Times New Roman"/>
                <w:szCs w:val="21"/>
              </w:rPr>
            </w:pPr>
            <w:r>
              <w:rPr>
                <w:rFonts w:ascii="Times New Roman" w:hAnsi="Times New Roman"/>
                <w:szCs w:val="21"/>
              </w:rPr>
              <w:t>45.998</w:t>
            </w:r>
            <w:r>
              <w:rPr>
                <w:rFonts w:ascii="Times New Roman" w:hAnsi="Times New Roman"/>
                <w:szCs w:val="21"/>
                <w:vertAlign w:val="superscript"/>
              </w:rPr>
              <w:t>a</w:t>
            </w:r>
          </w:p>
        </w:tc>
        <w:tc>
          <w:tcPr>
            <w:tcW w:w="1124" w:type="pct"/>
            <w:shd w:val="clear" w:color="auto" w:fill="auto"/>
            <w:vAlign w:val="center"/>
          </w:tcPr>
          <w:p w14:paraId="1D090C1D" w14:textId="77777777" w:rsidR="00614B9F" w:rsidRDefault="00000000">
            <w:pPr>
              <w:spacing w:line="360" w:lineRule="auto"/>
              <w:jc w:val="center"/>
              <w:rPr>
                <w:rFonts w:ascii="Times New Roman" w:hAnsi="Times New Roman"/>
                <w:szCs w:val="21"/>
              </w:rPr>
            </w:pPr>
            <w:r>
              <w:rPr>
                <w:rFonts w:ascii="Times New Roman" w:hAnsi="Times New Roman"/>
                <w:szCs w:val="21"/>
              </w:rPr>
              <w:t>0.0182</w:t>
            </w:r>
            <w:r>
              <w:rPr>
                <w:rFonts w:ascii="Times New Roman" w:hAnsi="Times New Roman"/>
                <w:szCs w:val="21"/>
                <w:vertAlign w:val="superscript"/>
              </w:rPr>
              <w:t>b</w:t>
            </w:r>
          </w:p>
        </w:tc>
        <w:tc>
          <w:tcPr>
            <w:tcW w:w="704" w:type="pct"/>
            <w:vMerge/>
            <w:vAlign w:val="center"/>
          </w:tcPr>
          <w:p w14:paraId="7F227D83" w14:textId="77777777" w:rsidR="00614B9F" w:rsidRDefault="00614B9F">
            <w:pPr>
              <w:spacing w:line="360" w:lineRule="auto"/>
              <w:jc w:val="center"/>
              <w:rPr>
                <w:rFonts w:ascii="Times New Roman" w:hAnsi="Times New Roman"/>
                <w:szCs w:val="21"/>
              </w:rPr>
            </w:pPr>
          </w:p>
        </w:tc>
      </w:tr>
      <w:tr w:rsidR="00614B9F" w14:paraId="5154C290" w14:textId="77777777">
        <w:trPr>
          <w:trHeight w:val="360"/>
        </w:trPr>
        <w:tc>
          <w:tcPr>
            <w:tcW w:w="984" w:type="pct"/>
            <w:shd w:val="clear" w:color="auto" w:fill="auto"/>
            <w:vAlign w:val="center"/>
          </w:tcPr>
          <w:p w14:paraId="58D024EC"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天然气</w:t>
            </w:r>
          </w:p>
        </w:tc>
        <w:tc>
          <w:tcPr>
            <w:tcW w:w="704" w:type="pct"/>
            <w:shd w:val="clear" w:color="auto" w:fill="auto"/>
            <w:vAlign w:val="center"/>
          </w:tcPr>
          <w:p w14:paraId="442565B9" w14:textId="77777777" w:rsidR="00614B9F"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69BC4AF0" w14:textId="77777777" w:rsidR="00614B9F" w:rsidRDefault="00000000">
            <w:pPr>
              <w:spacing w:line="360" w:lineRule="auto"/>
              <w:jc w:val="center"/>
              <w:rPr>
                <w:rFonts w:ascii="Times New Roman" w:hAnsi="Times New Roman"/>
                <w:szCs w:val="21"/>
              </w:rPr>
            </w:pPr>
            <w:r>
              <w:rPr>
                <w:rFonts w:ascii="Times New Roman" w:hAnsi="Times New Roman"/>
                <w:szCs w:val="21"/>
              </w:rPr>
              <w:t>389.31</w:t>
            </w:r>
            <w:r>
              <w:rPr>
                <w:rFonts w:ascii="Times New Roman" w:hAnsi="Times New Roman"/>
                <w:szCs w:val="21"/>
                <w:vertAlign w:val="superscript"/>
              </w:rPr>
              <w:t>a</w:t>
            </w:r>
          </w:p>
        </w:tc>
        <w:tc>
          <w:tcPr>
            <w:tcW w:w="1124" w:type="pct"/>
            <w:shd w:val="clear" w:color="auto" w:fill="auto"/>
            <w:vAlign w:val="center"/>
          </w:tcPr>
          <w:p w14:paraId="7793C621" w14:textId="77777777" w:rsidR="00614B9F" w:rsidRDefault="00000000">
            <w:pPr>
              <w:spacing w:line="360" w:lineRule="auto"/>
              <w:jc w:val="center"/>
              <w:rPr>
                <w:rFonts w:ascii="Times New Roman" w:hAnsi="Times New Roman"/>
                <w:szCs w:val="21"/>
              </w:rPr>
            </w:pPr>
            <w:r>
              <w:rPr>
                <w:rFonts w:ascii="Times New Roman" w:hAnsi="Times New Roman"/>
                <w:szCs w:val="21"/>
              </w:rPr>
              <w:t>0.01532</w:t>
            </w:r>
            <w:r>
              <w:rPr>
                <w:rFonts w:ascii="Times New Roman" w:hAnsi="Times New Roman"/>
                <w:szCs w:val="21"/>
                <w:vertAlign w:val="superscript"/>
              </w:rPr>
              <w:t>b</w:t>
            </w:r>
          </w:p>
        </w:tc>
        <w:tc>
          <w:tcPr>
            <w:tcW w:w="704" w:type="pct"/>
            <w:vMerge w:val="restart"/>
            <w:shd w:val="clear" w:color="auto" w:fill="auto"/>
            <w:vAlign w:val="center"/>
          </w:tcPr>
          <w:p w14:paraId="7B24E43C" w14:textId="77777777" w:rsidR="00614B9F" w:rsidRDefault="00000000">
            <w:pPr>
              <w:spacing w:line="360" w:lineRule="auto"/>
              <w:jc w:val="center"/>
              <w:rPr>
                <w:rFonts w:ascii="Times New Roman" w:hAnsi="Times New Roman"/>
                <w:szCs w:val="21"/>
              </w:rPr>
            </w:pPr>
            <w:r>
              <w:rPr>
                <w:rFonts w:ascii="Times New Roman" w:hAnsi="Times New Roman"/>
                <w:szCs w:val="21"/>
              </w:rPr>
              <w:t>99</w:t>
            </w:r>
            <w:r>
              <w:rPr>
                <w:rFonts w:ascii="Times New Roman" w:hAnsi="Times New Roman"/>
                <w:szCs w:val="21"/>
                <w:vertAlign w:val="superscript"/>
              </w:rPr>
              <w:t>b</w:t>
            </w:r>
          </w:p>
        </w:tc>
      </w:tr>
      <w:tr w:rsidR="00614B9F" w14:paraId="5F6F2D55" w14:textId="77777777">
        <w:trPr>
          <w:trHeight w:val="360"/>
        </w:trPr>
        <w:tc>
          <w:tcPr>
            <w:tcW w:w="984" w:type="pct"/>
            <w:shd w:val="clear" w:color="auto" w:fill="auto"/>
            <w:vAlign w:val="center"/>
          </w:tcPr>
          <w:p w14:paraId="3BB8F663"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焦炉煤气</w:t>
            </w:r>
          </w:p>
        </w:tc>
        <w:tc>
          <w:tcPr>
            <w:tcW w:w="704" w:type="pct"/>
            <w:shd w:val="clear" w:color="auto" w:fill="auto"/>
            <w:vAlign w:val="center"/>
          </w:tcPr>
          <w:p w14:paraId="41D11945" w14:textId="77777777" w:rsidR="00614B9F"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0DC335B9" w14:textId="77777777" w:rsidR="00614B9F" w:rsidRDefault="00000000">
            <w:pPr>
              <w:spacing w:line="360" w:lineRule="auto"/>
              <w:jc w:val="center"/>
              <w:rPr>
                <w:rFonts w:ascii="Times New Roman" w:hAnsi="Times New Roman"/>
                <w:szCs w:val="21"/>
              </w:rPr>
            </w:pPr>
            <w:r>
              <w:rPr>
                <w:rFonts w:ascii="Times New Roman" w:hAnsi="Times New Roman"/>
                <w:szCs w:val="21"/>
              </w:rPr>
              <w:t>173.54</w:t>
            </w:r>
            <w:r>
              <w:rPr>
                <w:rFonts w:ascii="Times New Roman" w:hAnsi="Times New Roman"/>
                <w:szCs w:val="21"/>
                <w:vertAlign w:val="superscript"/>
              </w:rPr>
              <w:t>d</w:t>
            </w:r>
          </w:p>
        </w:tc>
        <w:tc>
          <w:tcPr>
            <w:tcW w:w="1124" w:type="pct"/>
            <w:shd w:val="clear" w:color="auto" w:fill="auto"/>
            <w:vAlign w:val="center"/>
          </w:tcPr>
          <w:p w14:paraId="14F0C2E4" w14:textId="77777777" w:rsidR="00614B9F" w:rsidRDefault="00000000">
            <w:pPr>
              <w:spacing w:line="360" w:lineRule="auto"/>
              <w:jc w:val="center"/>
              <w:rPr>
                <w:rFonts w:ascii="Times New Roman" w:hAnsi="Times New Roman"/>
                <w:szCs w:val="21"/>
              </w:rPr>
            </w:pPr>
            <w:r>
              <w:rPr>
                <w:rFonts w:ascii="Times New Roman" w:hAnsi="Times New Roman"/>
                <w:szCs w:val="21"/>
              </w:rPr>
              <w:t>0.0121</w:t>
            </w:r>
            <w:r>
              <w:rPr>
                <w:rFonts w:ascii="Times New Roman" w:hAnsi="Times New Roman"/>
                <w:szCs w:val="21"/>
                <w:vertAlign w:val="superscript"/>
              </w:rPr>
              <w:t>c</w:t>
            </w:r>
          </w:p>
        </w:tc>
        <w:tc>
          <w:tcPr>
            <w:tcW w:w="704" w:type="pct"/>
            <w:vMerge/>
            <w:vAlign w:val="center"/>
          </w:tcPr>
          <w:p w14:paraId="73715FA5" w14:textId="77777777" w:rsidR="00614B9F" w:rsidRDefault="00614B9F">
            <w:pPr>
              <w:spacing w:line="360" w:lineRule="auto"/>
              <w:jc w:val="center"/>
              <w:rPr>
                <w:rFonts w:ascii="Times New Roman" w:hAnsi="Times New Roman"/>
                <w:szCs w:val="21"/>
              </w:rPr>
            </w:pPr>
          </w:p>
        </w:tc>
      </w:tr>
      <w:tr w:rsidR="00614B9F" w14:paraId="2D7CB045" w14:textId="77777777">
        <w:trPr>
          <w:trHeight w:val="360"/>
        </w:trPr>
        <w:tc>
          <w:tcPr>
            <w:tcW w:w="984" w:type="pct"/>
            <w:shd w:val="clear" w:color="auto" w:fill="auto"/>
            <w:vAlign w:val="center"/>
          </w:tcPr>
          <w:p w14:paraId="472B0167"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高炉煤气</w:t>
            </w:r>
          </w:p>
        </w:tc>
        <w:tc>
          <w:tcPr>
            <w:tcW w:w="704" w:type="pct"/>
            <w:shd w:val="clear" w:color="auto" w:fill="auto"/>
            <w:vAlign w:val="center"/>
          </w:tcPr>
          <w:p w14:paraId="57E198FE" w14:textId="77777777" w:rsidR="00614B9F"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04B73A8B" w14:textId="77777777" w:rsidR="00614B9F" w:rsidRDefault="00000000">
            <w:pPr>
              <w:spacing w:line="360" w:lineRule="auto"/>
              <w:jc w:val="center"/>
              <w:rPr>
                <w:rFonts w:ascii="Times New Roman" w:hAnsi="Times New Roman"/>
                <w:szCs w:val="21"/>
              </w:rPr>
            </w:pPr>
            <w:r>
              <w:rPr>
                <w:rFonts w:ascii="Times New Roman" w:hAnsi="Times New Roman"/>
                <w:szCs w:val="21"/>
              </w:rPr>
              <w:t>33.00</w:t>
            </w:r>
            <w:r>
              <w:rPr>
                <w:rFonts w:ascii="Times New Roman" w:hAnsi="Times New Roman"/>
                <w:szCs w:val="21"/>
                <w:vertAlign w:val="superscript"/>
              </w:rPr>
              <w:t>d</w:t>
            </w:r>
          </w:p>
        </w:tc>
        <w:tc>
          <w:tcPr>
            <w:tcW w:w="1124" w:type="pct"/>
            <w:shd w:val="clear" w:color="auto" w:fill="auto"/>
            <w:vAlign w:val="center"/>
          </w:tcPr>
          <w:p w14:paraId="044D9A0D" w14:textId="77777777" w:rsidR="00614B9F" w:rsidRDefault="00000000">
            <w:pPr>
              <w:spacing w:line="360" w:lineRule="auto"/>
              <w:jc w:val="center"/>
              <w:rPr>
                <w:rFonts w:ascii="Times New Roman" w:hAnsi="Times New Roman"/>
                <w:szCs w:val="21"/>
              </w:rPr>
            </w:pPr>
            <w:r>
              <w:rPr>
                <w:rFonts w:ascii="Times New Roman" w:hAnsi="Times New Roman"/>
                <w:szCs w:val="21"/>
              </w:rPr>
              <w:t>0.0708</w:t>
            </w:r>
            <w:r>
              <w:rPr>
                <w:rFonts w:ascii="Times New Roman" w:hAnsi="Times New Roman"/>
                <w:szCs w:val="21"/>
                <w:vertAlign w:val="superscript"/>
              </w:rPr>
              <w:t>c</w:t>
            </w:r>
          </w:p>
        </w:tc>
        <w:tc>
          <w:tcPr>
            <w:tcW w:w="704" w:type="pct"/>
            <w:vMerge/>
            <w:vAlign w:val="center"/>
          </w:tcPr>
          <w:p w14:paraId="301B9700" w14:textId="77777777" w:rsidR="00614B9F" w:rsidRDefault="00614B9F">
            <w:pPr>
              <w:spacing w:line="360" w:lineRule="auto"/>
              <w:jc w:val="center"/>
              <w:rPr>
                <w:rFonts w:ascii="Times New Roman" w:hAnsi="Times New Roman"/>
                <w:szCs w:val="21"/>
              </w:rPr>
            </w:pPr>
          </w:p>
        </w:tc>
      </w:tr>
      <w:tr w:rsidR="00614B9F" w14:paraId="51F9E195" w14:textId="77777777">
        <w:trPr>
          <w:trHeight w:val="360"/>
        </w:trPr>
        <w:tc>
          <w:tcPr>
            <w:tcW w:w="984" w:type="pct"/>
            <w:shd w:val="clear" w:color="auto" w:fill="auto"/>
            <w:vAlign w:val="center"/>
          </w:tcPr>
          <w:p w14:paraId="238315AB"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转炉煤气</w:t>
            </w:r>
          </w:p>
        </w:tc>
        <w:tc>
          <w:tcPr>
            <w:tcW w:w="704" w:type="pct"/>
            <w:shd w:val="clear" w:color="auto" w:fill="auto"/>
            <w:vAlign w:val="center"/>
          </w:tcPr>
          <w:p w14:paraId="76E30959" w14:textId="77777777" w:rsidR="00614B9F"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7EEA9F6D" w14:textId="77777777" w:rsidR="00614B9F" w:rsidRDefault="00000000">
            <w:pPr>
              <w:spacing w:line="360" w:lineRule="auto"/>
              <w:jc w:val="center"/>
              <w:rPr>
                <w:rFonts w:ascii="Times New Roman" w:hAnsi="Times New Roman"/>
                <w:szCs w:val="21"/>
              </w:rPr>
            </w:pPr>
            <w:r>
              <w:rPr>
                <w:rFonts w:ascii="Times New Roman" w:hAnsi="Times New Roman"/>
                <w:szCs w:val="21"/>
              </w:rPr>
              <w:t>84.00</w:t>
            </w:r>
            <w:r>
              <w:rPr>
                <w:rFonts w:ascii="Times New Roman" w:hAnsi="Times New Roman"/>
                <w:szCs w:val="21"/>
                <w:vertAlign w:val="superscript"/>
              </w:rPr>
              <w:t>d</w:t>
            </w:r>
          </w:p>
        </w:tc>
        <w:tc>
          <w:tcPr>
            <w:tcW w:w="1124" w:type="pct"/>
            <w:shd w:val="clear" w:color="auto" w:fill="auto"/>
            <w:vAlign w:val="center"/>
          </w:tcPr>
          <w:p w14:paraId="09F321CC" w14:textId="77777777" w:rsidR="00614B9F" w:rsidRDefault="00000000">
            <w:pPr>
              <w:spacing w:line="360" w:lineRule="auto"/>
              <w:jc w:val="center"/>
              <w:rPr>
                <w:rFonts w:ascii="Times New Roman" w:hAnsi="Times New Roman"/>
                <w:szCs w:val="21"/>
              </w:rPr>
            </w:pPr>
            <w:r>
              <w:rPr>
                <w:rFonts w:ascii="Times New Roman" w:hAnsi="Times New Roman"/>
                <w:szCs w:val="21"/>
              </w:rPr>
              <w:t>0.0496</w:t>
            </w:r>
            <w:r>
              <w:rPr>
                <w:rFonts w:ascii="Times New Roman" w:hAnsi="Times New Roman"/>
                <w:szCs w:val="21"/>
                <w:vertAlign w:val="superscript"/>
              </w:rPr>
              <w:t>c</w:t>
            </w:r>
          </w:p>
        </w:tc>
        <w:tc>
          <w:tcPr>
            <w:tcW w:w="704" w:type="pct"/>
            <w:vMerge/>
            <w:vAlign w:val="center"/>
          </w:tcPr>
          <w:p w14:paraId="4F6432B3" w14:textId="77777777" w:rsidR="00614B9F" w:rsidRDefault="00614B9F">
            <w:pPr>
              <w:spacing w:line="360" w:lineRule="auto"/>
              <w:jc w:val="center"/>
              <w:rPr>
                <w:rFonts w:ascii="Times New Roman" w:hAnsi="Times New Roman"/>
                <w:szCs w:val="21"/>
              </w:rPr>
            </w:pPr>
          </w:p>
        </w:tc>
      </w:tr>
      <w:tr w:rsidR="00614B9F" w14:paraId="75C079C0" w14:textId="77777777">
        <w:trPr>
          <w:trHeight w:val="360"/>
        </w:trPr>
        <w:tc>
          <w:tcPr>
            <w:tcW w:w="984" w:type="pct"/>
            <w:shd w:val="clear" w:color="auto" w:fill="auto"/>
            <w:vAlign w:val="center"/>
          </w:tcPr>
          <w:p w14:paraId="7A4FE1D3" w14:textId="77777777" w:rsidR="00614B9F" w:rsidRDefault="00000000">
            <w:pPr>
              <w:spacing w:line="360" w:lineRule="auto"/>
              <w:jc w:val="center"/>
              <w:rPr>
                <w:rFonts w:ascii="Times New Roman" w:hAnsi="Times New Roman"/>
                <w:szCs w:val="21"/>
              </w:rPr>
            </w:pPr>
            <w:r>
              <w:rPr>
                <w:rFonts w:ascii="Times New Roman" w:hAnsi="Times New Roman" w:hint="eastAsia"/>
                <w:szCs w:val="21"/>
              </w:rPr>
              <w:t>其它煤气</w:t>
            </w:r>
          </w:p>
        </w:tc>
        <w:tc>
          <w:tcPr>
            <w:tcW w:w="704" w:type="pct"/>
            <w:shd w:val="clear" w:color="auto" w:fill="auto"/>
            <w:vAlign w:val="center"/>
          </w:tcPr>
          <w:p w14:paraId="65974D8B" w14:textId="77777777" w:rsidR="00614B9F" w:rsidRDefault="00000000">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shd w:val="clear" w:color="auto" w:fill="auto"/>
            <w:vAlign w:val="center"/>
          </w:tcPr>
          <w:p w14:paraId="7886AAEE" w14:textId="77777777" w:rsidR="00614B9F" w:rsidRDefault="00000000">
            <w:pPr>
              <w:spacing w:line="360" w:lineRule="auto"/>
              <w:jc w:val="center"/>
              <w:rPr>
                <w:rFonts w:ascii="Times New Roman" w:hAnsi="Times New Roman"/>
                <w:szCs w:val="21"/>
              </w:rPr>
            </w:pPr>
            <w:r>
              <w:rPr>
                <w:rFonts w:ascii="Times New Roman" w:hAnsi="Times New Roman"/>
                <w:szCs w:val="21"/>
              </w:rPr>
              <w:t>52.27</w:t>
            </w:r>
            <w:r>
              <w:rPr>
                <w:rFonts w:ascii="Times New Roman" w:hAnsi="Times New Roman"/>
                <w:szCs w:val="21"/>
                <w:vertAlign w:val="superscript"/>
              </w:rPr>
              <w:t>a</w:t>
            </w:r>
          </w:p>
        </w:tc>
        <w:tc>
          <w:tcPr>
            <w:tcW w:w="1124" w:type="pct"/>
            <w:shd w:val="clear" w:color="auto" w:fill="auto"/>
            <w:vAlign w:val="center"/>
          </w:tcPr>
          <w:p w14:paraId="615859B4" w14:textId="77777777" w:rsidR="00614B9F" w:rsidRDefault="00000000">
            <w:pPr>
              <w:spacing w:line="360" w:lineRule="auto"/>
              <w:jc w:val="center"/>
              <w:rPr>
                <w:rFonts w:ascii="Times New Roman" w:hAnsi="Times New Roman"/>
                <w:szCs w:val="21"/>
              </w:rPr>
            </w:pPr>
            <w:r>
              <w:rPr>
                <w:rFonts w:ascii="Times New Roman" w:hAnsi="Times New Roman"/>
                <w:szCs w:val="21"/>
              </w:rPr>
              <w:t>0.0122</w:t>
            </w:r>
            <w:r>
              <w:rPr>
                <w:rFonts w:ascii="Times New Roman" w:hAnsi="Times New Roman"/>
                <w:szCs w:val="21"/>
                <w:vertAlign w:val="superscript"/>
              </w:rPr>
              <w:t>c</w:t>
            </w:r>
          </w:p>
        </w:tc>
        <w:tc>
          <w:tcPr>
            <w:tcW w:w="704" w:type="pct"/>
            <w:vMerge/>
            <w:vAlign w:val="center"/>
          </w:tcPr>
          <w:p w14:paraId="1576484D" w14:textId="77777777" w:rsidR="00614B9F" w:rsidRDefault="00614B9F">
            <w:pPr>
              <w:spacing w:line="360" w:lineRule="auto"/>
              <w:jc w:val="center"/>
              <w:rPr>
                <w:rFonts w:ascii="Times New Roman" w:hAnsi="Times New Roman"/>
                <w:szCs w:val="21"/>
              </w:rPr>
            </w:pPr>
          </w:p>
        </w:tc>
      </w:tr>
      <w:tr w:rsidR="00614B9F" w14:paraId="0121339E" w14:textId="77777777">
        <w:trPr>
          <w:trHeight w:val="2160"/>
        </w:trPr>
        <w:tc>
          <w:tcPr>
            <w:tcW w:w="5000" w:type="pct"/>
            <w:gridSpan w:val="5"/>
            <w:shd w:val="clear" w:color="auto" w:fill="auto"/>
            <w:vAlign w:val="center"/>
          </w:tcPr>
          <w:p w14:paraId="740BBB66" w14:textId="77777777" w:rsidR="00614B9F" w:rsidRDefault="00000000">
            <w:pPr>
              <w:spacing w:line="360" w:lineRule="auto"/>
              <w:jc w:val="left"/>
              <w:rPr>
                <w:rFonts w:ascii="Times New Roman" w:hAnsi="Times New Roman"/>
                <w:szCs w:val="21"/>
              </w:rPr>
            </w:pPr>
            <w:r>
              <w:rPr>
                <w:rFonts w:ascii="Times New Roman" w:hAnsi="Times New Roman" w:hint="eastAsia"/>
                <w:szCs w:val="21"/>
              </w:rPr>
              <w:t>注：</w:t>
            </w:r>
            <w:r>
              <w:rPr>
                <w:rFonts w:ascii="Times New Roman" w:hAnsi="Times New Roman"/>
                <w:szCs w:val="21"/>
              </w:rPr>
              <w:t>a</w:t>
            </w:r>
            <w:r>
              <w:rPr>
                <w:rFonts w:ascii="Times New Roman" w:hAnsi="Times New Roman" w:hint="eastAsia"/>
                <w:szCs w:val="21"/>
              </w:rPr>
              <w:t xml:space="preserve"> </w:t>
            </w:r>
            <w:r>
              <w:rPr>
                <w:rFonts w:ascii="Times New Roman" w:hAnsi="Times New Roman" w:hint="eastAsia"/>
                <w:szCs w:val="21"/>
              </w:rPr>
              <w:t>数据取值来源为《中国能源统计年鉴</w:t>
            </w:r>
            <w:r>
              <w:rPr>
                <w:rFonts w:ascii="Times New Roman" w:hAnsi="Times New Roman" w:hint="eastAsia"/>
                <w:szCs w:val="21"/>
              </w:rPr>
              <w:t xml:space="preserve"> </w:t>
            </w:r>
            <w:r>
              <w:rPr>
                <w:rFonts w:ascii="Times New Roman" w:hAnsi="Times New Roman"/>
                <w:szCs w:val="21"/>
              </w:rPr>
              <w:t>2</w:t>
            </w:r>
            <w:r>
              <w:rPr>
                <w:rFonts w:ascii="Times New Roman" w:hAnsi="Times New Roman" w:hint="eastAsia"/>
                <w:szCs w:val="21"/>
              </w:rPr>
              <w:t>021</w:t>
            </w:r>
            <w:r>
              <w:rPr>
                <w:rFonts w:ascii="Times New Roman" w:hAnsi="Times New Roman" w:hint="eastAsia"/>
                <w:szCs w:val="21"/>
              </w:rPr>
              <w:t>》。</w:t>
            </w:r>
            <w:r>
              <w:rPr>
                <w:rFonts w:ascii="Times New Roman" w:hAnsi="Times New Roman" w:hint="eastAsia"/>
                <w:szCs w:val="21"/>
              </w:rPr>
              <w:br/>
            </w:r>
            <w:r>
              <w:rPr>
                <w:rFonts w:ascii="Times New Roman" w:hAnsi="Times New Roman"/>
                <w:szCs w:val="21"/>
              </w:rPr>
              <w:t>b</w:t>
            </w:r>
            <w:r>
              <w:rPr>
                <w:rFonts w:ascii="Times New Roman" w:hAnsi="Times New Roman" w:hint="eastAsia"/>
                <w:szCs w:val="21"/>
              </w:rPr>
              <w:t xml:space="preserve"> </w:t>
            </w:r>
            <w:r>
              <w:rPr>
                <w:rFonts w:ascii="Times New Roman" w:hAnsi="Times New Roman" w:hint="eastAsia"/>
                <w:szCs w:val="21"/>
              </w:rPr>
              <w:t>数据取值来源为《省级温室气体清单编制指南（试行）》。</w:t>
            </w:r>
            <w:r>
              <w:rPr>
                <w:rFonts w:ascii="Times New Roman" w:hAnsi="Times New Roman" w:hint="eastAsia"/>
                <w:szCs w:val="21"/>
              </w:rPr>
              <w:br/>
            </w:r>
            <w:r>
              <w:rPr>
                <w:rFonts w:ascii="Times New Roman" w:hAnsi="Times New Roman"/>
                <w:szCs w:val="21"/>
              </w:rPr>
              <w:t>c</w:t>
            </w:r>
            <w:r>
              <w:rPr>
                <w:rFonts w:ascii="Times New Roman" w:hAnsi="Times New Roman" w:hint="eastAsia"/>
                <w:szCs w:val="21"/>
              </w:rPr>
              <w:t xml:space="preserve"> </w:t>
            </w:r>
            <w:r>
              <w:rPr>
                <w:rFonts w:ascii="Times New Roman" w:hAnsi="Times New Roman" w:hint="eastAsia"/>
                <w:szCs w:val="21"/>
              </w:rPr>
              <w:t>数据取值来源为《</w:t>
            </w:r>
            <w:r>
              <w:rPr>
                <w:rFonts w:ascii="Times New Roman" w:hAnsi="Times New Roman"/>
                <w:szCs w:val="21"/>
              </w:rPr>
              <w:t>2</w:t>
            </w:r>
            <w:r>
              <w:rPr>
                <w:rFonts w:ascii="Times New Roman" w:hAnsi="Times New Roman" w:hint="eastAsia"/>
                <w:szCs w:val="21"/>
              </w:rPr>
              <w:t xml:space="preserve">006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I</w:t>
            </w:r>
            <w:r>
              <w:rPr>
                <w:rFonts w:ascii="Times New Roman" w:hAnsi="Times New Roman" w:hint="eastAsia"/>
                <w:szCs w:val="21"/>
              </w:rPr>
              <w:t xml:space="preserve">PCC </w:t>
            </w:r>
            <w:r>
              <w:rPr>
                <w:rFonts w:ascii="Times New Roman" w:hAnsi="Times New Roman" w:hint="eastAsia"/>
                <w:szCs w:val="21"/>
              </w:rPr>
              <w:t>国家温室气体清单指南》。</w:t>
            </w:r>
            <w:r>
              <w:rPr>
                <w:rFonts w:ascii="Times New Roman" w:hAnsi="Times New Roman" w:hint="eastAsia"/>
                <w:szCs w:val="21"/>
              </w:rPr>
              <w:br/>
            </w:r>
            <w:r>
              <w:rPr>
                <w:rFonts w:ascii="Times New Roman" w:hAnsi="Times New Roman"/>
                <w:szCs w:val="21"/>
              </w:rPr>
              <w:t>d</w:t>
            </w:r>
            <w:r>
              <w:rPr>
                <w:rFonts w:ascii="Times New Roman" w:hAnsi="Times New Roman" w:hint="eastAsia"/>
                <w:szCs w:val="21"/>
              </w:rPr>
              <w:t xml:space="preserve"> </w:t>
            </w:r>
            <w:r>
              <w:rPr>
                <w:rFonts w:ascii="Times New Roman" w:hAnsi="Times New Roman" w:hint="eastAsia"/>
                <w:szCs w:val="21"/>
              </w:rPr>
              <w:t>数据取值来源为《中国温室气体清单研究》。</w:t>
            </w:r>
            <w:r>
              <w:rPr>
                <w:rFonts w:ascii="Times New Roman" w:hAnsi="Times New Roman" w:hint="eastAsia"/>
                <w:szCs w:val="21"/>
              </w:rPr>
              <w:br/>
            </w:r>
            <w:r>
              <w:rPr>
                <w:rFonts w:ascii="Times New Roman" w:hAnsi="Times New Roman"/>
                <w:szCs w:val="21"/>
              </w:rPr>
              <w:t>e</w:t>
            </w:r>
            <w:r>
              <w:rPr>
                <w:rFonts w:ascii="Times New Roman" w:hAnsi="Times New Roman" w:hint="eastAsia"/>
                <w:szCs w:val="21"/>
              </w:rPr>
              <w:t xml:space="preserve"> </w:t>
            </w:r>
            <w:r>
              <w:rPr>
                <w:rFonts w:ascii="Times New Roman" w:hAnsi="Times New Roman" w:hint="eastAsia"/>
                <w:szCs w:val="21"/>
              </w:rPr>
              <w:t>数据取值来源为</w:t>
            </w:r>
            <w:r>
              <w:rPr>
                <w:rFonts w:ascii="Times New Roman" w:hAnsi="Times New Roman" w:hint="eastAsia"/>
                <w:szCs w:val="21"/>
              </w:rPr>
              <w:t xml:space="preserve"> </w:t>
            </w:r>
            <w:r>
              <w:rPr>
                <w:rFonts w:ascii="Times New Roman" w:hAnsi="Times New Roman"/>
                <w:szCs w:val="21"/>
              </w:rPr>
              <w:t>G</w:t>
            </w:r>
            <w:r>
              <w:rPr>
                <w:rFonts w:ascii="Times New Roman" w:hAnsi="Times New Roman" w:hint="eastAsia"/>
                <w:szCs w:val="21"/>
              </w:rPr>
              <w:t>B/T 2589</w:t>
            </w:r>
            <w:r>
              <w:rPr>
                <w:rFonts w:ascii="Times New Roman" w:hAnsi="Times New Roman" w:hint="eastAsia"/>
                <w:szCs w:val="21"/>
              </w:rPr>
              <w:t>《综合能耗计算通则》。</w:t>
            </w:r>
            <w:r>
              <w:rPr>
                <w:rFonts w:ascii="Times New Roman" w:hAnsi="Times New Roman" w:hint="eastAsia"/>
                <w:szCs w:val="21"/>
              </w:rPr>
              <w:br/>
            </w:r>
            <w:r>
              <w:rPr>
                <w:rFonts w:ascii="Times New Roman" w:hAnsi="Times New Roman"/>
                <w:szCs w:val="21"/>
              </w:rPr>
              <w:t>f</w:t>
            </w:r>
            <w:r>
              <w:rPr>
                <w:rFonts w:ascii="Times New Roman" w:hAnsi="Times New Roman" w:hint="eastAsia"/>
                <w:szCs w:val="21"/>
              </w:rPr>
              <w:t xml:space="preserve"> </w:t>
            </w:r>
            <w:r>
              <w:rPr>
                <w:rFonts w:ascii="Times New Roman" w:hAnsi="Times New Roman" w:hint="eastAsia"/>
                <w:szCs w:val="21"/>
              </w:rPr>
              <w:t>根据国际蒸汽表卡换算，本指南热功当量值取</w:t>
            </w:r>
            <w:r>
              <w:rPr>
                <w:rFonts w:ascii="Times New Roman" w:hAnsi="Times New Roman" w:hint="eastAsia"/>
                <w:szCs w:val="21"/>
              </w:rPr>
              <w:t xml:space="preserve"> </w:t>
            </w:r>
            <w:r>
              <w:rPr>
                <w:rFonts w:ascii="Times New Roman" w:hAnsi="Times New Roman"/>
                <w:szCs w:val="21"/>
              </w:rPr>
              <w:t>4</w:t>
            </w:r>
            <w:r>
              <w:rPr>
                <w:rFonts w:ascii="Times New Roman" w:hAnsi="Times New Roman" w:hint="eastAsia"/>
                <w:szCs w:val="21"/>
              </w:rPr>
              <w:t>.1868 kJ/kcal</w:t>
            </w:r>
            <w:r>
              <w:rPr>
                <w:rFonts w:ascii="Times New Roman" w:hAnsi="Times New Roman" w:hint="eastAsia"/>
                <w:szCs w:val="21"/>
              </w:rPr>
              <w:t>。</w:t>
            </w:r>
          </w:p>
        </w:tc>
      </w:tr>
    </w:tbl>
    <w:p w14:paraId="71C5D5BD" w14:textId="77777777" w:rsidR="00614B9F" w:rsidRDefault="00000000">
      <w:pPr>
        <w:rPr>
          <w:rFonts w:ascii="Times New Roman" w:hAnsi="Times New Roman"/>
          <w:szCs w:val="21"/>
        </w:rPr>
      </w:pPr>
      <w:r>
        <w:rPr>
          <w:rFonts w:ascii="Times New Roman" w:hAnsi="Times New Roman"/>
          <w:szCs w:val="21"/>
        </w:rPr>
        <w:t>尚未公布当年度数据的，采用第</w:t>
      </w:r>
      <w:r>
        <w:rPr>
          <w:rFonts w:ascii="Times New Roman" w:hAnsi="Times New Roman"/>
          <w:szCs w:val="21"/>
        </w:rPr>
        <w:t>y</w:t>
      </w:r>
      <w:r>
        <w:rPr>
          <w:rFonts w:ascii="Times New Roman" w:hAnsi="Times New Roman"/>
          <w:szCs w:val="21"/>
        </w:rPr>
        <w:t>年之前最近年份的可获得数据。</w:t>
      </w:r>
    </w:p>
    <w:p w14:paraId="4DA5AD58" w14:textId="77777777" w:rsidR="00614B9F" w:rsidRDefault="00614B9F">
      <w:pPr>
        <w:jc w:val="center"/>
        <w:rPr>
          <w:rFonts w:ascii="Times New Roman" w:hAnsi="Times New Roman"/>
          <w:szCs w:val="21"/>
        </w:rPr>
      </w:pPr>
    </w:p>
    <w:p w14:paraId="67F7EDBF" w14:textId="77777777" w:rsidR="00614B9F" w:rsidRDefault="00614B9F">
      <w:pPr>
        <w:rPr>
          <w:rFonts w:ascii="Times New Roman" w:hAnsi="Times New Roman"/>
          <w:szCs w:val="21"/>
        </w:rPr>
      </w:pPr>
    </w:p>
    <w:p w14:paraId="2D689DFE" w14:textId="77777777" w:rsidR="00614B9F" w:rsidRDefault="00614B9F">
      <w:pPr>
        <w:rPr>
          <w:rFonts w:ascii="Times New Roman" w:hAnsi="Times New Roman"/>
          <w:szCs w:val="21"/>
        </w:rPr>
      </w:pPr>
    </w:p>
    <w:p w14:paraId="2181D871" w14:textId="77777777" w:rsidR="00614B9F" w:rsidRDefault="00614B9F">
      <w:pPr>
        <w:rPr>
          <w:rFonts w:ascii="Times New Roman" w:hAnsi="Times New Roman"/>
          <w:szCs w:val="21"/>
        </w:rPr>
      </w:pPr>
    </w:p>
    <w:bookmarkEnd w:id="108"/>
    <w:p w14:paraId="0D591F40" w14:textId="77777777" w:rsidR="00614B9F" w:rsidRDefault="00614B9F">
      <w:pPr>
        <w:spacing w:line="360" w:lineRule="auto"/>
        <w:rPr>
          <w:rFonts w:ascii="Times New Roman" w:hAnsi="Times New Roman"/>
          <w:b/>
          <w:bCs/>
          <w:sz w:val="24"/>
        </w:rPr>
      </w:pPr>
    </w:p>
    <w:sectPr w:rsidR="00614B9F">
      <w:footerReference w:type="default" r:id="rId4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49D3" w14:textId="77777777" w:rsidR="00342DAE" w:rsidRDefault="00342DAE">
      <w:r>
        <w:separator/>
      </w:r>
    </w:p>
  </w:endnote>
  <w:endnote w:type="continuationSeparator" w:id="0">
    <w:p w14:paraId="2CB24464" w14:textId="77777777" w:rsidR="00342DAE" w:rsidRDefault="0034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01D5" w14:textId="77777777" w:rsidR="00614B9F" w:rsidRDefault="00614B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7609" w14:textId="77777777" w:rsidR="00614B9F" w:rsidRDefault="00000000">
    <w:pPr>
      <w:pStyle w:val="a5"/>
    </w:pPr>
    <w:r>
      <w:rPr>
        <w:noProof/>
      </w:rPr>
      <mc:AlternateContent>
        <mc:Choice Requires="wps">
          <w:drawing>
            <wp:anchor distT="0" distB="0" distL="114300" distR="114300" simplePos="0" relativeHeight="251659264" behindDoc="0" locked="0" layoutInCell="1" allowOverlap="1" wp14:anchorId="70BB6FEE" wp14:editId="61C1EC5A">
              <wp:simplePos x="0" y="0"/>
              <wp:positionH relativeFrom="margin">
                <wp:posOffset>2606040</wp:posOffset>
              </wp:positionH>
              <wp:positionV relativeFrom="paragraph">
                <wp:posOffset>-1270</wp:posOffset>
              </wp:positionV>
              <wp:extent cx="167640" cy="175260"/>
              <wp:effectExtent l="0" t="0" r="3810" b="15240"/>
              <wp:wrapNone/>
              <wp:docPr id="14" name="文本框 14"/>
              <wp:cNvGraphicFramePr/>
              <a:graphic xmlns:a="http://schemas.openxmlformats.org/drawingml/2006/main">
                <a:graphicData uri="http://schemas.microsoft.com/office/word/2010/wordprocessingShape">
                  <wps:wsp>
                    <wps:cNvSpPr txBox="1"/>
                    <wps:spPr>
                      <a:xfrm>
                        <a:off x="0" y="0"/>
                        <a:ext cx="16764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5324D" w14:textId="77777777" w:rsidR="00614B9F" w:rsidRDefault="00000000">
                          <w:pPr>
                            <w:pStyle w:val="a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0BB6FEE" id="_x0000_t202" coordsize="21600,21600" o:spt="202" path="m,l,21600r21600,l21600,xe">
              <v:stroke joinstyle="miter"/>
              <v:path gradientshapeok="t" o:connecttype="rect"/>
            </v:shapetype>
            <v:shape id="文本框 14" o:spid="_x0000_s1026" type="#_x0000_t202" style="position:absolute;margin-left:205.2pt;margin-top:-.1pt;width:13.2pt;height:13.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" filled="f" stroked="f" strokeweight=".5pt">
              <v:textbox inset="0,0,0,0">
                <w:txbxContent>
                  <w:p w14:paraId="6795324D" w14:textId="77777777" w:rsidR="00614B9F" w:rsidRDefault="00000000">
                    <w:pPr>
                      <w:pStyle w:val="a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21875" w14:textId="77777777" w:rsidR="00342DAE" w:rsidRDefault="00342DAE">
      <w:r>
        <w:separator/>
      </w:r>
    </w:p>
  </w:footnote>
  <w:footnote w:type="continuationSeparator" w:id="0">
    <w:p w14:paraId="45ABC159" w14:textId="77777777" w:rsidR="00342DAE" w:rsidRDefault="00342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JkMDk0MTBkNThiMmIxZmUxMDhmMzkwMDNjOGY5YzgifQ=="/>
  </w:docVars>
  <w:rsids>
    <w:rsidRoot w:val="00AA2D5B"/>
    <w:rsid w:val="00000ED6"/>
    <w:rsid w:val="000024E9"/>
    <w:rsid w:val="00006A8F"/>
    <w:rsid w:val="00007E5D"/>
    <w:rsid w:val="00010AF3"/>
    <w:rsid w:val="00010F18"/>
    <w:rsid w:val="000112BC"/>
    <w:rsid w:val="00011BC3"/>
    <w:rsid w:val="000133F9"/>
    <w:rsid w:val="00013E83"/>
    <w:rsid w:val="00014A32"/>
    <w:rsid w:val="00014A4D"/>
    <w:rsid w:val="0001659B"/>
    <w:rsid w:val="00017ACC"/>
    <w:rsid w:val="00020D0F"/>
    <w:rsid w:val="00021467"/>
    <w:rsid w:val="00022C03"/>
    <w:rsid w:val="00024251"/>
    <w:rsid w:val="00024AF9"/>
    <w:rsid w:val="00024BA8"/>
    <w:rsid w:val="000253CD"/>
    <w:rsid w:val="00026A4F"/>
    <w:rsid w:val="00026C58"/>
    <w:rsid w:val="00027A02"/>
    <w:rsid w:val="00027C38"/>
    <w:rsid w:val="00027DA6"/>
    <w:rsid w:val="00030BA4"/>
    <w:rsid w:val="00030CE2"/>
    <w:rsid w:val="00030DB3"/>
    <w:rsid w:val="0003167E"/>
    <w:rsid w:val="00031925"/>
    <w:rsid w:val="000328B5"/>
    <w:rsid w:val="00033418"/>
    <w:rsid w:val="00033E6C"/>
    <w:rsid w:val="00035101"/>
    <w:rsid w:val="00036F5D"/>
    <w:rsid w:val="00037279"/>
    <w:rsid w:val="00037764"/>
    <w:rsid w:val="0003790B"/>
    <w:rsid w:val="000405FA"/>
    <w:rsid w:val="00040CDB"/>
    <w:rsid w:val="0004224B"/>
    <w:rsid w:val="00044242"/>
    <w:rsid w:val="00044FE8"/>
    <w:rsid w:val="00046065"/>
    <w:rsid w:val="00047AA8"/>
    <w:rsid w:val="00047D68"/>
    <w:rsid w:val="00047FCF"/>
    <w:rsid w:val="000518DA"/>
    <w:rsid w:val="00051FEA"/>
    <w:rsid w:val="000523FA"/>
    <w:rsid w:val="000551FA"/>
    <w:rsid w:val="00055400"/>
    <w:rsid w:val="000571A1"/>
    <w:rsid w:val="00062187"/>
    <w:rsid w:val="0006236D"/>
    <w:rsid w:val="00062959"/>
    <w:rsid w:val="00065524"/>
    <w:rsid w:val="00065FBE"/>
    <w:rsid w:val="0007013A"/>
    <w:rsid w:val="00070717"/>
    <w:rsid w:val="00070FED"/>
    <w:rsid w:val="00071090"/>
    <w:rsid w:val="00071536"/>
    <w:rsid w:val="00072059"/>
    <w:rsid w:val="0007266F"/>
    <w:rsid w:val="00072A53"/>
    <w:rsid w:val="000739D1"/>
    <w:rsid w:val="0007443D"/>
    <w:rsid w:val="00074E4A"/>
    <w:rsid w:val="0008001F"/>
    <w:rsid w:val="000809EE"/>
    <w:rsid w:val="00080C61"/>
    <w:rsid w:val="00082632"/>
    <w:rsid w:val="00082953"/>
    <w:rsid w:val="0008563E"/>
    <w:rsid w:val="00086699"/>
    <w:rsid w:val="000866E7"/>
    <w:rsid w:val="00091605"/>
    <w:rsid w:val="000918E2"/>
    <w:rsid w:val="00091B18"/>
    <w:rsid w:val="00093CF8"/>
    <w:rsid w:val="000945CB"/>
    <w:rsid w:val="00094837"/>
    <w:rsid w:val="00095B23"/>
    <w:rsid w:val="000964F6"/>
    <w:rsid w:val="0009703B"/>
    <w:rsid w:val="000A02E4"/>
    <w:rsid w:val="000A03B3"/>
    <w:rsid w:val="000A0782"/>
    <w:rsid w:val="000A11E6"/>
    <w:rsid w:val="000A12A6"/>
    <w:rsid w:val="000A1921"/>
    <w:rsid w:val="000A2335"/>
    <w:rsid w:val="000A3663"/>
    <w:rsid w:val="000A6AA8"/>
    <w:rsid w:val="000A7C3E"/>
    <w:rsid w:val="000B0CE1"/>
    <w:rsid w:val="000B1195"/>
    <w:rsid w:val="000B1230"/>
    <w:rsid w:val="000B19B5"/>
    <w:rsid w:val="000B332B"/>
    <w:rsid w:val="000B3E4B"/>
    <w:rsid w:val="000B41AB"/>
    <w:rsid w:val="000B45CF"/>
    <w:rsid w:val="000B48CA"/>
    <w:rsid w:val="000B50F7"/>
    <w:rsid w:val="000B5BE8"/>
    <w:rsid w:val="000B614D"/>
    <w:rsid w:val="000B65E9"/>
    <w:rsid w:val="000B7E3E"/>
    <w:rsid w:val="000C1F97"/>
    <w:rsid w:val="000C1FA8"/>
    <w:rsid w:val="000C3C98"/>
    <w:rsid w:val="000C4CFF"/>
    <w:rsid w:val="000C4D8D"/>
    <w:rsid w:val="000C4D94"/>
    <w:rsid w:val="000C5386"/>
    <w:rsid w:val="000C6B6F"/>
    <w:rsid w:val="000C6CBD"/>
    <w:rsid w:val="000D18CC"/>
    <w:rsid w:val="000D1CE5"/>
    <w:rsid w:val="000D1EA6"/>
    <w:rsid w:val="000D2736"/>
    <w:rsid w:val="000D5656"/>
    <w:rsid w:val="000D5962"/>
    <w:rsid w:val="000D752C"/>
    <w:rsid w:val="000D7BB0"/>
    <w:rsid w:val="000E01D9"/>
    <w:rsid w:val="000E2EE8"/>
    <w:rsid w:val="000E5623"/>
    <w:rsid w:val="000E5B16"/>
    <w:rsid w:val="000E67BC"/>
    <w:rsid w:val="000E718D"/>
    <w:rsid w:val="000F0210"/>
    <w:rsid w:val="000F0C01"/>
    <w:rsid w:val="000F2870"/>
    <w:rsid w:val="000F375C"/>
    <w:rsid w:val="000F38DD"/>
    <w:rsid w:val="000F49F9"/>
    <w:rsid w:val="000F5C36"/>
    <w:rsid w:val="000F6604"/>
    <w:rsid w:val="000F6764"/>
    <w:rsid w:val="000F687E"/>
    <w:rsid w:val="000F748E"/>
    <w:rsid w:val="000F7581"/>
    <w:rsid w:val="000F7BBA"/>
    <w:rsid w:val="000F7C8F"/>
    <w:rsid w:val="00100CE4"/>
    <w:rsid w:val="00102A31"/>
    <w:rsid w:val="00103076"/>
    <w:rsid w:val="00103C71"/>
    <w:rsid w:val="00104404"/>
    <w:rsid w:val="00104BDE"/>
    <w:rsid w:val="001052AF"/>
    <w:rsid w:val="00105C74"/>
    <w:rsid w:val="001072A6"/>
    <w:rsid w:val="00107636"/>
    <w:rsid w:val="00110ED8"/>
    <w:rsid w:val="001115D0"/>
    <w:rsid w:val="00111740"/>
    <w:rsid w:val="001120A8"/>
    <w:rsid w:val="001121D8"/>
    <w:rsid w:val="0011262D"/>
    <w:rsid w:val="00113D83"/>
    <w:rsid w:val="00114CBA"/>
    <w:rsid w:val="0011517D"/>
    <w:rsid w:val="0011734E"/>
    <w:rsid w:val="00120B9E"/>
    <w:rsid w:val="00123306"/>
    <w:rsid w:val="00123718"/>
    <w:rsid w:val="0012735E"/>
    <w:rsid w:val="00127B7E"/>
    <w:rsid w:val="001302EA"/>
    <w:rsid w:val="001304A3"/>
    <w:rsid w:val="00130C00"/>
    <w:rsid w:val="00131B31"/>
    <w:rsid w:val="001328FA"/>
    <w:rsid w:val="00132A7D"/>
    <w:rsid w:val="00135047"/>
    <w:rsid w:val="00136C7B"/>
    <w:rsid w:val="0013741F"/>
    <w:rsid w:val="00141038"/>
    <w:rsid w:val="001434DC"/>
    <w:rsid w:val="001436AF"/>
    <w:rsid w:val="001436CE"/>
    <w:rsid w:val="0014472D"/>
    <w:rsid w:val="001454D1"/>
    <w:rsid w:val="0014669D"/>
    <w:rsid w:val="00146F55"/>
    <w:rsid w:val="0015022C"/>
    <w:rsid w:val="00150CC7"/>
    <w:rsid w:val="00151804"/>
    <w:rsid w:val="00151A3E"/>
    <w:rsid w:val="00151E47"/>
    <w:rsid w:val="00152DBF"/>
    <w:rsid w:val="001530F0"/>
    <w:rsid w:val="00153F52"/>
    <w:rsid w:val="00154339"/>
    <w:rsid w:val="00154483"/>
    <w:rsid w:val="00155373"/>
    <w:rsid w:val="0016030B"/>
    <w:rsid w:val="0016264D"/>
    <w:rsid w:val="00163A5C"/>
    <w:rsid w:val="00164249"/>
    <w:rsid w:val="00164774"/>
    <w:rsid w:val="00165A40"/>
    <w:rsid w:val="00165B47"/>
    <w:rsid w:val="00165C5F"/>
    <w:rsid w:val="0016642B"/>
    <w:rsid w:val="001665C9"/>
    <w:rsid w:val="00166CB0"/>
    <w:rsid w:val="00166DF5"/>
    <w:rsid w:val="00167439"/>
    <w:rsid w:val="00167AF6"/>
    <w:rsid w:val="00170915"/>
    <w:rsid w:val="00170C11"/>
    <w:rsid w:val="001716D5"/>
    <w:rsid w:val="001722A7"/>
    <w:rsid w:val="00173522"/>
    <w:rsid w:val="00174B36"/>
    <w:rsid w:val="00174EC7"/>
    <w:rsid w:val="0017698A"/>
    <w:rsid w:val="00176B43"/>
    <w:rsid w:val="00177BB8"/>
    <w:rsid w:val="00180485"/>
    <w:rsid w:val="001804A1"/>
    <w:rsid w:val="001806D8"/>
    <w:rsid w:val="00180DCB"/>
    <w:rsid w:val="00181E72"/>
    <w:rsid w:val="00181EB1"/>
    <w:rsid w:val="001830BD"/>
    <w:rsid w:val="001833DF"/>
    <w:rsid w:val="00183962"/>
    <w:rsid w:val="0018479C"/>
    <w:rsid w:val="00186744"/>
    <w:rsid w:val="00186921"/>
    <w:rsid w:val="00186B40"/>
    <w:rsid w:val="00186FE3"/>
    <w:rsid w:val="0018712F"/>
    <w:rsid w:val="00187503"/>
    <w:rsid w:val="001877AD"/>
    <w:rsid w:val="00187F5D"/>
    <w:rsid w:val="00190303"/>
    <w:rsid w:val="00192E91"/>
    <w:rsid w:val="00193558"/>
    <w:rsid w:val="00193618"/>
    <w:rsid w:val="00193A8D"/>
    <w:rsid w:val="001944FF"/>
    <w:rsid w:val="00196382"/>
    <w:rsid w:val="00197F30"/>
    <w:rsid w:val="001A0114"/>
    <w:rsid w:val="001A0F6B"/>
    <w:rsid w:val="001A1781"/>
    <w:rsid w:val="001A1D6A"/>
    <w:rsid w:val="001A3B1C"/>
    <w:rsid w:val="001A3DFA"/>
    <w:rsid w:val="001A6787"/>
    <w:rsid w:val="001A6CC7"/>
    <w:rsid w:val="001A6DB5"/>
    <w:rsid w:val="001A6DCD"/>
    <w:rsid w:val="001B088A"/>
    <w:rsid w:val="001B0B00"/>
    <w:rsid w:val="001B1472"/>
    <w:rsid w:val="001B151F"/>
    <w:rsid w:val="001B1C84"/>
    <w:rsid w:val="001B2E4E"/>
    <w:rsid w:val="001B4DFD"/>
    <w:rsid w:val="001B706E"/>
    <w:rsid w:val="001B7A42"/>
    <w:rsid w:val="001B7B11"/>
    <w:rsid w:val="001C05AB"/>
    <w:rsid w:val="001C0AF3"/>
    <w:rsid w:val="001C29F6"/>
    <w:rsid w:val="001C5448"/>
    <w:rsid w:val="001C55BB"/>
    <w:rsid w:val="001C5F21"/>
    <w:rsid w:val="001C68A5"/>
    <w:rsid w:val="001D08C4"/>
    <w:rsid w:val="001D0B44"/>
    <w:rsid w:val="001D158A"/>
    <w:rsid w:val="001D1740"/>
    <w:rsid w:val="001D18FA"/>
    <w:rsid w:val="001D2573"/>
    <w:rsid w:val="001D25E8"/>
    <w:rsid w:val="001D3416"/>
    <w:rsid w:val="001D3F77"/>
    <w:rsid w:val="001D4010"/>
    <w:rsid w:val="001D49A2"/>
    <w:rsid w:val="001D6CC9"/>
    <w:rsid w:val="001D7060"/>
    <w:rsid w:val="001D70C8"/>
    <w:rsid w:val="001D72AA"/>
    <w:rsid w:val="001D7457"/>
    <w:rsid w:val="001D74D5"/>
    <w:rsid w:val="001E0A44"/>
    <w:rsid w:val="001E2109"/>
    <w:rsid w:val="001E2717"/>
    <w:rsid w:val="001E2817"/>
    <w:rsid w:val="001E2E4D"/>
    <w:rsid w:val="001E4E11"/>
    <w:rsid w:val="001E4F59"/>
    <w:rsid w:val="001E53CD"/>
    <w:rsid w:val="001E5FE3"/>
    <w:rsid w:val="001E6BB7"/>
    <w:rsid w:val="001E7DED"/>
    <w:rsid w:val="001F00CA"/>
    <w:rsid w:val="001F0E94"/>
    <w:rsid w:val="001F2820"/>
    <w:rsid w:val="001F29FE"/>
    <w:rsid w:val="001F3656"/>
    <w:rsid w:val="001F3A68"/>
    <w:rsid w:val="001F3B2A"/>
    <w:rsid w:val="001F45E8"/>
    <w:rsid w:val="001F46AD"/>
    <w:rsid w:val="001F55DB"/>
    <w:rsid w:val="001F7082"/>
    <w:rsid w:val="001F7E99"/>
    <w:rsid w:val="00200077"/>
    <w:rsid w:val="00200120"/>
    <w:rsid w:val="002001EB"/>
    <w:rsid w:val="00200550"/>
    <w:rsid w:val="00200FB5"/>
    <w:rsid w:val="00203C04"/>
    <w:rsid w:val="00203CED"/>
    <w:rsid w:val="00204461"/>
    <w:rsid w:val="00204EF8"/>
    <w:rsid w:val="00206CB9"/>
    <w:rsid w:val="00207025"/>
    <w:rsid w:val="002070B3"/>
    <w:rsid w:val="00207915"/>
    <w:rsid w:val="0021099C"/>
    <w:rsid w:val="00210BE9"/>
    <w:rsid w:val="00210E6A"/>
    <w:rsid w:val="00211056"/>
    <w:rsid w:val="00212BB7"/>
    <w:rsid w:val="00212CBE"/>
    <w:rsid w:val="00212FE6"/>
    <w:rsid w:val="00213E6E"/>
    <w:rsid w:val="00214A89"/>
    <w:rsid w:val="00214B25"/>
    <w:rsid w:val="00215C91"/>
    <w:rsid w:val="002172F8"/>
    <w:rsid w:val="00217638"/>
    <w:rsid w:val="00217FE8"/>
    <w:rsid w:val="00220BC6"/>
    <w:rsid w:val="00221576"/>
    <w:rsid w:val="00222D40"/>
    <w:rsid w:val="002234BD"/>
    <w:rsid w:val="00223C32"/>
    <w:rsid w:val="00223FF4"/>
    <w:rsid w:val="00224759"/>
    <w:rsid w:val="0022533A"/>
    <w:rsid w:val="00226B82"/>
    <w:rsid w:val="00227F7B"/>
    <w:rsid w:val="00231517"/>
    <w:rsid w:val="00231D0F"/>
    <w:rsid w:val="0023200D"/>
    <w:rsid w:val="00233C76"/>
    <w:rsid w:val="002360BE"/>
    <w:rsid w:val="00236417"/>
    <w:rsid w:val="00237202"/>
    <w:rsid w:val="002403F5"/>
    <w:rsid w:val="00240A2B"/>
    <w:rsid w:val="00240C8E"/>
    <w:rsid w:val="00242863"/>
    <w:rsid w:val="00244EA7"/>
    <w:rsid w:val="002457E0"/>
    <w:rsid w:val="002466A6"/>
    <w:rsid w:val="00247497"/>
    <w:rsid w:val="002504B5"/>
    <w:rsid w:val="002508E3"/>
    <w:rsid w:val="00251903"/>
    <w:rsid w:val="00253628"/>
    <w:rsid w:val="002565EB"/>
    <w:rsid w:val="00257C02"/>
    <w:rsid w:val="002620EF"/>
    <w:rsid w:val="00265156"/>
    <w:rsid w:val="00265F9B"/>
    <w:rsid w:val="00266039"/>
    <w:rsid w:val="00266F70"/>
    <w:rsid w:val="00270880"/>
    <w:rsid w:val="00270B0B"/>
    <w:rsid w:val="00270E95"/>
    <w:rsid w:val="00271096"/>
    <w:rsid w:val="00272467"/>
    <w:rsid w:val="002725F4"/>
    <w:rsid w:val="00272C29"/>
    <w:rsid w:val="00274F21"/>
    <w:rsid w:val="00275071"/>
    <w:rsid w:val="002760ED"/>
    <w:rsid w:val="0027658A"/>
    <w:rsid w:val="00276631"/>
    <w:rsid w:val="00277C81"/>
    <w:rsid w:val="00277F39"/>
    <w:rsid w:val="002802A8"/>
    <w:rsid w:val="002825CF"/>
    <w:rsid w:val="00283494"/>
    <w:rsid w:val="002834F2"/>
    <w:rsid w:val="00283FBE"/>
    <w:rsid w:val="0028542E"/>
    <w:rsid w:val="00285D13"/>
    <w:rsid w:val="00285FB7"/>
    <w:rsid w:val="00287578"/>
    <w:rsid w:val="00290961"/>
    <w:rsid w:val="00291045"/>
    <w:rsid w:val="00291386"/>
    <w:rsid w:val="00291E8E"/>
    <w:rsid w:val="002923D0"/>
    <w:rsid w:val="0029310D"/>
    <w:rsid w:val="00293DF0"/>
    <w:rsid w:val="002A0694"/>
    <w:rsid w:val="002A197E"/>
    <w:rsid w:val="002A2196"/>
    <w:rsid w:val="002A2C18"/>
    <w:rsid w:val="002A3880"/>
    <w:rsid w:val="002A4614"/>
    <w:rsid w:val="002A50F4"/>
    <w:rsid w:val="002A5C31"/>
    <w:rsid w:val="002A6179"/>
    <w:rsid w:val="002A6192"/>
    <w:rsid w:val="002A7334"/>
    <w:rsid w:val="002A7E3B"/>
    <w:rsid w:val="002A7F85"/>
    <w:rsid w:val="002B170A"/>
    <w:rsid w:val="002B2223"/>
    <w:rsid w:val="002B2237"/>
    <w:rsid w:val="002B24F6"/>
    <w:rsid w:val="002B3740"/>
    <w:rsid w:val="002B3B35"/>
    <w:rsid w:val="002B44B3"/>
    <w:rsid w:val="002B5618"/>
    <w:rsid w:val="002B5CBD"/>
    <w:rsid w:val="002B6021"/>
    <w:rsid w:val="002B65D9"/>
    <w:rsid w:val="002B7BBD"/>
    <w:rsid w:val="002B7CAC"/>
    <w:rsid w:val="002C0398"/>
    <w:rsid w:val="002C05A2"/>
    <w:rsid w:val="002C1C0C"/>
    <w:rsid w:val="002C29D2"/>
    <w:rsid w:val="002C3678"/>
    <w:rsid w:val="002C3B86"/>
    <w:rsid w:val="002C3DA1"/>
    <w:rsid w:val="002C4334"/>
    <w:rsid w:val="002C4386"/>
    <w:rsid w:val="002C6924"/>
    <w:rsid w:val="002C69A6"/>
    <w:rsid w:val="002C6F17"/>
    <w:rsid w:val="002C7B19"/>
    <w:rsid w:val="002D12EC"/>
    <w:rsid w:val="002D23DA"/>
    <w:rsid w:val="002D25EB"/>
    <w:rsid w:val="002D2FEA"/>
    <w:rsid w:val="002D399F"/>
    <w:rsid w:val="002D4995"/>
    <w:rsid w:val="002D514D"/>
    <w:rsid w:val="002D5CBD"/>
    <w:rsid w:val="002D5EDE"/>
    <w:rsid w:val="002D5FF8"/>
    <w:rsid w:val="002D781F"/>
    <w:rsid w:val="002D7E9F"/>
    <w:rsid w:val="002E0E76"/>
    <w:rsid w:val="002E1110"/>
    <w:rsid w:val="002E23A9"/>
    <w:rsid w:val="002E2461"/>
    <w:rsid w:val="002E2689"/>
    <w:rsid w:val="002E2ECD"/>
    <w:rsid w:val="002E3072"/>
    <w:rsid w:val="002E4653"/>
    <w:rsid w:val="002E47DD"/>
    <w:rsid w:val="002E64A9"/>
    <w:rsid w:val="002E687B"/>
    <w:rsid w:val="002E6C86"/>
    <w:rsid w:val="002E74E4"/>
    <w:rsid w:val="002E7E17"/>
    <w:rsid w:val="002F03AA"/>
    <w:rsid w:val="002F05F4"/>
    <w:rsid w:val="002F105A"/>
    <w:rsid w:val="002F1C02"/>
    <w:rsid w:val="002F2D1F"/>
    <w:rsid w:val="002F37B4"/>
    <w:rsid w:val="002F39DA"/>
    <w:rsid w:val="002F4654"/>
    <w:rsid w:val="002F515F"/>
    <w:rsid w:val="002F5B87"/>
    <w:rsid w:val="002F614A"/>
    <w:rsid w:val="002F6950"/>
    <w:rsid w:val="00301164"/>
    <w:rsid w:val="003012C9"/>
    <w:rsid w:val="00301D2A"/>
    <w:rsid w:val="003030E6"/>
    <w:rsid w:val="00303489"/>
    <w:rsid w:val="00303924"/>
    <w:rsid w:val="00303A35"/>
    <w:rsid w:val="00305301"/>
    <w:rsid w:val="00306014"/>
    <w:rsid w:val="003061D1"/>
    <w:rsid w:val="00306824"/>
    <w:rsid w:val="003069BA"/>
    <w:rsid w:val="00306F78"/>
    <w:rsid w:val="00307105"/>
    <w:rsid w:val="003073CF"/>
    <w:rsid w:val="00311852"/>
    <w:rsid w:val="00311A62"/>
    <w:rsid w:val="00315123"/>
    <w:rsid w:val="003157AE"/>
    <w:rsid w:val="00315CE2"/>
    <w:rsid w:val="00315D10"/>
    <w:rsid w:val="003177ED"/>
    <w:rsid w:val="00320EFB"/>
    <w:rsid w:val="003240FC"/>
    <w:rsid w:val="00324B30"/>
    <w:rsid w:val="00324BE3"/>
    <w:rsid w:val="0032553E"/>
    <w:rsid w:val="00325D92"/>
    <w:rsid w:val="00325E4B"/>
    <w:rsid w:val="0032651E"/>
    <w:rsid w:val="00326535"/>
    <w:rsid w:val="00326921"/>
    <w:rsid w:val="00327499"/>
    <w:rsid w:val="00330087"/>
    <w:rsid w:val="00331EE8"/>
    <w:rsid w:val="0033394E"/>
    <w:rsid w:val="003354F0"/>
    <w:rsid w:val="00336529"/>
    <w:rsid w:val="00336B7B"/>
    <w:rsid w:val="00337171"/>
    <w:rsid w:val="00337FC6"/>
    <w:rsid w:val="00340066"/>
    <w:rsid w:val="00341BFC"/>
    <w:rsid w:val="00341C79"/>
    <w:rsid w:val="00342DAE"/>
    <w:rsid w:val="00345C11"/>
    <w:rsid w:val="00345D8A"/>
    <w:rsid w:val="003464CE"/>
    <w:rsid w:val="003476B4"/>
    <w:rsid w:val="00347861"/>
    <w:rsid w:val="0035473F"/>
    <w:rsid w:val="00354A85"/>
    <w:rsid w:val="00356462"/>
    <w:rsid w:val="00356544"/>
    <w:rsid w:val="003578E6"/>
    <w:rsid w:val="00360C6B"/>
    <w:rsid w:val="00361D6D"/>
    <w:rsid w:val="003629AF"/>
    <w:rsid w:val="003653C8"/>
    <w:rsid w:val="0036690A"/>
    <w:rsid w:val="00367481"/>
    <w:rsid w:val="00367B33"/>
    <w:rsid w:val="00370826"/>
    <w:rsid w:val="00370E0D"/>
    <w:rsid w:val="0037130A"/>
    <w:rsid w:val="00371FC9"/>
    <w:rsid w:val="00372225"/>
    <w:rsid w:val="00372452"/>
    <w:rsid w:val="00373817"/>
    <w:rsid w:val="0037398D"/>
    <w:rsid w:val="00373A9D"/>
    <w:rsid w:val="00374257"/>
    <w:rsid w:val="003744F2"/>
    <w:rsid w:val="00375380"/>
    <w:rsid w:val="003753CF"/>
    <w:rsid w:val="0037555D"/>
    <w:rsid w:val="00376992"/>
    <w:rsid w:val="003800CB"/>
    <w:rsid w:val="0038072B"/>
    <w:rsid w:val="00380F56"/>
    <w:rsid w:val="00382571"/>
    <w:rsid w:val="003834A3"/>
    <w:rsid w:val="00384DC6"/>
    <w:rsid w:val="0038599B"/>
    <w:rsid w:val="00386099"/>
    <w:rsid w:val="003862EF"/>
    <w:rsid w:val="00386DFE"/>
    <w:rsid w:val="003871B2"/>
    <w:rsid w:val="0038747A"/>
    <w:rsid w:val="003874E6"/>
    <w:rsid w:val="003878A9"/>
    <w:rsid w:val="003879E8"/>
    <w:rsid w:val="00387EB7"/>
    <w:rsid w:val="00391A39"/>
    <w:rsid w:val="003926C4"/>
    <w:rsid w:val="00393B4B"/>
    <w:rsid w:val="00396145"/>
    <w:rsid w:val="003A01AC"/>
    <w:rsid w:val="003A049B"/>
    <w:rsid w:val="003A071E"/>
    <w:rsid w:val="003A09EF"/>
    <w:rsid w:val="003A2DD0"/>
    <w:rsid w:val="003A561E"/>
    <w:rsid w:val="003A5782"/>
    <w:rsid w:val="003A578D"/>
    <w:rsid w:val="003A6148"/>
    <w:rsid w:val="003A67E8"/>
    <w:rsid w:val="003A7C24"/>
    <w:rsid w:val="003B0520"/>
    <w:rsid w:val="003B1389"/>
    <w:rsid w:val="003B1EF6"/>
    <w:rsid w:val="003B3203"/>
    <w:rsid w:val="003B3219"/>
    <w:rsid w:val="003B3861"/>
    <w:rsid w:val="003B46B3"/>
    <w:rsid w:val="003B5452"/>
    <w:rsid w:val="003B6AE6"/>
    <w:rsid w:val="003B6EE3"/>
    <w:rsid w:val="003B76B6"/>
    <w:rsid w:val="003B7EA9"/>
    <w:rsid w:val="003C00D5"/>
    <w:rsid w:val="003C1E9C"/>
    <w:rsid w:val="003C2310"/>
    <w:rsid w:val="003C2E44"/>
    <w:rsid w:val="003C4026"/>
    <w:rsid w:val="003C70AB"/>
    <w:rsid w:val="003C79DC"/>
    <w:rsid w:val="003D1922"/>
    <w:rsid w:val="003D3097"/>
    <w:rsid w:val="003D34D3"/>
    <w:rsid w:val="003D4202"/>
    <w:rsid w:val="003D43A3"/>
    <w:rsid w:val="003D43C7"/>
    <w:rsid w:val="003D43E6"/>
    <w:rsid w:val="003D63E5"/>
    <w:rsid w:val="003D785C"/>
    <w:rsid w:val="003E0D03"/>
    <w:rsid w:val="003E17DA"/>
    <w:rsid w:val="003E288F"/>
    <w:rsid w:val="003E30B7"/>
    <w:rsid w:val="003E3759"/>
    <w:rsid w:val="003E3B34"/>
    <w:rsid w:val="003E5883"/>
    <w:rsid w:val="003E5B3C"/>
    <w:rsid w:val="003E6F0E"/>
    <w:rsid w:val="003E7AB2"/>
    <w:rsid w:val="003F0833"/>
    <w:rsid w:val="003F0EEA"/>
    <w:rsid w:val="003F141A"/>
    <w:rsid w:val="003F1514"/>
    <w:rsid w:val="003F1BD9"/>
    <w:rsid w:val="003F21D5"/>
    <w:rsid w:val="003F2528"/>
    <w:rsid w:val="003F3773"/>
    <w:rsid w:val="003F38AE"/>
    <w:rsid w:val="003F4AFD"/>
    <w:rsid w:val="003F518C"/>
    <w:rsid w:val="003F5364"/>
    <w:rsid w:val="003F5FEC"/>
    <w:rsid w:val="003F65B4"/>
    <w:rsid w:val="003F6D8B"/>
    <w:rsid w:val="003F72DD"/>
    <w:rsid w:val="003F77CD"/>
    <w:rsid w:val="00400D6D"/>
    <w:rsid w:val="00401EEF"/>
    <w:rsid w:val="00402351"/>
    <w:rsid w:val="0040434A"/>
    <w:rsid w:val="0040572C"/>
    <w:rsid w:val="00405A23"/>
    <w:rsid w:val="00406039"/>
    <w:rsid w:val="0040603C"/>
    <w:rsid w:val="0040665C"/>
    <w:rsid w:val="004069E9"/>
    <w:rsid w:val="00406A3E"/>
    <w:rsid w:val="004074D3"/>
    <w:rsid w:val="0040794D"/>
    <w:rsid w:val="004107FE"/>
    <w:rsid w:val="00410851"/>
    <w:rsid w:val="00410939"/>
    <w:rsid w:val="00410A1E"/>
    <w:rsid w:val="00412302"/>
    <w:rsid w:val="00412EF7"/>
    <w:rsid w:val="00413770"/>
    <w:rsid w:val="0041450B"/>
    <w:rsid w:val="00416FE2"/>
    <w:rsid w:val="0041762B"/>
    <w:rsid w:val="004176BC"/>
    <w:rsid w:val="00417CB8"/>
    <w:rsid w:val="0042000E"/>
    <w:rsid w:val="00421CB5"/>
    <w:rsid w:val="004222F7"/>
    <w:rsid w:val="00422337"/>
    <w:rsid w:val="00422354"/>
    <w:rsid w:val="00422C29"/>
    <w:rsid w:val="00423710"/>
    <w:rsid w:val="00425579"/>
    <w:rsid w:val="0042571A"/>
    <w:rsid w:val="004259AF"/>
    <w:rsid w:val="004262B2"/>
    <w:rsid w:val="004267F7"/>
    <w:rsid w:val="00426B1E"/>
    <w:rsid w:val="00431321"/>
    <w:rsid w:val="00431519"/>
    <w:rsid w:val="00431EC2"/>
    <w:rsid w:val="004324B8"/>
    <w:rsid w:val="00433369"/>
    <w:rsid w:val="004334E6"/>
    <w:rsid w:val="00433786"/>
    <w:rsid w:val="004341B7"/>
    <w:rsid w:val="004360CE"/>
    <w:rsid w:val="00437334"/>
    <w:rsid w:val="004404E5"/>
    <w:rsid w:val="00441310"/>
    <w:rsid w:val="00441575"/>
    <w:rsid w:val="00441F65"/>
    <w:rsid w:val="004433A5"/>
    <w:rsid w:val="00443536"/>
    <w:rsid w:val="004435D7"/>
    <w:rsid w:val="00445E3F"/>
    <w:rsid w:val="0044607E"/>
    <w:rsid w:val="00447DB8"/>
    <w:rsid w:val="004501B9"/>
    <w:rsid w:val="004515B7"/>
    <w:rsid w:val="0045180C"/>
    <w:rsid w:val="0045334F"/>
    <w:rsid w:val="004536C3"/>
    <w:rsid w:val="00455574"/>
    <w:rsid w:val="00457B78"/>
    <w:rsid w:val="00460C8A"/>
    <w:rsid w:val="00460E26"/>
    <w:rsid w:val="0046375F"/>
    <w:rsid w:val="00463909"/>
    <w:rsid w:val="004654ED"/>
    <w:rsid w:val="00466A5F"/>
    <w:rsid w:val="004675B6"/>
    <w:rsid w:val="00470046"/>
    <w:rsid w:val="00470C2A"/>
    <w:rsid w:val="0047149E"/>
    <w:rsid w:val="004725D9"/>
    <w:rsid w:val="00472857"/>
    <w:rsid w:val="004734C1"/>
    <w:rsid w:val="0047587A"/>
    <w:rsid w:val="00476D04"/>
    <w:rsid w:val="0047706F"/>
    <w:rsid w:val="0047739F"/>
    <w:rsid w:val="00477E34"/>
    <w:rsid w:val="00477EAF"/>
    <w:rsid w:val="00480132"/>
    <w:rsid w:val="0048240A"/>
    <w:rsid w:val="00483B51"/>
    <w:rsid w:val="0048471F"/>
    <w:rsid w:val="00485173"/>
    <w:rsid w:val="0048599E"/>
    <w:rsid w:val="00485DCC"/>
    <w:rsid w:val="004865E8"/>
    <w:rsid w:val="00487449"/>
    <w:rsid w:val="0049158F"/>
    <w:rsid w:val="00491D45"/>
    <w:rsid w:val="00492708"/>
    <w:rsid w:val="004927B6"/>
    <w:rsid w:val="00492894"/>
    <w:rsid w:val="0049426F"/>
    <w:rsid w:val="0049519E"/>
    <w:rsid w:val="00495E42"/>
    <w:rsid w:val="00497A2E"/>
    <w:rsid w:val="00497A5F"/>
    <w:rsid w:val="004A1198"/>
    <w:rsid w:val="004A130F"/>
    <w:rsid w:val="004A1325"/>
    <w:rsid w:val="004A13AD"/>
    <w:rsid w:val="004A2081"/>
    <w:rsid w:val="004A2134"/>
    <w:rsid w:val="004A2657"/>
    <w:rsid w:val="004A2F46"/>
    <w:rsid w:val="004A4874"/>
    <w:rsid w:val="004A517A"/>
    <w:rsid w:val="004A5701"/>
    <w:rsid w:val="004A5C1B"/>
    <w:rsid w:val="004A5E56"/>
    <w:rsid w:val="004A5FEC"/>
    <w:rsid w:val="004A6496"/>
    <w:rsid w:val="004A64D8"/>
    <w:rsid w:val="004A76B7"/>
    <w:rsid w:val="004B0214"/>
    <w:rsid w:val="004B10EB"/>
    <w:rsid w:val="004B43F7"/>
    <w:rsid w:val="004B69F4"/>
    <w:rsid w:val="004C0B71"/>
    <w:rsid w:val="004C2C0E"/>
    <w:rsid w:val="004C3886"/>
    <w:rsid w:val="004C438D"/>
    <w:rsid w:val="004C48D5"/>
    <w:rsid w:val="004C57EA"/>
    <w:rsid w:val="004C5B53"/>
    <w:rsid w:val="004C6780"/>
    <w:rsid w:val="004C7E78"/>
    <w:rsid w:val="004D084F"/>
    <w:rsid w:val="004D256C"/>
    <w:rsid w:val="004D286C"/>
    <w:rsid w:val="004D28EB"/>
    <w:rsid w:val="004D2960"/>
    <w:rsid w:val="004D2DC8"/>
    <w:rsid w:val="004D2F02"/>
    <w:rsid w:val="004D3C17"/>
    <w:rsid w:val="004D3D1F"/>
    <w:rsid w:val="004D4C4B"/>
    <w:rsid w:val="004D5FAB"/>
    <w:rsid w:val="004D7BB6"/>
    <w:rsid w:val="004D7F22"/>
    <w:rsid w:val="004E1E1B"/>
    <w:rsid w:val="004E1E67"/>
    <w:rsid w:val="004E22BF"/>
    <w:rsid w:val="004E23CC"/>
    <w:rsid w:val="004E2C75"/>
    <w:rsid w:val="004E7310"/>
    <w:rsid w:val="004E7A6D"/>
    <w:rsid w:val="004F0035"/>
    <w:rsid w:val="004F00EC"/>
    <w:rsid w:val="004F1D6E"/>
    <w:rsid w:val="004F1E9A"/>
    <w:rsid w:val="004F1EA1"/>
    <w:rsid w:val="004F3712"/>
    <w:rsid w:val="004F473C"/>
    <w:rsid w:val="004F4DA7"/>
    <w:rsid w:val="004F4EA4"/>
    <w:rsid w:val="004F50F9"/>
    <w:rsid w:val="004F6331"/>
    <w:rsid w:val="004F6479"/>
    <w:rsid w:val="00500331"/>
    <w:rsid w:val="00500510"/>
    <w:rsid w:val="00500E66"/>
    <w:rsid w:val="00500E77"/>
    <w:rsid w:val="005021E0"/>
    <w:rsid w:val="00503331"/>
    <w:rsid w:val="005036FB"/>
    <w:rsid w:val="005038AF"/>
    <w:rsid w:val="00504B3A"/>
    <w:rsid w:val="00506C76"/>
    <w:rsid w:val="00507001"/>
    <w:rsid w:val="005077EC"/>
    <w:rsid w:val="00511795"/>
    <w:rsid w:val="00513DB2"/>
    <w:rsid w:val="00514C2A"/>
    <w:rsid w:val="00514DC7"/>
    <w:rsid w:val="00515A10"/>
    <w:rsid w:val="00516CB9"/>
    <w:rsid w:val="00516D29"/>
    <w:rsid w:val="00517423"/>
    <w:rsid w:val="00521712"/>
    <w:rsid w:val="00521A3C"/>
    <w:rsid w:val="00522284"/>
    <w:rsid w:val="00522C14"/>
    <w:rsid w:val="00523D1C"/>
    <w:rsid w:val="00524ECF"/>
    <w:rsid w:val="005253DA"/>
    <w:rsid w:val="005269A8"/>
    <w:rsid w:val="00527434"/>
    <w:rsid w:val="005300B9"/>
    <w:rsid w:val="0053054B"/>
    <w:rsid w:val="0053141A"/>
    <w:rsid w:val="00533551"/>
    <w:rsid w:val="00533B42"/>
    <w:rsid w:val="00534676"/>
    <w:rsid w:val="0053537F"/>
    <w:rsid w:val="00535466"/>
    <w:rsid w:val="00535691"/>
    <w:rsid w:val="00536A68"/>
    <w:rsid w:val="00536B27"/>
    <w:rsid w:val="0053735E"/>
    <w:rsid w:val="00540C9C"/>
    <w:rsid w:val="00540DBF"/>
    <w:rsid w:val="00540E8D"/>
    <w:rsid w:val="005412D6"/>
    <w:rsid w:val="0054156F"/>
    <w:rsid w:val="00541840"/>
    <w:rsid w:val="005422A2"/>
    <w:rsid w:val="005435A6"/>
    <w:rsid w:val="00543882"/>
    <w:rsid w:val="00543D1F"/>
    <w:rsid w:val="00546697"/>
    <w:rsid w:val="00546887"/>
    <w:rsid w:val="00546FA3"/>
    <w:rsid w:val="005471B3"/>
    <w:rsid w:val="005503BA"/>
    <w:rsid w:val="005522E2"/>
    <w:rsid w:val="005538C3"/>
    <w:rsid w:val="00553E1B"/>
    <w:rsid w:val="00553E46"/>
    <w:rsid w:val="00554236"/>
    <w:rsid w:val="0055458F"/>
    <w:rsid w:val="005545EC"/>
    <w:rsid w:val="00555897"/>
    <w:rsid w:val="00556BB5"/>
    <w:rsid w:val="005608FB"/>
    <w:rsid w:val="00560FEF"/>
    <w:rsid w:val="00562A26"/>
    <w:rsid w:val="00562FC5"/>
    <w:rsid w:val="00562FF7"/>
    <w:rsid w:val="00563109"/>
    <w:rsid w:val="00563851"/>
    <w:rsid w:val="00563ABC"/>
    <w:rsid w:val="00564555"/>
    <w:rsid w:val="00564E04"/>
    <w:rsid w:val="005672D1"/>
    <w:rsid w:val="00567837"/>
    <w:rsid w:val="00570138"/>
    <w:rsid w:val="00570195"/>
    <w:rsid w:val="00570C19"/>
    <w:rsid w:val="00570FAB"/>
    <w:rsid w:val="00571C58"/>
    <w:rsid w:val="00572BE7"/>
    <w:rsid w:val="00572CBF"/>
    <w:rsid w:val="00573044"/>
    <w:rsid w:val="00573C70"/>
    <w:rsid w:val="00574CC5"/>
    <w:rsid w:val="005750A7"/>
    <w:rsid w:val="00575587"/>
    <w:rsid w:val="0057618C"/>
    <w:rsid w:val="0057696D"/>
    <w:rsid w:val="00576C57"/>
    <w:rsid w:val="00577B8E"/>
    <w:rsid w:val="00577BD1"/>
    <w:rsid w:val="00580320"/>
    <w:rsid w:val="00580B6C"/>
    <w:rsid w:val="0058107F"/>
    <w:rsid w:val="00581DCC"/>
    <w:rsid w:val="00583B34"/>
    <w:rsid w:val="00583F0F"/>
    <w:rsid w:val="00585C72"/>
    <w:rsid w:val="00585FB2"/>
    <w:rsid w:val="00587AB1"/>
    <w:rsid w:val="00590355"/>
    <w:rsid w:val="00590B1D"/>
    <w:rsid w:val="00590FFB"/>
    <w:rsid w:val="00591CF4"/>
    <w:rsid w:val="00592670"/>
    <w:rsid w:val="00592BD6"/>
    <w:rsid w:val="00592D53"/>
    <w:rsid w:val="00592DA1"/>
    <w:rsid w:val="0059340A"/>
    <w:rsid w:val="00594B06"/>
    <w:rsid w:val="00594BB3"/>
    <w:rsid w:val="005956AD"/>
    <w:rsid w:val="005960A2"/>
    <w:rsid w:val="00596BFD"/>
    <w:rsid w:val="00596CAC"/>
    <w:rsid w:val="00597473"/>
    <w:rsid w:val="005A15CA"/>
    <w:rsid w:val="005A182F"/>
    <w:rsid w:val="005A3849"/>
    <w:rsid w:val="005A3B3E"/>
    <w:rsid w:val="005A3F8F"/>
    <w:rsid w:val="005A4606"/>
    <w:rsid w:val="005A5AF2"/>
    <w:rsid w:val="005A689D"/>
    <w:rsid w:val="005A6D10"/>
    <w:rsid w:val="005A6E78"/>
    <w:rsid w:val="005A79DA"/>
    <w:rsid w:val="005B01E0"/>
    <w:rsid w:val="005B0881"/>
    <w:rsid w:val="005B0BF6"/>
    <w:rsid w:val="005B2975"/>
    <w:rsid w:val="005B2A88"/>
    <w:rsid w:val="005B334B"/>
    <w:rsid w:val="005B464E"/>
    <w:rsid w:val="005B4A5C"/>
    <w:rsid w:val="005B58A2"/>
    <w:rsid w:val="005B5999"/>
    <w:rsid w:val="005B605D"/>
    <w:rsid w:val="005B69BE"/>
    <w:rsid w:val="005B7BA9"/>
    <w:rsid w:val="005C092A"/>
    <w:rsid w:val="005C1460"/>
    <w:rsid w:val="005C1B1C"/>
    <w:rsid w:val="005C1D3E"/>
    <w:rsid w:val="005C21B7"/>
    <w:rsid w:val="005C3F1D"/>
    <w:rsid w:val="005C3F24"/>
    <w:rsid w:val="005C5989"/>
    <w:rsid w:val="005C5D9B"/>
    <w:rsid w:val="005C6695"/>
    <w:rsid w:val="005C7061"/>
    <w:rsid w:val="005C733F"/>
    <w:rsid w:val="005D252C"/>
    <w:rsid w:val="005D4558"/>
    <w:rsid w:val="005D57CC"/>
    <w:rsid w:val="005D6F95"/>
    <w:rsid w:val="005D7CDC"/>
    <w:rsid w:val="005E0F41"/>
    <w:rsid w:val="005E1BA3"/>
    <w:rsid w:val="005E2254"/>
    <w:rsid w:val="005E22E4"/>
    <w:rsid w:val="005E2EC4"/>
    <w:rsid w:val="005E2F06"/>
    <w:rsid w:val="005E31DC"/>
    <w:rsid w:val="005E3A4D"/>
    <w:rsid w:val="005E4849"/>
    <w:rsid w:val="005E57D5"/>
    <w:rsid w:val="005E7993"/>
    <w:rsid w:val="005E7AD9"/>
    <w:rsid w:val="005F0290"/>
    <w:rsid w:val="005F1707"/>
    <w:rsid w:val="005F1A81"/>
    <w:rsid w:val="005F31FD"/>
    <w:rsid w:val="005F377D"/>
    <w:rsid w:val="005F4C01"/>
    <w:rsid w:val="005F60D7"/>
    <w:rsid w:val="006015AC"/>
    <w:rsid w:val="00601B87"/>
    <w:rsid w:val="006022C0"/>
    <w:rsid w:val="00602AD4"/>
    <w:rsid w:val="00604039"/>
    <w:rsid w:val="00604336"/>
    <w:rsid w:val="0060440B"/>
    <w:rsid w:val="006059AA"/>
    <w:rsid w:val="00606C3F"/>
    <w:rsid w:val="00606D75"/>
    <w:rsid w:val="006077B8"/>
    <w:rsid w:val="00607D78"/>
    <w:rsid w:val="00610186"/>
    <w:rsid w:val="006107EA"/>
    <w:rsid w:val="00611AC4"/>
    <w:rsid w:val="006126BB"/>
    <w:rsid w:val="00612969"/>
    <w:rsid w:val="00613476"/>
    <w:rsid w:val="00614682"/>
    <w:rsid w:val="00614B9F"/>
    <w:rsid w:val="00614D7A"/>
    <w:rsid w:val="00616894"/>
    <w:rsid w:val="00616EE0"/>
    <w:rsid w:val="00617621"/>
    <w:rsid w:val="00617BAE"/>
    <w:rsid w:val="00617F66"/>
    <w:rsid w:val="00620267"/>
    <w:rsid w:val="0062080C"/>
    <w:rsid w:val="00620839"/>
    <w:rsid w:val="00620BC9"/>
    <w:rsid w:val="00621126"/>
    <w:rsid w:val="006213AB"/>
    <w:rsid w:val="00621A17"/>
    <w:rsid w:val="00623474"/>
    <w:rsid w:val="006234EF"/>
    <w:rsid w:val="0062355A"/>
    <w:rsid w:val="00623896"/>
    <w:rsid w:val="00623AF1"/>
    <w:rsid w:val="00624711"/>
    <w:rsid w:val="00624A55"/>
    <w:rsid w:val="00624E5F"/>
    <w:rsid w:val="006254BD"/>
    <w:rsid w:val="00625D21"/>
    <w:rsid w:val="0062648C"/>
    <w:rsid w:val="00626C44"/>
    <w:rsid w:val="006276AB"/>
    <w:rsid w:val="006305D9"/>
    <w:rsid w:val="00630F57"/>
    <w:rsid w:val="00631B36"/>
    <w:rsid w:val="00632D28"/>
    <w:rsid w:val="00632D88"/>
    <w:rsid w:val="006333B2"/>
    <w:rsid w:val="00634D09"/>
    <w:rsid w:val="006363E8"/>
    <w:rsid w:val="006405CB"/>
    <w:rsid w:val="00640BAA"/>
    <w:rsid w:val="00640F16"/>
    <w:rsid w:val="00640F70"/>
    <w:rsid w:val="00642974"/>
    <w:rsid w:val="00642B24"/>
    <w:rsid w:val="00643C6B"/>
    <w:rsid w:val="00643D56"/>
    <w:rsid w:val="0064495D"/>
    <w:rsid w:val="0064646A"/>
    <w:rsid w:val="006468FC"/>
    <w:rsid w:val="00647E75"/>
    <w:rsid w:val="00647FA5"/>
    <w:rsid w:val="00653608"/>
    <w:rsid w:val="006552B7"/>
    <w:rsid w:val="00655E1D"/>
    <w:rsid w:val="00656CB5"/>
    <w:rsid w:val="00656D00"/>
    <w:rsid w:val="0065713F"/>
    <w:rsid w:val="006573A3"/>
    <w:rsid w:val="006578DE"/>
    <w:rsid w:val="00660FA3"/>
    <w:rsid w:val="00661302"/>
    <w:rsid w:val="006615EE"/>
    <w:rsid w:val="00661D6D"/>
    <w:rsid w:val="006631EA"/>
    <w:rsid w:val="0066345C"/>
    <w:rsid w:val="00663DEA"/>
    <w:rsid w:val="006642C8"/>
    <w:rsid w:val="00665AB6"/>
    <w:rsid w:val="006664E7"/>
    <w:rsid w:val="006667EE"/>
    <w:rsid w:val="00666D9A"/>
    <w:rsid w:val="00667A42"/>
    <w:rsid w:val="00667FF5"/>
    <w:rsid w:val="00670161"/>
    <w:rsid w:val="0067022B"/>
    <w:rsid w:val="00671C6E"/>
    <w:rsid w:val="00674397"/>
    <w:rsid w:val="00676576"/>
    <w:rsid w:val="00680A60"/>
    <w:rsid w:val="0068154A"/>
    <w:rsid w:val="0068170E"/>
    <w:rsid w:val="006823CC"/>
    <w:rsid w:val="00682843"/>
    <w:rsid w:val="0068291C"/>
    <w:rsid w:val="00683352"/>
    <w:rsid w:val="00684876"/>
    <w:rsid w:val="006849A4"/>
    <w:rsid w:val="00685B2D"/>
    <w:rsid w:val="00686290"/>
    <w:rsid w:val="00687050"/>
    <w:rsid w:val="00687442"/>
    <w:rsid w:val="00687CB2"/>
    <w:rsid w:val="006904B4"/>
    <w:rsid w:val="0069102E"/>
    <w:rsid w:val="006910E4"/>
    <w:rsid w:val="00691479"/>
    <w:rsid w:val="00691580"/>
    <w:rsid w:val="006917A7"/>
    <w:rsid w:val="00691842"/>
    <w:rsid w:val="0069376A"/>
    <w:rsid w:val="0069388B"/>
    <w:rsid w:val="00693C34"/>
    <w:rsid w:val="00693E03"/>
    <w:rsid w:val="006940A4"/>
    <w:rsid w:val="006940DE"/>
    <w:rsid w:val="0069453A"/>
    <w:rsid w:val="0069485E"/>
    <w:rsid w:val="0069498D"/>
    <w:rsid w:val="00694FED"/>
    <w:rsid w:val="006966DB"/>
    <w:rsid w:val="006968A6"/>
    <w:rsid w:val="006968DE"/>
    <w:rsid w:val="0069708F"/>
    <w:rsid w:val="00697937"/>
    <w:rsid w:val="00697BDD"/>
    <w:rsid w:val="00697DCB"/>
    <w:rsid w:val="006A0C8C"/>
    <w:rsid w:val="006A1DDE"/>
    <w:rsid w:val="006A212F"/>
    <w:rsid w:val="006A366D"/>
    <w:rsid w:val="006A4BD7"/>
    <w:rsid w:val="006A51F4"/>
    <w:rsid w:val="006A54AC"/>
    <w:rsid w:val="006A55D8"/>
    <w:rsid w:val="006A612A"/>
    <w:rsid w:val="006A6476"/>
    <w:rsid w:val="006A6550"/>
    <w:rsid w:val="006A716B"/>
    <w:rsid w:val="006A72CF"/>
    <w:rsid w:val="006A7DAB"/>
    <w:rsid w:val="006B152D"/>
    <w:rsid w:val="006B23BF"/>
    <w:rsid w:val="006B3635"/>
    <w:rsid w:val="006B3A19"/>
    <w:rsid w:val="006B3C2A"/>
    <w:rsid w:val="006B4142"/>
    <w:rsid w:val="006B457F"/>
    <w:rsid w:val="006B498A"/>
    <w:rsid w:val="006B67A9"/>
    <w:rsid w:val="006B7A50"/>
    <w:rsid w:val="006C0077"/>
    <w:rsid w:val="006C0735"/>
    <w:rsid w:val="006C07B4"/>
    <w:rsid w:val="006C12A6"/>
    <w:rsid w:val="006C2095"/>
    <w:rsid w:val="006C328E"/>
    <w:rsid w:val="006C337A"/>
    <w:rsid w:val="006C4AAC"/>
    <w:rsid w:val="006C4E8E"/>
    <w:rsid w:val="006C75F2"/>
    <w:rsid w:val="006D006E"/>
    <w:rsid w:val="006D014D"/>
    <w:rsid w:val="006D0425"/>
    <w:rsid w:val="006D329B"/>
    <w:rsid w:val="006D4DC0"/>
    <w:rsid w:val="006D5452"/>
    <w:rsid w:val="006D5C3F"/>
    <w:rsid w:val="006D5D77"/>
    <w:rsid w:val="006D61CB"/>
    <w:rsid w:val="006D6275"/>
    <w:rsid w:val="006D6DC6"/>
    <w:rsid w:val="006D6EA5"/>
    <w:rsid w:val="006D7970"/>
    <w:rsid w:val="006D7F00"/>
    <w:rsid w:val="006E1E98"/>
    <w:rsid w:val="006E4748"/>
    <w:rsid w:val="006E53C1"/>
    <w:rsid w:val="006E5E84"/>
    <w:rsid w:val="006E7FAF"/>
    <w:rsid w:val="006F0008"/>
    <w:rsid w:val="006F01FE"/>
    <w:rsid w:val="006F0DB3"/>
    <w:rsid w:val="006F18C2"/>
    <w:rsid w:val="006F1CA6"/>
    <w:rsid w:val="006F4266"/>
    <w:rsid w:val="006F4EA3"/>
    <w:rsid w:val="006F5771"/>
    <w:rsid w:val="006F5F6D"/>
    <w:rsid w:val="006F6D1D"/>
    <w:rsid w:val="00700839"/>
    <w:rsid w:val="00701DD5"/>
    <w:rsid w:val="00701F0D"/>
    <w:rsid w:val="0070222C"/>
    <w:rsid w:val="00702967"/>
    <w:rsid w:val="007033C5"/>
    <w:rsid w:val="007034D6"/>
    <w:rsid w:val="00703632"/>
    <w:rsid w:val="0070417B"/>
    <w:rsid w:val="00704C00"/>
    <w:rsid w:val="00705230"/>
    <w:rsid w:val="00706E56"/>
    <w:rsid w:val="0070768F"/>
    <w:rsid w:val="0070779F"/>
    <w:rsid w:val="0071089F"/>
    <w:rsid w:val="00712896"/>
    <w:rsid w:val="00713CFD"/>
    <w:rsid w:val="00714E0B"/>
    <w:rsid w:val="00715AFE"/>
    <w:rsid w:val="00716C0C"/>
    <w:rsid w:val="00716DEE"/>
    <w:rsid w:val="00717C40"/>
    <w:rsid w:val="00717DF8"/>
    <w:rsid w:val="00720A80"/>
    <w:rsid w:val="00721035"/>
    <w:rsid w:val="00721C61"/>
    <w:rsid w:val="00722BDD"/>
    <w:rsid w:val="007231F9"/>
    <w:rsid w:val="00723515"/>
    <w:rsid w:val="00723658"/>
    <w:rsid w:val="00723D40"/>
    <w:rsid w:val="00726547"/>
    <w:rsid w:val="00727E96"/>
    <w:rsid w:val="00730658"/>
    <w:rsid w:val="00730A0E"/>
    <w:rsid w:val="00730B65"/>
    <w:rsid w:val="00731D3F"/>
    <w:rsid w:val="00732271"/>
    <w:rsid w:val="00732450"/>
    <w:rsid w:val="00732A68"/>
    <w:rsid w:val="00733026"/>
    <w:rsid w:val="00733554"/>
    <w:rsid w:val="00733DD4"/>
    <w:rsid w:val="00733E7A"/>
    <w:rsid w:val="0073477A"/>
    <w:rsid w:val="00734E85"/>
    <w:rsid w:val="007365C1"/>
    <w:rsid w:val="007373AC"/>
    <w:rsid w:val="00742329"/>
    <w:rsid w:val="00742D24"/>
    <w:rsid w:val="0074404D"/>
    <w:rsid w:val="00744470"/>
    <w:rsid w:val="00744E94"/>
    <w:rsid w:val="00745CF0"/>
    <w:rsid w:val="007463DF"/>
    <w:rsid w:val="007509A2"/>
    <w:rsid w:val="007509BB"/>
    <w:rsid w:val="00751A20"/>
    <w:rsid w:val="00752241"/>
    <w:rsid w:val="00752ACD"/>
    <w:rsid w:val="007542D9"/>
    <w:rsid w:val="00754E92"/>
    <w:rsid w:val="00754FE3"/>
    <w:rsid w:val="007556CB"/>
    <w:rsid w:val="00755742"/>
    <w:rsid w:val="007567D9"/>
    <w:rsid w:val="00757F5C"/>
    <w:rsid w:val="00760DD9"/>
    <w:rsid w:val="00761C7E"/>
    <w:rsid w:val="00762F26"/>
    <w:rsid w:val="00763A46"/>
    <w:rsid w:val="007645EF"/>
    <w:rsid w:val="0076493F"/>
    <w:rsid w:val="00765260"/>
    <w:rsid w:val="007700A2"/>
    <w:rsid w:val="007706D7"/>
    <w:rsid w:val="00772BAD"/>
    <w:rsid w:val="0077363B"/>
    <w:rsid w:val="0077397B"/>
    <w:rsid w:val="00773983"/>
    <w:rsid w:val="0077424F"/>
    <w:rsid w:val="00774A42"/>
    <w:rsid w:val="00774B7E"/>
    <w:rsid w:val="00775953"/>
    <w:rsid w:val="00777674"/>
    <w:rsid w:val="00777678"/>
    <w:rsid w:val="00777B85"/>
    <w:rsid w:val="00777F32"/>
    <w:rsid w:val="007817D0"/>
    <w:rsid w:val="007835D6"/>
    <w:rsid w:val="00783AF2"/>
    <w:rsid w:val="00784419"/>
    <w:rsid w:val="00784490"/>
    <w:rsid w:val="00787C51"/>
    <w:rsid w:val="00790663"/>
    <w:rsid w:val="00791C0E"/>
    <w:rsid w:val="007928A4"/>
    <w:rsid w:val="007933E0"/>
    <w:rsid w:val="00793748"/>
    <w:rsid w:val="00793D72"/>
    <w:rsid w:val="00794638"/>
    <w:rsid w:val="00795B98"/>
    <w:rsid w:val="00796590"/>
    <w:rsid w:val="00796F19"/>
    <w:rsid w:val="007975DB"/>
    <w:rsid w:val="007A1661"/>
    <w:rsid w:val="007A1976"/>
    <w:rsid w:val="007A2CDC"/>
    <w:rsid w:val="007A31E5"/>
    <w:rsid w:val="007A52DB"/>
    <w:rsid w:val="007A5641"/>
    <w:rsid w:val="007A6589"/>
    <w:rsid w:val="007A68C5"/>
    <w:rsid w:val="007B0850"/>
    <w:rsid w:val="007B0C4C"/>
    <w:rsid w:val="007B0F29"/>
    <w:rsid w:val="007B1D45"/>
    <w:rsid w:val="007B23DA"/>
    <w:rsid w:val="007B2662"/>
    <w:rsid w:val="007B28A8"/>
    <w:rsid w:val="007B2A4D"/>
    <w:rsid w:val="007B324E"/>
    <w:rsid w:val="007B3745"/>
    <w:rsid w:val="007B3E5B"/>
    <w:rsid w:val="007B5D1A"/>
    <w:rsid w:val="007B6ABF"/>
    <w:rsid w:val="007B6E65"/>
    <w:rsid w:val="007B72AD"/>
    <w:rsid w:val="007C0681"/>
    <w:rsid w:val="007C1556"/>
    <w:rsid w:val="007C1FCB"/>
    <w:rsid w:val="007C2729"/>
    <w:rsid w:val="007C27E6"/>
    <w:rsid w:val="007C37B5"/>
    <w:rsid w:val="007D030C"/>
    <w:rsid w:val="007D22A3"/>
    <w:rsid w:val="007D51FF"/>
    <w:rsid w:val="007D7BA1"/>
    <w:rsid w:val="007D7BAD"/>
    <w:rsid w:val="007D7D2D"/>
    <w:rsid w:val="007D7E13"/>
    <w:rsid w:val="007E2714"/>
    <w:rsid w:val="007E34E8"/>
    <w:rsid w:val="007E35F0"/>
    <w:rsid w:val="007E37C8"/>
    <w:rsid w:val="007E397D"/>
    <w:rsid w:val="007E3F73"/>
    <w:rsid w:val="007E4908"/>
    <w:rsid w:val="007E72CF"/>
    <w:rsid w:val="007F3763"/>
    <w:rsid w:val="007F3C20"/>
    <w:rsid w:val="007F5965"/>
    <w:rsid w:val="007F5CB9"/>
    <w:rsid w:val="007F692A"/>
    <w:rsid w:val="007F6F22"/>
    <w:rsid w:val="007F7A30"/>
    <w:rsid w:val="007F7CBB"/>
    <w:rsid w:val="00802C6B"/>
    <w:rsid w:val="00806613"/>
    <w:rsid w:val="008067C6"/>
    <w:rsid w:val="0080685D"/>
    <w:rsid w:val="00806945"/>
    <w:rsid w:val="00806C13"/>
    <w:rsid w:val="00807A8E"/>
    <w:rsid w:val="00807E03"/>
    <w:rsid w:val="008120B6"/>
    <w:rsid w:val="00814C11"/>
    <w:rsid w:val="0081546F"/>
    <w:rsid w:val="00816287"/>
    <w:rsid w:val="00817A29"/>
    <w:rsid w:val="00821296"/>
    <w:rsid w:val="0082159F"/>
    <w:rsid w:val="00821871"/>
    <w:rsid w:val="0082215E"/>
    <w:rsid w:val="0082258C"/>
    <w:rsid w:val="00823194"/>
    <w:rsid w:val="008233D4"/>
    <w:rsid w:val="00823B89"/>
    <w:rsid w:val="00823CFA"/>
    <w:rsid w:val="00823F71"/>
    <w:rsid w:val="0082407E"/>
    <w:rsid w:val="00824112"/>
    <w:rsid w:val="00824487"/>
    <w:rsid w:val="00826367"/>
    <w:rsid w:val="008264AE"/>
    <w:rsid w:val="00827FCB"/>
    <w:rsid w:val="00830BA5"/>
    <w:rsid w:val="008312F3"/>
    <w:rsid w:val="00831738"/>
    <w:rsid w:val="00833055"/>
    <w:rsid w:val="008369E4"/>
    <w:rsid w:val="00836A0C"/>
    <w:rsid w:val="0084012B"/>
    <w:rsid w:val="0084078F"/>
    <w:rsid w:val="00840E05"/>
    <w:rsid w:val="008411F6"/>
    <w:rsid w:val="00841408"/>
    <w:rsid w:val="00841A82"/>
    <w:rsid w:val="00842025"/>
    <w:rsid w:val="00842C8A"/>
    <w:rsid w:val="00842CE0"/>
    <w:rsid w:val="00842EF8"/>
    <w:rsid w:val="0084369D"/>
    <w:rsid w:val="00843D9A"/>
    <w:rsid w:val="00844D15"/>
    <w:rsid w:val="00844E41"/>
    <w:rsid w:val="008459FE"/>
    <w:rsid w:val="00846C65"/>
    <w:rsid w:val="00847644"/>
    <w:rsid w:val="00847C73"/>
    <w:rsid w:val="00847DE1"/>
    <w:rsid w:val="00847F42"/>
    <w:rsid w:val="008502C5"/>
    <w:rsid w:val="00850367"/>
    <w:rsid w:val="00850877"/>
    <w:rsid w:val="00851144"/>
    <w:rsid w:val="008519C9"/>
    <w:rsid w:val="00851D32"/>
    <w:rsid w:val="00852E4F"/>
    <w:rsid w:val="00853B8C"/>
    <w:rsid w:val="008548C3"/>
    <w:rsid w:val="008571E1"/>
    <w:rsid w:val="008579CA"/>
    <w:rsid w:val="00857C00"/>
    <w:rsid w:val="00857D1A"/>
    <w:rsid w:val="00857D67"/>
    <w:rsid w:val="008602D6"/>
    <w:rsid w:val="00860A3E"/>
    <w:rsid w:val="00862E8F"/>
    <w:rsid w:val="0086342A"/>
    <w:rsid w:val="00863E7D"/>
    <w:rsid w:val="0086455B"/>
    <w:rsid w:val="00864986"/>
    <w:rsid w:val="00865592"/>
    <w:rsid w:val="00866BCB"/>
    <w:rsid w:val="0087060C"/>
    <w:rsid w:val="00870636"/>
    <w:rsid w:val="00870B2A"/>
    <w:rsid w:val="00870F3A"/>
    <w:rsid w:val="00871687"/>
    <w:rsid w:val="00872E11"/>
    <w:rsid w:val="008731C2"/>
    <w:rsid w:val="0087335A"/>
    <w:rsid w:val="0087501A"/>
    <w:rsid w:val="0087630B"/>
    <w:rsid w:val="00876730"/>
    <w:rsid w:val="00876AA5"/>
    <w:rsid w:val="008772D1"/>
    <w:rsid w:val="00877D7F"/>
    <w:rsid w:val="00881DC9"/>
    <w:rsid w:val="008828FF"/>
    <w:rsid w:val="00882D05"/>
    <w:rsid w:val="00882F4F"/>
    <w:rsid w:val="00884BFA"/>
    <w:rsid w:val="00884CFF"/>
    <w:rsid w:val="00884EE5"/>
    <w:rsid w:val="008851D3"/>
    <w:rsid w:val="00886F32"/>
    <w:rsid w:val="00887157"/>
    <w:rsid w:val="0089010B"/>
    <w:rsid w:val="00890319"/>
    <w:rsid w:val="0089092B"/>
    <w:rsid w:val="00891128"/>
    <w:rsid w:val="00891A4B"/>
    <w:rsid w:val="00892846"/>
    <w:rsid w:val="00894021"/>
    <w:rsid w:val="008952FF"/>
    <w:rsid w:val="0089555A"/>
    <w:rsid w:val="00895DDE"/>
    <w:rsid w:val="0089603F"/>
    <w:rsid w:val="0089604A"/>
    <w:rsid w:val="00896DC8"/>
    <w:rsid w:val="008A068D"/>
    <w:rsid w:val="008A07E3"/>
    <w:rsid w:val="008A1072"/>
    <w:rsid w:val="008A12A7"/>
    <w:rsid w:val="008A23C8"/>
    <w:rsid w:val="008A267A"/>
    <w:rsid w:val="008A2E8B"/>
    <w:rsid w:val="008A3E2C"/>
    <w:rsid w:val="008A6F35"/>
    <w:rsid w:val="008A7A78"/>
    <w:rsid w:val="008B097B"/>
    <w:rsid w:val="008B186B"/>
    <w:rsid w:val="008B2043"/>
    <w:rsid w:val="008B2470"/>
    <w:rsid w:val="008B2560"/>
    <w:rsid w:val="008B2D16"/>
    <w:rsid w:val="008B3121"/>
    <w:rsid w:val="008B3D2A"/>
    <w:rsid w:val="008B504F"/>
    <w:rsid w:val="008B560F"/>
    <w:rsid w:val="008B59F4"/>
    <w:rsid w:val="008B5A67"/>
    <w:rsid w:val="008B768E"/>
    <w:rsid w:val="008B76D9"/>
    <w:rsid w:val="008C0237"/>
    <w:rsid w:val="008C07E3"/>
    <w:rsid w:val="008C364B"/>
    <w:rsid w:val="008C38EE"/>
    <w:rsid w:val="008C4E2A"/>
    <w:rsid w:val="008C6963"/>
    <w:rsid w:val="008C73D5"/>
    <w:rsid w:val="008C7A33"/>
    <w:rsid w:val="008D009D"/>
    <w:rsid w:val="008D0212"/>
    <w:rsid w:val="008D0278"/>
    <w:rsid w:val="008D066B"/>
    <w:rsid w:val="008D2597"/>
    <w:rsid w:val="008D2ADC"/>
    <w:rsid w:val="008D2BFB"/>
    <w:rsid w:val="008D31ED"/>
    <w:rsid w:val="008D3C02"/>
    <w:rsid w:val="008D3ED6"/>
    <w:rsid w:val="008D3F90"/>
    <w:rsid w:val="008D43D6"/>
    <w:rsid w:val="008D48C3"/>
    <w:rsid w:val="008D57CD"/>
    <w:rsid w:val="008D676C"/>
    <w:rsid w:val="008D704F"/>
    <w:rsid w:val="008D7621"/>
    <w:rsid w:val="008D7768"/>
    <w:rsid w:val="008D7ADF"/>
    <w:rsid w:val="008D7ED6"/>
    <w:rsid w:val="008E176D"/>
    <w:rsid w:val="008E1EE9"/>
    <w:rsid w:val="008E27E3"/>
    <w:rsid w:val="008E29BB"/>
    <w:rsid w:val="008E42AC"/>
    <w:rsid w:val="008E5695"/>
    <w:rsid w:val="008E6952"/>
    <w:rsid w:val="008F0BDF"/>
    <w:rsid w:val="008F0FAD"/>
    <w:rsid w:val="008F128A"/>
    <w:rsid w:val="008F1A6D"/>
    <w:rsid w:val="008F1A7B"/>
    <w:rsid w:val="008F1DA1"/>
    <w:rsid w:val="008F2F85"/>
    <w:rsid w:val="008F3682"/>
    <w:rsid w:val="008F478E"/>
    <w:rsid w:val="008F4BDC"/>
    <w:rsid w:val="008F4BF2"/>
    <w:rsid w:val="008F4DF1"/>
    <w:rsid w:val="008F63B2"/>
    <w:rsid w:val="008F63BF"/>
    <w:rsid w:val="008F6495"/>
    <w:rsid w:val="008F6977"/>
    <w:rsid w:val="008F6AD2"/>
    <w:rsid w:val="008F71D1"/>
    <w:rsid w:val="008F7365"/>
    <w:rsid w:val="008F7896"/>
    <w:rsid w:val="00900333"/>
    <w:rsid w:val="00902842"/>
    <w:rsid w:val="009028BB"/>
    <w:rsid w:val="00903763"/>
    <w:rsid w:val="00903E34"/>
    <w:rsid w:val="0090656F"/>
    <w:rsid w:val="00907565"/>
    <w:rsid w:val="00907B19"/>
    <w:rsid w:val="00907D87"/>
    <w:rsid w:val="00910318"/>
    <w:rsid w:val="00910455"/>
    <w:rsid w:val="00910AF3"/>
    <w:rsid w:val="009119DF"/>
    <w:rsid w:val="009128F7"/>
    <w:rsid w:val="00912BD3"/>
    <w:rsid w:val="00914DF4"/>
    <w:rsid w:val="00915A76"/>
    <w:rsid w:val="00916638"/>
    <w:rsid w:val="00917E04"/>
    <w:rsid w:val="00920C86"/>
    <w:rsid w:val="00922177"/>
    <w:rsid w:val="009225C1"/>
    <w:rsid w:val="009229B6"/>
    <w:rsid w:val="00922B75"/>
    <w:rsid w:val="00922C34"/>
    <w:rsid w:val="009230A5"/>
    <w:rsid w:val="00923E3F"/>
    <w:rsid w:val="00924447"/>
    <w:rsid w:val="0092456C"/>
    <w:rsid w:val="00924E98"/>
    <w:rsid w:val="00925D22"/>
    <w:rsid w:val="00925D75"/>
    <w:rsid w:val="0092655F"/>
    <w:rsid w:val="0092670E"/>
    <w:rsid w:val="00927659"/>
    <w:rsid w:val="00927F88"/>
    <w:rsid w:val="009313FC"/>
    <w:rsid w:val="009321C8"/>
    <w:rsid w:val="0093250A"/>
    <w:rsid w:val="00932994"/>
    <w:rsid w:val="009342FA"/>
    <w:rsid w:val="00934818"/>
    <w:rsid w:val="00934AE6"/>
    <w:rsid w:val="009369F8"/>
    <w:rsid w:val="00936A4D"/>
    <w:rsid w:val="00936C84"/>
    <w:rsid w:val="00937A5D"/>
    <w:rsid w:val="00937E00"/>
    <w:rsid w:val="00940181"/>
    <w:rsid w:val="0094098B"/>
    <w:rsid w:val="00940E20"/>
    <w:rsid w:val="00940F66"/>
    <w:rsid w:val="00942841"/>
    <w:rsid w:val="009436EA"/>
    <w:rsid w:val="00944657"/>
    <w:rsid w:val="00945285"/>
    <w:rsid w:val="00946985"/>
    <w:rsid w:val="009475BC"/>
    <w:rsid w:val="00950E52"/>
    <w:rsid w:val="009536D5"/>
    <w:rsid w:val="00956149"/>
    <w:rsid w:val="0095658A"/>
    <w:rsid w:val="00956749"/>
    <w:rsid w:val="00956A2C"/>
    <w:rsid w:val="009604D1"/>
    <w:rsid w:val="00960CFD"/>
    <w:rsid w:val="00962B46"/>
    <w:rsid w:val="00963C14"/>
    <w:rsid w:val="00963CEB"/>
    <w:rsid w:val="009643F8"/>
    <w:rsid w:val="0096445A"/>
    <w:rsid w:val="0096494B"/>
    <w:rsid w:val="009666DD"/>
    <w:rsid w:val="00966773"/>
    <w:rsid w:val="009676D5"/>
    <w:rsid w:val="00970806"/>
    <w:rsid w:val="009716BB"/>
    <w:rsid w:val="00971D38"/>
    <w:rsid w:val="00972AD3"/>
    <w:rsid w:val="00974059"/>
    <w:rsid w:val="00974138"/>
    <w:rsid w:val="009744A4"/>
    <w:rsid w:val="00974756"/>
    <w:rsid w:val="00974F9F"/>
    <w:rsid w:val="009761C0"/>
    <w:rsid w:val="009804E6"/>
    <w:rsid w:val="00980CE1"/>
    <w:rsid w:val="0098121E"/>
    <w:rsid w:val="00981A68"/>
    <w:rsid w:val="00984418"/>
    <w:rsid w:val="00984B35"/>
    <w:rsid w:val="00984CDC"/>
    <w:rsid w:val="009852AB"/>
    <w:rsid w:val="00985D20"/>
    <w:rsid w:val="00987610"/>
    <w:rsid w:val="009876B3"/>
    <w:rsid w:val="00990FBA"/>
    <w:rsid w:val="009916AF"/>
    <w:rsid w:val="0099249A"/>
    <w:rsid w:val="009936F9"/>
    <w:rsid w:val="00993BD1"/>
    <w:rsid w:val="00993D22"/>
    <w:rsid w:val="00994776"/>
    <w:rsid w:val="00996B46"/>
    <w:rsid w:val="00996E4C"/>
    <w:rsid w:val="009973F6"/>
    <w:rsid w:val="0099749C"/>
    <w:rsid w:val="00997C72"/>
    <w:rsid w:val="00997DFE"/>
    <w:rsid w:val="009A0C2B"/>
    <w:rsid w:val="009A0C94"/>
    <w:rsid w:val="009A3DE5"/>
    <w:rsid w:val="009A3F42"/>
    <w:rsid w:val="009A5218"/>
    <w:rsid w:val="009A6675"/>
    <w:rsid w:val="009A6920"/>
    <w:rsid w:val="009A7555"/>
    <w:rsid w:val="009B2F6B"/>
    <w:rsid w:val="009B2F6E"/>
    <w:rsid w:val="009B45FA"/>
    <w:rsid w:val="009B597B"/>
    <w:rsid w:val="009B5ADC"/>
    <w:rsid w:val="009B5E20"/>
    <w:rsid w:val="009B64AB"/>
    <w:rsid w:val="009B6899"/>
    <w:rsid w:val="009B6951"/>
    <w:rsid w:val="009B72A3"/>
    <w:rsid w:val="009B7448"/>
    <w:rsid w:val="009B7BF7"/>
    <w:rsid w:val="009B7EBA"/>
    <w:rsid w:val="009B7F77"/>
    <w:rsid w:val="009C0484"/>
    <w:rsid w:val="009C0CB1"/>
    <w:rsid w:val="009C11ED"/>
    <w:rsid w:val="009C1235"/>
    <w:rsid w:val="009C50AB"/>
    <w:rsid w:val="009C52D5"/>
    <w:rsid w:val="009C5416"/>
    <w:rsid w:val="009C5781"/>
    <w:rsid w:val="009C6944"/>
    <w:rsid w:val="009C6FEF"/>
    <w:rsid w:val="009C7131"/>
    <w:rsid w:val="009D03C4"/>
    <w:rsid w:val="009D1023"/>
    <w:rsid w:val="009D2959"/>
    <w:rsid w:val="009D2D9F"/>
    <w:rsid w:val="009D32CD"/>
    <w:rsid w:val="009D3568"/>
    <w:rsid w:val="009D4EDF"/>
    <w:rsid w:val="009D505A"/>
    <w:rsid w:val="009D5EBE"/>
    <w:rsid w:val="009E00FF"/>
    <w:rsid w:val="009E0178"/>
    <w:rsid w:val="009E29B9"/>
    <w:rsid w:val="009E2C55"/>
    <w:rsid w:val="009E5C83"/>
    <w:rsid w:val="009E6002"/>
    <w:rsid w:val="009F09A0"/>
    <w:rsid w:val="009F245D"/>
    <w:rsid w:val="009F2A3A"/>
    <w:rsid w:val="009F34B3"/>
    <w:rsid w:val="009F3DCF"/>
    <w:rsid w:val="009F486E"/>
    <w:rsid w:val="009F4DEF"/>
    <w:rsid w:val="009F549B"/>
    <w:rsid w:val="009F65BA"/>
    <w:rsid w:val="009F68E4"/>
    <w:rsid w:val="009F7095"/>
    <w:rsid w:val="009F73E0"/>
    <w:rsid w:val="009F7601"/>
    <w:rsid w:val="009F7741"/>
    <w:rsid w:val="00A003DE"/>
    <w:rsid w:val="00A00515"/>
    <w:rsid w:val="00A00C6A"/>
    <w:rsid w:val="00A01557"/>
    <w:rsid w:val="00A017E2"/>
    <w:rsid w:val="00A02AC8"/>
    <w:rsid w:val="00A02E69"/>
    <w:rsid w:val="00A02E98"/>
    <w:rsid w:val="00A043D7"/>
    <w:rsid w:val="00A04A83"/>
    <w:rsid w:val="00A04CDA"/>
    <w:rsid w:val="00A06247"/>
    <w:rsid w:val="00A06864"/>
    <w:rsid w:val="00A06AE7"/>
    <w:rsid w:val="00A07B4F"/>
    <w:rsid w:val="00A10440"/>
    <w:rsid w:val="00A10A95"/>
    <w:rsid w:val="00A119DC"/>
    <w:rsid w:val="00A11CD7"/>
    <w:rsid w:val="00A11DF8"/>
    <w:rsid w:val="00A11EE2"/>
    <w:rsid w:val="00A126C1"/>
    <w:rsid w:val="00A13798"/>
    <w:rsid w:val="00A14337"/>
    <w:rsid w:val="00A14732"/>
    <w:rsid w:val="00A14B3A"/>
    <w:rsid w:val="00A15CD3"/>
    <w:rsid w:val="00A2010F"/>
    <w:rsid w:val="00A20A44"/>
    <w:rsid w:val="00A22238"/>
    <w:rsid w:val="00A22773"/>
    <w:rsid w:val="00A22ACA"/>
    <w:rsid w:val="00A22C02"/>
    <w:rsid w:val="00A230A9"/>
    <w:rsid w:val="00A235FA"/>
    <w:rsid w:val="00A23998"/>
    <w:rsid w:val="00A24361"/>
    <w:rsid w:val="00A247EF"/>
    <w:rsid w:val="00A24C34"/>
    <w:rsid w:val="00A2555D"/>
    <w:rsid w:val="00A266DA"/>
    <w:rsid w:val="00A27985"/>
    <w:rsid w:val="00A30E9F"/>
    <w:rsid w:val="00A31793"/>
    <w:rsid w:val="00A33228"/>
    <w:rsid w:val="00A33A40"/>
    <w:rsid w:val="00A34D03"/>
    <w:rsid w:val="00A35E16"/>
    <w:rsid w:val="00A36AE3"/>
    <w:rsid w:val="00A36C71"/>
    <w:rsid w:val="00A406EB"/>
    <w:rsid w:val="00A4264F"/>
    <w:rsid w:val="00A432F9"/>
    <w:rsid w:val="00A433A8"/>
    <w:rsid w:val="00A44CB7"/>
    <w:rsid w:val="00A4516B"/>
    <w:rsid w:val="00A46493"/>
    <w:rsid w:val="00A47BB6"/>
    <w:rsid w:val="00A47C59"/>
    <w:rsid w:val="00A50227"/>
    <w:rsid w:val="00A52247"/>
    <w:rsid w:val="00A523B0"/>
    <w:rsid w:val="00A52EA6"/>
    <w:rsid w:val="00A54FE1"/>
    <w:rsid w:val="00A55D1B"/>
    <w:rsid w:val="00A56176"/>
    <w:rsid w:val="00A568A5"/>
    <w:rsid w:val="00A571D1"/>
    <w:rsid w:val="00A6234B"/>
    <w:rsid w:val="00A62B1F"/>
    <w:rsid w:val="00A63078"/>
    <w:rsid w:val="00A658EF"/>
    <w:rsid w:val="00A66F04"/>
    <w:rsid w:val="00A676A6"/>
    <w:rsid w:val="00A67C48"/>
    <w:rsid w:val="00A70692"/>
    <w:rsid w:val="00A7131E"/>
    <w:rsid w:val="00A72686"/>
    <w:rsid w:val="00A72F45"/>
    <w:rsid w:val="00A730C6"/>
    <w:rsid w:val="00A76027"/>
    <w:rsid w:val="00A769EB"/>
    <w:rsid w:val="00A77BC4"/>
    <w:rsid w:val="00A801AE"/>
    <w:rsid w:val="00A816A5"/>
    <w:rsid w:val="00A831C1"/>
    <w:rsid w:val="00A83E91"/>
    <w:rsid w:val="00A86FF0"/>
    <w:rsid w:val="00A8752F"/>
    <w:rsid w:val="00A901F3"/>
    <w:rsid w:val="00A91192"/>
    <w:rsid w:val="00A91867"/>
    <w:rsid w:val="00A922E4"/>
    <w:rsid w:val="00A9306E"/>
    <w:rsid w:val="00A9319F"/>
    <w:rsid w:val="00A93BE1"/>
    <w:rsid w:val="00A94321"/>
    <w:rsid w:val="00A94C91"/>
    <w:rsid w:val="00A94CFE"/>
    <w:rsid w:val="00A9511A"/>
    <w:rsid w:val="00A95651"/>
    <w:rsid w:val="00A959F9"/>
    <w:rsid w:val="00A95CF2"/>
    <w:rsid w:val="00A95EC9"/>
    <w:rsid w:val="00A97261"/>
    <w:rsid w:val="00A979C2"/>
    <w:rsid w:val="00AA2D5B"/>
    <w:rsid w:val="00AA2FCD"/>
    <w:rsid w:val="00AA3BD9"/>
    <w:rsid w:val="00AA5BCF"/>
    <w:rsid w:val="00AA5BFC"/>
    <w:rsid w:val="00AA6F5B"/>
    <w:rsid w:val="00AA6FDA"/>
    <w:rsid w:val="00AA713D"/>
    <w:rsid w:val="00AA7C4B"/>
    <w:rsid w:val="00AA7F24"/>
    <w:rsid w:val="00AB02B4"/>
    <w:rsid w:val="00AB0AB4"/>
    <w:rsid w:val="00AB0ABD"/>
    <w:rsid w:val="00AB11A9"/>
    <w:rsid w:val="00AB2225"/>
    <w:rsid w:val="00AB29BB"/>
    <w:rsid w:val="00AB3EF9"/>
    <w:rsid w:val="00AB429A"/>
    <w:rsid w:val="00AB46E3"/>
    <w:rsid w:val="00AB4964"/>
    <w:rsid w:val="00AB54DB"/>
    <w:rsid w:val="00AB6706"/>
    <w:rsid w:val="00AB68F4"/>
    <w:rsid w:val="00AB7E02"/>
    <w:rsid w:val="00AC0D72"/>
    <w:rsid w:val="00AC18BC"/>
    <w:rsid w:val="00AC2ADA"/>
    <w:rsid w:val="00AC3702"/>
    <w:rsid w:val="00AC453A"/>
    <w:rsid w:val="00AC678C"/>
    <w:rsid w:val="00AC68B6"/>
    <w:rsid w:val="00AD1989"/>
    <w:rsid w:val="00AD2390"/>
    <w:rsid w:val="00AD305B"/>
    <w:rsid w:val="00AD313C"/>
    <w:rsid w:val="00AD3634"/>
    <w:rsid w:val="00AD3C64"/>
    <w:rsid w:val="00AD402D"/>
    <w:rsid w:val="00AD4099"/>
    <w:rsid w:val="00AD475A"/>
    <w:rsid w:val="00AD4DF6"/>
    <w:rsid w:val="00AD526B"/>
    <w:rsid w:val="00AD581B"/>
    <w:rsid w:val="00AE04BC"/>
    <w:rsid w:val="00AE04D3"/>
    <w:rsid w:val="00AE0774"/>
    <w:rsid w:val="00AE0A74"/>
    <w:rsid w:val="00AE2BD7"/>
    <w:rsid w:val="00AE363F"/>
    <w:rsid w:val="00AE40B0"/>
    <w:rsid w:val="00AE4467"/>
    <w:rsid w:val="00AE4AA4"/>
    <w:rsid w:val="00AE4DA6"/>
    <w:rsid w:val="00AE5BA7"/>
    <w:rsid w:val="00AE5FD7"/>
    <w:rsid w:val="00AE638E"/>
    <w:rsid w:val="00AE6969"/>
    <w:rsid w:val="00AE6FAA"/>
    <w:rsid w:val="00AE75FD"/>
    <w:rsid w:val="00AF29E0"/>
    <w:rsid w:val="00AF3247"/>
    <w:rsid w:val="00AF4D19"/>
    <w:rsid w:val="00AF5729"/>
    <w:rsid w:val="00AF63DF"/>
    <w:rsid w:val="00AF6E25"/>
    <w:rsid w:val="00B01A30"/>
    <w:rsid w:val="00B01B0D"/>
    <w:rsid w:val="00B02A4A"/>
    <w:rsid w:val="00B02C45"/>
    <w:rsid w:val="00B03222"/>
    <w:rsid w:val="00B04078"/>
    <w:rsid w:val="00B0485C"/>
    <w:rsid w:val="00B04F70"/>
    <w:rsid w:val="00B06451"/>
    <w:rsid w:val="00B068E4"/>
    <w:rsid w:val="00B07DF0"/>
    <w:rsid w:val="00B10042"/>
    <w:rsid w:val="00B10581"/>
    <w:rsid w:val="00B1173E"/>
    <w:rsid w:val="00B12924"/>
    <w:rsid w:val="00B137C2"/>
    <w:rsid w:val="00B13DD7"/>
    <w:rsid w:val="00B148D6"/>
    <w:rsid w:val="00B14B4A"/>
    <w:rsid w:val="00B14F33"/>
    <w:rsid w:val="00B15827"/>
    <w:rsid w:val="00B15923"/>
    <w:rsid w:val="00B16B1B"/>
    <w:rsid w:val="00B16BC3"/>
    <w:rsid w:val="00B16D65"/>
    <w:rsid w:val="00B172AC"/>
    <w:rsid w:val="00B17C3C"/>
    <w:rsid w:val="00B20365"/>
    <w:rsid w:val="00B2096F"/>
    <w:rsid w:val="00B20A74"/>
    <w:rsid w:val="00B211A2"/>
    <w:rsid w:val="00B2133D"/>
    <w:rsid w:val="00B2152D"/>
    <w:rsid w:val="00B220A8"/>
    <w:rsid w:val="00B22127"/>
    <w:rsid w:val="00B22418"/>
    <w:rsid w:val="00B24B6C"/>
    <w:rsid w:val="00B263C9"/>
    <w:rsid w:val="00B2668E"/>
    <w:rsid w:val="00B26881"/>
    <w:rsid w:val="00B313FE"/>
    <w:rsid w:val="00B32E42"/>
    <w:rsid w:val="00B33983"/>
    <w:rsid w:val="00B3596A"/>
    <w:rsid w:val="00B3652E"/>
    <w:rsid w:val="00B37461"/>
    <w:rsid w:val="00B40055"/>
    <w:rsid w:val="00B4150D"/>
    <w:rsid w:val="00B4159E"/>
    <w:rsid w:val="00B417D5"/>
    <w:rsid w:val="00B41A22"/>
    <w:rsid w:val="00B41D3B"/>
    <w:rsid w:val="00B427BB"/>
    <w:rsid w:val="00B43912"/>
    <w:rsid w:val="00B43C85"/>
    <w:rsid w:val="00B44830"/>
    <w:rsid w:val="00B4504A"/>
    <w:rsid w:val="00B45867"/>
    <w:rsid w:val="00B45ED1"/>
    <w:rsid w:val="00B4628C"/>
    <w:rsid w:val="00B50794"/>
    <w:rsid w:val="00B50D66"/>
    <w:rsid w:val="00B5204C"/>
    <w:rsid w:val="00B52437"/>
    <w:rsid w:val="00B528B2"/>
    <w:rsid w:val="00B52B9A"/>
    <w:rsid w:val="00B534EE"/>
    <w:rsid w:val="00B539C9"/>
    <w:rsid w:val="00B5400C"/>
    <w:rsid w:val="00B549B8"/>
    <w:rsid w:val="00B54C34"/>
    <w:rsid w:val="00B54E6B"/>
    <w:rsid w:val="00B55296"/>
    <w:rsid w:val="00B56A1A"/>
    <w:rsid w:val="00B56E1F"/>
    <w:rsid w:val="00B57C5D"/>
    <w:rsid w:val="00B67A17"/>
    <w:rsid w:val="00B70141"/>
    <w:rsid w:val="00B708AA"/>
    <w:rsid w:val="00B7276E"/>
    <w:rsid w:val="00B72969"/>
    <w:rsid w:val="00B73024"/>
    <w:rsid w:val="00B734F0"/>
    <w:rsid w:val="00B73696"/>
    <w:rsid w:val="00B737DF"/>
    <w:rsid w:val="00B7417C"/>
    <w:rsid w:val="00B7473E"/>
    <w:rsid w:val="00B74AED"/>
    <w:rsid w:val="00B74F22"/>
    <w:rsid w:val="00B74F79"/>
    <w:rsid w:val="00B7527C"/>
    <w:rsid w:val="00B76197"/>
    <w:rsid w:val="00B761EE"/>
    <w:rsid w:val="00B80797"/>
    <w:rsid w:val="00B80812"/>
    <w:rsid w:val="00B81434"/>
    <w:rsid w:val="00B816EE"/>
    <w:rsid w:val="00B8219B"/>
    <w:rsid w:val="00B8274A"/>
    <w:rsid w:val="00B83919"/>
    <w:rsid w:val="00B8469F"/>
    <w:rsid w:val="00B8577F"/>
    <w:rsid w:val="00B867BD"/>
    <w:rsid w:val="00B86BD8"/>
    <w:rsid w:val="00B903CE"/>
    <w:rsid w:val="00B9049D"/>
    <w:rsid w:val="00B906BC"/>
    <w:rsid w:val="00B91817"/>
    <w:rsid w:val="00B92199"/>
    <w:rsid w:val="00B92AD3"/>
    <w:rsid w:val="00B9401C"/>
    <w:rsid w:val="00B94986"/>
    <w:rsid w:val="00B967B4"/>
    <w:rsid w:val="00B9696E"/>
    <w:rsid w:val="00B96AE7"/>
    <w:rsid w:val="00B976D8"/>
    <w:rsid w:val="00BA02C8"/>
    <w:rsid w:val="00BA275C"/>
    <w:rsid w:val="00BA3914"/>
    <w:rsid w:val="00BA4CCF"/>
    <w:rsid w:val="00BA4EEB"/>
    <w:rsid w:val="00BA5F1C"/>
    <w:rsid w:val="00BA60E0"/>
    <w:rsid w:val="00BA6598"/>
    <w:rsid w:val="00BA6B28"/>
    <w:rsid w:val="00BA7910"/>
    <w:rsid w:val="00BB153F"/>
    <w:rsid w:val="00BB3004"/>
    <w:rsid w:val="00BB35E8"/>
    <w:rsid w:val="00BB3EA3"/>
    <w:rsid w:val="00BB4AA3"/>
    <w:rsid w:val="00BB7458"/>
    <w:rsid w:val="00BC02FD"/>
    <w:rsid w:val="00BC1B23"/>
    <w:rsid w:val="00BC1B37"/>
    <w:rsid w:val="00BC28A6"/>
    <w:rsid w:val="00BC2B96"/>
    <w:rsid w:val="00BC2F5A"/>
    <w:rsid w:val="00BD1867"/>
    <w:rsid w:val="00BD1B18"/>
    <w:rsid w:val="00BD2B4E"/>
    <w:rsid w:val="00BD343F"/>
    <w:rsid w:val="00BD4A64"/>
    <w:rsid w:val="00BD4B65"/>
    <w:rsid w:val="00BD4BB4"/>
    <w:rsid w:val="00BD4DEA"/>
    <w:rsid w:val="00BD5226"/>
    <w:rsid w:val="00BD608C"/>
    <w:rsid w:val="00BD6FFC"/>
    <w:rsid w:val="00BD72A2"/>
    <w:rsid w:val="00BD754A"/>
    <w:rsid w:val="00BD7A3D"/>
    <w:rsid w:val="00BD7D1A"/>
    <w:rsid w:val="00BE0432"/>
    <w:rsid w:val="00BE23F6"/>
    <w:rsid w:val="00BE2653"/>
    <w:rsid w:val="00BE3D6A"/>
    <w:rsid w:val="00BE4B73"/>
    <w:rsid w:val="00BE50B5"/>
    <w:rsid w:val="00BE59B0"/>
    <w:rsid w:val="00BE699E"/>
    <w:rsid w:val="00BF0B82"/>
    <w:rsid w:val="00BF13B6"/>
    <w:rsid w:val="00BF17E9"/>
    <w:rsid w:val="00BF2969"/>
    <w:rsid w:val="00BF4E03"/>
    <w:rsid w:val="00BF61E1"/>
    <w:rsid w:val="00BF6D12"/>
    <w:rsid w:val="00BF6DE8"/>
    <w:rsid w:val="00BF7314"/>
    <w:rsid w:val="00BF78FA"/>
    <w:rsid w:val="00BF7FC7"/>
    <w:rsid w:val="00C00071"/>
    <w:rsid w:val="00C01EAC"/>
    <w:rsid w:val="00C0257B"/>
    <w:rsid w:val="00C03510"/>
    <w:rsid w:val="00C03EBB"/>
    <w:rsid w:val="00C045F9"/>
    <w:rsid w:val="00C04C2E"/>
    <w:rsid w:val="00C06444"/>
    <w:rsid w:val="00C109B2"/>
    <w:rsid w:val="00C111D3"/>
    <w:rsid w:val="00C11A93"/>
    <w:rsid w:val="00C11B9E"/>
    <w:rsid w:val="00C11D0B"/>
    <w:rsid w:val="00C124D6"/>
    <w:rsid w:val="00C12DBF"/>
    <w:rsid w:val="00C1347B"/>
    <w:rsid w:val="00C13C02"/>
    <w:rsid w:val="00C1464B"/>
    <w:rsid w:val="00C168AF"/>
    <w:rsid w:val="00C1761D"/>
    <w:rsid w:val="00C17FE7"/>
    <w:rsid w:val="00C20532"/>
    <w:rsid w:val="00C20A76"/>
    <w:rsid w:val="00C21014"/>
    <w:rsid w:val="00C2105A"/>
    <w:rsid w:val="00C2169D"/>
    <w:rsid w:val="00C21CE6"/>
    <w:rsid w:val="00C23D35"/>
    <w:rsid w:val="00C251FD"/>
    <w:rsid w:val="00C25FAE"/>
    <w:rsid w:val="00C2677F"/>
    <w:rsid w:val="00C26D56"/>
    <w:rsid w:val="00C27245"/>
    <w:rsid w:val="00C301F5"/>
    <w:rsid w:val="00C303ED"/>
    <w:rsid w:val="00C30666"/>
    <w:rsid w:val="00C30759"/>
    <w:rsid w:val="00C3123E"/>
    <w:rsid w:val="00C3214D"/>
    <w:rsid w:val="00C35727"/>
    <w:rsid w:val="00C41A33"/>
    <w:rsid w:val="00C41AE8"/>
    <w:rsid w:val="00C41ECD"/>
    <w:rsid w:val="00C42CA8"/>
    <w:rsid w:val="00C42D58"/>
    <w:rsid w:val="00C4387A"/>
    <w:rsid w:val="00C442D1"/>
    <w:rsid w:val="00C4439A"/>
    <w:rsid w:val="00C47BCB"/>
    <w:rsid w:val="00C50505"/>
    <w:rsid w:val="00C50C93"/>
    <w:rsid w:val="00C50EB7"/>
    <w:rsid w:val="00C51D52"/>
    <w:rsid w:val="00C539F3"/>
    <w:rsid w:val="00C54D18"/>
    <w:rsid w:val="00C55AD3"/>
    <w:rsid w:val="00C5791B"/>
    <w:rsid w:val="00C57D62"/>
    <w:rsid w:val="00C60E4E"/>
    <w:rsid w:val="00C60F69"/>
    <w:rsid w:val="00C613BE"/>
    <w:rsid w:val="00C615AF"/>
    <w:rsid w:val="00C62B62"/>
    <w:rsid w:val="00C62CD8"/>
    <w:rsid w:val="00C634C1"/>
    <w:rsid w:val="00C65FA5"/>
    <w:rsid w:val="00C66D73"/>
    <w:rsid w:val="00C66F53"/>
    <w:rsid w:val="00C7012E"/>
    <w:rsid w:val="00C7030F"/>
    <w:rsid w:val="00C71030"/>
    <w:rsid w:val="00C716BC"/>
    <w:rsid w:val="00C73F6F"/>
    <w:rsid w:val="00C7510C"/>
    <w:rsid w:val="00C765A8"/>
    <w:rsid w:val="00C779A3"/>
    <w:rsid w:val="00C77E60"/>
    <w:rsid w:val="00C813F3"/>
    <w:rsid w:val="00C818D7"/>
    <w:rsid w:val="00C820C0"/>
    <w:rsid w:val="00C8238A"/>
    <w:rsid w:val="00C84D79"/>
    <w:rsid w:val="00C84F83"/>
    <w:rsid w:val="00C85C7A"/>
    <w:rsid w:val="00C87A83"/>
    <w:rsid w:val="00C87FE7"/>
    <w:rsid w:val="00C90A1B"/>
    <w:rsid w:val="00C91602"/>
    <w:rsid w:val="00C92F72"/>
    <w:rsid w:val="00C94F2A"/>
    <w:rsid w:val="00C95FAB"/>
    <w:rsid w:val="00C96504"/>
    <w:rsid w:val="00C9677A"/>
    <w:rsid w:val="00C96845"/>
    <w:rsid w:val="00C9703B"/>
    <w:rsid w:val="00C97500"/>
    <w:rsid w:val="00CA06F2"/>
    <w:rsid w:val="00CA0D2D"/>
    <w:rsid w:val="00CA118B"/>
    <w:rsid w:val="00CA261B"/>
    <w:rsid w:val="00CA26A6"/>
    <w:rsid w:val="00CA2811"/>
    <w:rsid w:val="00CA2826"/>
    <w:rsid w:val="00CA2C0D"/>
    <w:rsid w:val="00CA30BC"/>
    <w:rsid w:val="00CA4767"/>
    <w:rsid w:val="00CA7843"/>
    <w:rsid w:val="00CA7A5D"/>
    <w:rsid w:val="00CB0396"/>
    <w:rsid w:val="00CB11C3"/>
    <w:rsid w:val="00CB1475"/>
    <w:rsid w:val="00CB25ED"/>
    <w:rsid w:val="00CB2ABC"/>
    <w:rsid w:val="00CB33B6"/>
    <w:rsid w:val="00CB3DA7"/>
    <w:rsid w:val="00CB4B00"/>
    <w:rsid w:val="00CB7130"/>
    <w:rsid w:val="00CC0016"/>
    <w:rsid w:val="00CC059E"/>
    <w:rsid w:val="00CC14A4"/>
    <w:rsid w:val="00CC15E9"/>
    <w:rsid w:val="00CC1F4E"/>
    <w:rsid w:val="00CC4CDE"/>
    <w:rsid w:val="00CC4D75"/>
    <w:rsid w:val="00CC589F"/>
    <w:rsid w:val="00CC6B51"/>
    <w:rsid w:val="00CD1179"/>
    <w:rsid w:val="00CD11A2"/>
    <w:rsid w:val="00CD1A79"/>
    <w:rsid w:val="00CD1AA9"/>
    <w:rsid w:val="00CD1ED4"/>
    <w:rsid w:val="00CD397F"/>
    <w:rsid w:val="00CD537B"/>
    <w:rsid w:val="00CD6B90"/>
    <w:rsid w:val="00CD7E40"/>
    <w:rsid w:val="00CE14D3"/>
    <w:rsid w:val="00CE1656"/>
    <w:rsid w:val="00CE2D81"/>
    <w:rsid w:val="00CE2FB7"/>
    <w:rsid w:val="00CE3598"/>
    <w:rsid w:val="00CE426F"/>
    <w:rsid w:val="00CE462A"/>
    <w:rsid w:val="00CE4DC8"/>
    <w:rsid w:val="00CE5230"/>
    <w:rsid w:val="00CE5E3F"/>
    <w:rsid w:val="00CE678F"/>
    <w:rsid w:val="00CE6B0E"/>
    <w:rsid w:val="00CE6FA1"/>
    <w:rsid w:val="00CE718D"/>
    <w:rsid w:val="00CE72DC"/>
    <w:rsid w:val="00CE7501"/>
    <w:rsid w:val="00CF0399"/>
    <w:rsid w:val="00CF15D8"/>
    <w:rsid w:val="00CF1E40"/>
    <w:rsid w:val="00CF6399"/>
    <w:rsid w:val="00CF67B1"/>
    <w:rsid w:val="00CF7371"/>
    <w:rsid w:val="00CF76B4"/>
    <w:rsid w:val="00D0040E"/>
    <w:rsid w:val="00D00421"/>
    <w:rsid w:val="00D00F6E"/>
    <w:rsid w:val="00D02A33"/>
    <w:rsid w:val="00D042F9"/>
    <w:rsid w:val="00D050A6"/>
    <w:rsid w:val="00D11BF1"/>
    <w:rsid w:val="00D12F89"/>
    <w:rsid w:val="00D1310F"/>
    <w:rsid w:val="00D13120"/>
    <w:rsid w:val="00D1388C"/>
    <w:rsid w:val="00D139DE"/>
    <w:rsid w:val="00D13CF4"/>
    <w:rsid w:val="00D13D4C"/>
    <w:rsid w:val="00D1401A"/>
    <w:rsid w:val="00D1405F"/>
    <w:rsid w:val="00D14F27"/>
    <w:rsid w:val="00D1553F"/>
    <w:rsid w:val="00D16A97"/>
    <w:rsid w:val="00D16D4E"/>
    <w:rsid w:val="00D17E90"/>
    <w:rsid w:val="00D2026B"/>
    <w:rsid w:val="00D21B8A"/>
    <w:rsid w:val="00D23B3F"/>
    <w:rsid w:val="00D24F4A"/>
    <w:rsid w:val="00D2561F"/>
    <w:rsid w:val="00D25969"/>
    <w:rsid w:val="00D2640E"/>
    <w:rsid w:val="00D26A4E"/>
    <w:rsid w:val="00D30893"/>
    <w:rsid w:val="00D31FF3"/>
    <w:rsid w:val="00D327D0"/>
    <w:rsid w:val="00D32F7A"/>
    <w:rsid w:val="00D32FFD"/>
    <w:rsid w:val="00D333E1"/>
    <w:rsid w:val="00D33763"/>
    <w:rsid w:val="00D33A01"/>
    <w:rsid w:val="00D33BEB"/>
    <w:rsid w:val="00D3512E"/>
    <w:rsid w:val="00D40AFA"/>
    <w:rsid w:val="00D410C4"/>
    <w:rsid w:val="00D41488"/>
    <w:rsid w:val="00D4157E"/>
    <w:rsid w:val="00D4195C"/>
    <w:rsid w:val="00D42820"/>
    <w:rsid w:val="00D42DA4"/>
    <w:rsid w:val="00D437B6"/>
    <w:rsid w:val="00D43E64"/>
    <w:rsid w:val="00D444F0"/>
    <w:rsid w:val="00D468EC"/>
    <w:rsid w:val="00D46DB3"/>
    <w:rsid w:val="00D47B6E"/>
    <w:rsid w:val="00D51D58"/>
    <w:rsid w:val="00D53D2E"/>
    <w:rsid w:val="00D56287"/>
    <w:rsid w:val="00D5670E"/>
    <w:rsid w:val="00D57163"/>
    <w:rsid w:val="00D57ED2"/>
    <w:rsid w:val="00D60E85"/>
    <w:rsid w:val="00D620A0"/>
    <w:rsid w:val="00D6228E"/>
    <w:rsid w:val="00D6314D"/>
    <w:rsid w:val="00D634E3"/>
    <w:rsid w:val="00D64173"/>
    <w:rsid w:val="00D64FC5"/>
    <w:rsid w:val="00D66807"/>
    <w:rsid w:val="00D66FE8"/>
    <w:rsid w:val="00D67A24"/>
    <w:rsid w:val="00D67B83"/>
    <w:rsid w:val="00D71093"/>
    <w:rsid w:val="00D715F7"/>
    <w:rsid w:val="00D71C51"/>
    <w:rsid w:val="00D72135"/>
    <w:rsid w:val="00D728C2"/>
    <w:rsid w:val="00D74E6A"/>
    <w:rsid w:val="00D75020"/>
    <w:rsid w:val="00D75675"/>
    <w:rsid w:val="00D761CD"/>
    <w:rsid w:val="00D7646E"/>
    <w:rsid w:val="00D775C1"/>
    <w:rsid w:val="00D8105E"/>
    <w:rsid w:val="00D812B5"/>
    <w:rsid w:val="00D8233F"/>
    <w:rsid w:val="00D823CF"/>
    <w:rsid w:val="00D82EA9"/>
    <w:rsid w:val="00D82F0E"/>
    <w:rsid w:val="00D84090"/>
    <w:rsid w:val="00D851DC"/>
    <w:rsid w:val="00D857BF"/>
    <w:rsid w:val="00D8591E"/>
    <w:rsid w:val="00D86C89"/>
    <w:rsid w:val="00D90925"/>
    <w:rsid w:val="00D90A56"/>
    <w:rsid w:val="00D91314"/>
    <w:rsid w:val="00D93377"/>
    <w:rsid w:val="00D93418"/>
    <w:rsid w:val="00D95C75"/>
    <w:rsid w:val="00D96085"/>
    <w:rsid w:val="00D97EDF"/>
    <w:rsid w:val="00DA035C"/>
    <w:rsid w:val="00DA0F96"/>
    <w:rsid w:val="00DA2C43"/>
    <w:rsid w:val="00DA378F"/>
    <w:rsid w:val="00DA39D0"/>
    <w:rsid w:val="00DA5285"/>
    <w:rsid w:val="00DA5FAD"/>
    <w:rsid w:val="00DA7419"/>
    <w:rsid w:val="00DB0602"/>
    <w:rsid w:val="00DB243C"/>
    <w:rsid w:val="00DB24C1"/>
    <w:rsid w:val="00DB33F5"/>
    <w:rsid w:val="00DB3E55"/>
    <w:rsid w:val="00DB44D7"/>
    <w:rsid w:val="00DB4557"/>
    <w:rsid w:val="00DB5043"/>
    <w:rsid w:val="00DB631F"/>
    <w:rsid w:val="00DC147E"/>
    <w:rsid w:val="00DC1708"/>
    <w:rsid w:val="00DC17CF"/>
    <w:rsid w:val="00DC2635"/>
    <w:rsid w:val="00DC5612"/>
    <w:rsid w:val="00DC5AF3"/>
    <w:rsid w:val="00DC62C6"/>
    <w:rsid w:val="00DC69FD"/>
    <w:rsid w:val="00DC6C8D"/>
    <w:rsid w:val="00DC776F"/>
    <w:rsid w:val="00DC7D43"/>
    <w:rsid w:val="00DD015F"/>
    <w:rsid w:val="00DD0620"/>
    <w:rsid w:val="00DD10E3"/>
    <w:rsid w:val="00DD180D"/>
    <w:rsid w:val="00DD1A09"/>
    <w:rsid w:val="00DD1DD4"/>
    <w:rsid w:val="00DD1E2F"/>
    <w:rsid w:val="00DD2966"/>
    <w:rsid w:val="00DD31AC"/>
    <w:rsid w:val="00DD325A"/>
    <w:rsid w:val="00DD3B0D"/>
    <w:rsid w:val="00DD438C"/>
    <w:rsid w:val="00DD43A9"/>
    <w:rsid w:val="00DD4A26"/>
    <w:rsid w:val="00DD5F47"/>
    <w:rsid w:val="00DE13E4"/>
    <w:rsid w:val="00DE15FB"/>
    <w:rsid w:val="00DE1CEC"/>
    <w:rsid w:val="00DE1D6E"/>
    <w:rsid w:val="00DE3369"/>
    <w:rsid w:val="00DE522E"/>
    <w:rsid w:val="00DE54B8"/>
    <w:rsid w:val="00DE5893"/>
    <w:rsid w:val="00DE6D3D"/>
    <w:rsid w:val="00DE7190"/>
    <w:rsid w:val="00DE7BC4"/>
    <w:rsid w:val="00DF12C8"/>
    <w:rsid w:val="00DF1C7C"/>
    <w:rsid w:val="00DF37E9"/>
    <w:rsid w:val="00DF3E41"/>
    <w:rsid w:val="00DF46E5"/>
    <w:rsid w:val="00DF4D60"/>
    <w:rsid w:val="00DF5071"/>
    <w:rsid w:val="00DF6043"/>
    <w:rsid w:val="00DF70BE"/>
    <w:rsid w:val="00DF743C"/>
    <w:rsid w:val="00E02241"/>
    <w:rsid w:val="00E03C38"/>
    <w:rsid w:val="00E051B2"/>
    <w:rsid w:val="00E05F8F"/>
    <w:rsid w:val="00E062F2"/>
    <w:rsid w:val="00E07FD2"/>
    <w:rsid w:val="00E13005"/>
    <w:rsid w:val="00E149C2"/>
    <w:rsid w:val="00E14BBA"/>
    <w:rsid w:val="00E14E1E"/>
    <w:rsid w:val="00E167AE"/>
    <w:rsid w:val="00E17150"/>
    <w:rsid w:val="00E1790A"/>
    <w:rsid w:val="00E17A5C"/>
    <w:rsid w:val="00E20664"/>
    <w:rsid w:val="00E20B6A"/>
    <w:rsid w:val="00E214A8"/>
    <w:rsid w:val="00E21F2C"/>
    <w:rsid w:val="00E2214E"/>
    <w:rsid w:val="00E22730"/>
    <w:rsid w:val="00E234C3"/>
    <w:rsid w:val="00E24BE6"/>
    <w:rsid w:val="00E263FA"/>
    <w:rsid w:val="00E267DE"/>
    <w:rsid w:val="00E26D64"/>
    <w:rsid w:val="00E2785E"/>
    <w:rsid w:val="00E3050E"/>
    <w:rsid w:val="00E3075B"/>
    <w:rsid w:val="00E315BD"/>
    <w:rsid w:val="00E31FF1"/>
    <w:rsid w:val="00E33312"/>
    <w:rsid w:val="00E33696"/>
    <w:rsid w:val="00E3447F"/>
    <w:rsid w:val="00E34B87"/>
    <w:rsid w:val="00E3536F"/>
    <w:rsid w:val="00E35C3A"/>
    <w:rsid w:val="00E35C6C"/>
    <w:rsid w:val="00E3667D"/>
    <w:rsid w:val="00E36898"/>
    <w:rsid w:val="00E36D7B"/>
    <w:rsid w:val="00E36FF5"/>
    <w:rsid w:val="00E378D1"/>
    <w:rsid w:val="00E37C25"/>
    <w:rsid w:val="00E37EAF"/>
    <w:rsid w:val="00E4018F"/>
    <w:rsid w:val="00E40231"/>
    <w:rsid w:val="00E4198F"/>
    <w:rsid w:val="00E42798"/>
    <w:rsid w:val="00E42846"/>
    <w:rsid w:val="00E43C59"/>
    <w:rsid w:val="00E4493E"/>
    <w:rsid w:val="00E44C14"/>
    <w:rsid w:val="00E44C63"/>
    <w:rsid w:val="00E45266"/>
    <w:rsid w:val="00E45B18"/>
    <w:rsid w:val="00E467CC"/>
    <w:rsid w:val="00E473A7"/>
    <w:rsid w:val="00E50C79"/>
    <w:rsid w:val="00E52A80"/>
    <w:rsid w:val="00E5468A"/>
    <w:rsid w:val="00E546E8"/>
    <w:rsid w:val="00E55B2D"/>
    <w:rsid w:val="00E56C7B"/>
    <w:rsid w:val="00E57D35"/>
    <w:rsid w:val="00E60D5F"/>
    <w:rsid w:val="00E6291C"/>
    <w:rsid w:val="00E63719"/>
    <w:rsid w:val="00E65587"/>
    <w:rsid w:val="00E67D19"/>
    <w:rsid w:val="00E70109"/>
    <w:rsid w:val="00E704A3"/>
    <w:rsid w:val="00E70EA6"/>
    <w:rsid w:val="00E7130C"/>
    <w:rsid w:val="00E714B1"/>
    <w:rsid w:val="00E71C9E"/>
    <w:rsid w:val="00E727A2"/>
    <w:rsid w:val="00E7318F"/>
    <w:rsid w:val="00E7634A"/>
    <w:rsid w:val="00E7785D"/>
    <w:rsid w:val="00E80A2E"/>
    <w:rsid w:val="00E80C4D"/>
    <w:rsid w:val="00E814E9"/>
    <w:rsid w:val="00E81548"/>
    <w:rsid w:val="00E817A5"/>
    <w:rsid w:val="00E81F0A"/>
    <w:rsid w:val="00E82546"/>
    <w:rsid w:val="00E83185"/>
    <w:rsid w:val="00E85198"/>
    <w:rsid w:val="00E85FB5"/>
    <w:rsid w:val="00E86FB2"/>
    <w:rsid w:val="00E87044"/>
    <w:rsid w:val="00E87D05"/>
    <w:rsid w:val="00E87FC8"/>
    <w:rsid w:val="00E91147"/>
    <w:rsid w:val="00E911D2"/>
    <w:rsid w:val="00E922D4"/>
    <w:rsid w:val="00E92CA3"/>
    <w:rsid w:val="00E92F7E"/>
    <w:rsid w:val="00E931F1"/>
    <w:rsid w:val="00E93DA1"/>
    <w:rsid w:val="00E9630E"/>
    <w:rsid w:val="00E96BB6"/>
    <w:rsid w:val="00E96C06"/>
    <w:rsid w:val="00E96EAA"/>
    <w:rsid w:val="00EA1585"/>
    <w:rsid w:val="00EA292C"/>
    <w:rsid w:val="00EA3420"/>
    <w:rsid w:val="00EA3CDE"/>
    <w:rsid w:val="00EA3E88"/>
    <w:rsid w:val="00EA417D"/>
    <w:rsid w:val="00EA6A89"/>
    <w:rsid w:val="00EA6AA1"/>
    <w:rsid w:val="00EA6D30"/>
    <w:rsid w:val="00EB1C0C"/>
    <w:rsid w:val="00EB2F52"/>
    <w:rsid w:val="00EB3159"/>
    <w:rsid w:val="00EB3D40"/>
    <w:rsid w:val="00EB42E3"/>
    <w:rsid w:val="00EB4720"/>
    <w:rsid w:val="00EC0A0C"/>
    <w:rsid w:val="00EC179F"/>
    <w:rsid w:val="00EC203B"/>
    <w:rsid w:val="00EC2C69"/>
    <w:rsid w:val="00EC65C4"/>
    <w:rsid w:val="00EC6F1E"/>
    <w:rsid w:val="00ED0527"/>
    <w:rsid w:val="00ED0CC1"/>
    <w:rsid w:val="00ED1028"/>
    <w:rsid w:val="00ED1141"/>
    <w:rsid w:val="00ED1C4E"/>
    <w:rsid w:val="00ED1ECD"/>
    <w:rsid w:val="00ED44D0"/>
    <w:rsid w:val="00ED563F"/>
    <w:rsid w:val="00ED5FE7"/>
    <w:rsid w:val="00ED740E"/>
    <w:rsid w:val="00ED7B31"/>
    <w:rsid w:val="00EE234E"/>
    <w:rsid w:val="00EE2BEC"/>
    <w:rsid w:val="00EE3087"/>
    <w:rsid w:val="00EE315A"/>
    <w:rsid w:val="00EE34DD"/>
    <w:rsid w:val="00EE501E"/>
    <w:rsid w:val="00EE6499"/>
    <w:rsid w:val="00EE65F4"/>
    <w:rsid w:val="00EF1416"/>
    <w:rsid w:val="00EF14EB"/>
    <w:rsid w:val="00EF1A39"/>
    <w:rsid w:val="00EF1C2E"/>
    <w:rsid w:val="00EF2007"/>
    <w:rsid w:val="00EF2D5E"/>
    <w:rsid w:val="00EF2DC1"/>
    <w:rsid w:val="00EF2FE3"/>
    <w:rsid w:val="00EF3146"/>
    <w:rsid w:val="00EF32EB"/>
    <w:rsid w:val="00EF3FA5"/>
    <w:rsid w:val="00EF4611"/>
    <w:rsid w:val="00EF6742"/>
    <w:rsid w:val="00EF71AA"/>
    <w:rsid w:val="00F00260"/>
    <w:rsid w:val="00F00428"/>
    <w:rsid w:val="00F0104A"/>
    <w:rsid w:val="00F0129E"/>
    <w:rsid w:val="00F02BB8"/>
    <w:rsid w:val="00F02C43"/>
    <w:rsid w:val="00F04D34"/>
    <w:rsid w:val="00F06FC6"/>
    <w:rsid w:val="00F0712B"/>
    <w:rsid w:val="00F07F82"/>
    <w:rsid w:val="00F102FA"/>
    <w:rsid w:val="00F10448"/>
    <w:rsid w:val="00F10908"/>
    <w:rsid w:val="00F10B50"/>
    <w:rsid w:val="00F11E4D"/>
    <w:rsid w:val="00F125A0"/>
    <w:rsid w:val="00F12D29"/>
    <w:rsid w:val="00F136FF"/>
    <w:rsid w:val="00F139D1"/>
    <w:rsid w:val="00F13ECA"/>
    <w:rsid w:val="00F14ED1"/>
    <w:rsid w:val="00F150D5"/>
    <w:rsid w:val="00F151F3"/>
    <w:rsid w:val="00F15414"/>
    <w:rsid w:val="00F16354"/>
    <w:rsid w:val="00F16985"/>
    <w:rsid w:val="00F16B87"/>
    <w:rsid w:val="00F16FEC"/>
    <w:rsid w:val="00F218F1"/>
    <w:rsid w:val="00F22D13"/>
    <w:rsid w:val="00F268FD"/>
    <w:rsid w:val="00F26E1F"/>
    <w:rsid w:val="00F32DDB"/>
    <w:rsid w:val="00F33374"/>
    <w:rsid w:val="00F333A8"/>
    <w:rsid w:val="00F337D0"/>
    <w:rsid w:val="00F3425F"/>
    <w:rsid w:val="00F3543C"/>
    <w:rsid w:val="00F36478"/>
    <w:rsid w:val="00F420FE"/>
    <w:rsid w:val="00F425E8"/>
    <w:rsid w:val="00F4396B"/>
    <w:rsid w:val="00F4451B"/>
    <w:rsid w:val="00F45967"/>
    <w:rsid w:val="00F46370"/>
    <w:rsid w:val="00F46FD3"/>
    <w:rsid w:val="00F50A3A"/>
    <w:rsid w:val="00F50B3E"/>
    <w:rsid w:val="00F52118"/>
    <w:rsid w:val="00F5268A"/>
    <w:rsid w:val="00F54E9B"/>
    <w:rsid w:val="00F557A6"/>
    <w:rsid w:val="00F5596B"/>
    <w:rsid w:val="00F56746"/>
    <w:rsid w:val="00F56B5C"/>
    <w:rsid w:val="00F574FA"/>
    <w:rsid w:val="00F57E79"/>
    <w:rsid w:val="00F60E5D"/>
    <w:rsid w:val="00F60FE1"/>
    <w:rsid w:val="00F618C3"/>
    <w:rsid w:val="00F61B2F"/>
    <w:rsid w:val="00F62D72"/>
    <w:rsid w:val="00F643C9"/>
    <w:rsid w:val="00F644AB"/>
    <w:rsid w:val="00F6588B"/>
    <w:rsid w:val="00F669F2"/>
    <w:rsid w:val="00F676C2"/>
    <w:rsid w:val="00F678B1"/>
    <w:rsid w:val="00F67B76"/>
    <w:rsid w:val="00F70249"/>
    <w:rsid w:val="00F71A88"/>
    <w:rsid w:val="00F71BE7"/>
    <w:rsid w:val="00F72862"/>
    <w:rsid w:val="00F72CB5"/>
    <w:rsid w:val="00F73B3C"/>
    <w:rsid w:val="00F75409"/>
    <w:rsid w:val="00F7713F"/>
    <w:rsid w:val="00F7759D"/>
    <w:rsid w:val="00F80380"/>
    <w:rsid w:val="00F816FE"/>
    <w:rsid w:val="00F818BE"/>
    <w:rsid w:val="00F81CCF"/>
    <w:rsid w:val="00F82FF5"/>
    <w:rsid w:val="00F844DC"/>
    <w:rsid w:val="00F86205"/>
    <w:rsid w:val="00F8684C"/>
    <w:rsid w:val="00F86989"/>
    <w:rsid w:val="00F86A82"/>
    <w:rsid w:val="00F86FE7"/>
    <w:rsid w:val="00F90386"/>
    <w:rsid w:val="00F90CF3"/>
    <w:rsid w:val="00F91CBB"/>
    <w:rsid w:val="00F91DD9"/>
    <w:rsid w:val="00F92116"/>
    <w:rsid w:val="00F923FA"/>
    <w:rsid w:val="00F92765"/>
    <w:rsid w:val="00F953E3"/>
    <w:rsid w:val="00F958BF"/>
    <w:rsid w:val="00F96054"/>
    <w:rsid w:val="00F9667A"/>
    <w:rsid w:val="00FA3593"/>
    <w:rsid w:val="00FA7252"/>
    <w:rsid w:val="00FA743E"/>
    <w:rsid w:val="00FB014B"/>
    <w:rsid w:val="00FB0E3A"/>
    <w:rsid w:val="00FB16E8"/>
    <w:rsid w:val="00FB1DFF"/>
    <w:rsid w:val="00FB2095"/>
    <w:rsid w:val="00FB28E6"/>
    <w:rsid w:val="00FB5C7E"/>
    <w:rsid w:val="00FB66AA"/>
    <w:rsid w:val="00FB7008"/>
    <w:rsid w:val="00FB704B"/>
    <w:rsid w:val="00FB721A"/>
    <w:rsid w:val="00FB72A1"/>
    <w:rsid w:val="00FB7FB1"/>
    <w:rsid w:val="00FC213E"/>
    <w:rsid w:val="00FC25E1"/>
    <w:rsid w:val="00FC2616"/>
    <w:rsid w:val="00FC2B7C"/>
    <w:rsid w:val="00FC2C4B"/>
    <w:rsid w:val="00FC3735"/>
    <w:rsid w:val="00FC3C86"/>
    <w:rsid w:val="00FC434B"/>
    <w:rsid w:val="00FC455A"/>
    <w:rsid w:val="00FC45C3"/>
    <w:rsid w:val="00FC4E03"/>
    <w:rsid w:val="00FC72AE"/>
    <w:rsid w:val="00FC74CE"/>
    <w:rsid w:val="00FD01DB"/>
    <w:rsid w:val="00FD070F"/>
    <w:rsid w:val="00FD10CE"/>
    <w:rsid w:val="00FD22FF"/>
    <w:rsid w:val="00FD2334"/>
    <w:rsid w:val="00FD23BF"/>
    <w:rsid w:val="00FD295B"/>
    <w:rsid w:val="00FD382C"/>
    <w:rsid w:val="00FD4181"/>
    <w:rsid w:val="00FD6AD7"/>
    <w:rsid w:val="00FD7D69"/>
    <w:rsid w:val="00FD7F41"/>
    <w:rsid w:val="00FE2928"/>
    <w:rsid w:val="00FE3791"/>
    <w:rsid w:val="00FE3D4D"/>
    <w:rsid w:val="00FE3DCC"/>
    <w:rsid w:val="00FE42C9"/>
    <w:rsid w:val="00FE666B"/>
    <w:rsid w:val="00FE6855"/>
    <w:rsid w:val="00FE726A"/>
    <w:rsid w:val="00FE7901"/>
    <w:rsid w:val="00FE7D0C"/>
    <w:rsid w:val="00FF0445"/>
    <w:rsid w:val="00FF062D"/>
    <w:rsid w:val="00FF184F"/>
    <w:rsid w:val="00FF27D7"/>
    <w:rsid w:val="00FF2E23"/>
    <w:rsid w:val="00FF3C78"/>
    <w:rsid w:val="00FF403D"/>
    <w:rsid w:val="00FF55D3"/>
    <w:rsid w:val="00FF60AC"/>
    <w:rsid w:val="00FF6526"/>
    <w:rsid w:val="00FF7B88"/>
    <w:rsid w:val="012313A8"/>
    <w:rsid w:val="015E3975"/>
    <w:rsid w:val="02004145"/>
    <w:rsid w:val="023D7ADF"/>
    <w:rsid w:val="040319B9"/>
    <w:rsid w:val="04133956"/>
    <w:rsid w:val="041F054D"/>
    <w:rsid w:val="044A29EC"/>
    <w:rsid w:val="044E603E"/>
    <w:rsid w:val="04EE6171"/>
    <w:rsid w:val="05566BAC"/>
    <w:rsid w:val="05864ABD"/>
    <w:rsid w:val="05D66F74"/>
    <w:rsid w:val="061E0A5D"/>
    <w:rsid w:val="063E0A32"/>
    <w:rsid w:val="065146E4"/>
    <w:rsid w:val="06A50AB1"/>
    <w:rsid w:val="084F5179"/>
    <w:rsid w:val="090E77DC"/>
    <w:rsid w:val="094C46C2"/>
    <w:rsid w:val="099866AB"/>
    <w:rsid w:val="0A075602"/>
    <w:rsid w:val="0AE3541A"/>
    <w:rsid w:val="0BA85F22"/>
    <w:rsid w:val="0C91467A"/>
    <w:rsid w:val="0C996F32"/>
    <w:rsid w:val="0E262D42"/>
    <w:rsid w:val="0E88116E"/>
    <w:rsid w:val="0F7D25CB"/>
    <w:rsid w:val="0FBD1A3F"/>
    <w:rsid w:val="107964D2"/>
    <w:rsid w:val="108D4A90"/>
    <w:rsid w:val="10974DE0"/>
    <w:rsid w:val="10C42803"/>
    <w:rsid w:val="10CC6C5D"/>
    <w:rsid w:val="11616F6F"/>
    <w:rsid w:val="11C72224"/>
    <w:rsid w:val="13265C8F"/>
    <w:rsid w:val="149D2F48"/>
    <w:rsid w:val="151237B6"/>
    <w:rsid w:val="153D6CBE"/>
    <w:rsid w:val="15804AC4"/>
    <w:rsid w:val="15956798"/>
    <w:rsid w:val="1614285F"/>
    <w:rsid w:val="171D1C89"/>
    <w:rsid w:val="178B19DF"/>
    <w:rsid w:val="1888270D"/>
    <w:rsid w:val="18980476"/>
    <w:rsid w:val="194C2DEB"/>
    <w:rsid w:val="19836A30"/>
    <w:rsid w:val="19E80F89"/>
    <w:rsid w:val="1A1678A4"/>
    <w:rsid w:val="1A824721"/>
    <w:rsid w:val="1B9D25B3"/>
    <w:rsid w:val="1C7903C7"/>
    <w:rsid w:val="1D000972"/>
    <w:rsid w:val="1D8769A7"/>
    <w:rsid w:val="1DAB0C5E"/>
    <w:rsid w:val="1DCA4D45"/>
    <w:rsid w:val="1DD91315"/>
    <w:rsid w:val="1ECC70CB"/>
    <w:rsid w:val="1ED939E3"/>
    <w:rsid w:val="1F5B56A4"/>
    <w:rsid w:val="1F737547"/>
    <w:rsid w:val="1F9C4C38"/>
    <w:rsid w:val="1FB65DB1"/>
    <w:rsid w:val="201B529E"/>
    <w:rsid w:val="201C198C"/>
    <w:rsid w:val="202D7BC4"/>
    <w:rsid w:val="20546CE1"/>
    <w:rsid w:val="206A2874"/>
    <w:rsid w:val="21255C1E"/>
    <w:rsid w:val="214B2529"/>
    <w:rsid w:val="222D5AFD"/>
    <w:rsid w:val="227601BA"/>
    <w:rsid w:val="22A53EBB"/>
    <w:rsid w:val="22C407E5"/>
    <w:rsid w:val="2325291A"/>
    <w:rsid w:val="2339531A"/>
    <w:rsid w:val="233B65CE"/>
    <w:rsid w:val="235F572C"/>
    <w:rsid w:val="23FB7EC3"/>
    <w:rsid w:val="247C0C4C"/>
    <w:rsid w:val="24816262"/>
    <w:rsid w:val="248D4C07"/>
    <w:rsid w:val="25317C88"/>
    <w:rsid w:val="25C52DFC"/>
    <w:rsid w:val="25ED0053"/>
    <w:rsid w:val="25F54DAF"/>
    <w:rsid w:val="26395046"/>
    <w:rsid w:val="2670069A"/>
    <w:rsid w:val="274041B2"/>
    <w:rsid w:val="27503721"/>
    <w:rsid w:val="27F0145F"/>
    <w:rsid w:val="292005D9"/>
    <w:rsid w:val="296D5007"/>
    <w:rsid w:val="29CE74E7"/>
    <w:rsid w:val="2A652029"/>
    <w:rsid w:val="2AC3181E"/>
    <w:rsid w:val="2AFD58D0"/>
    <w:rsid w:val="2B3B367D"/>
    <w:rsid w:val="2B7A6BFE"/>
    <w:rsid w:val="2BF65788"/>
    <w:rsid w:val="2CCF1D4A"/>
    <w:rsid w:val="2DA766C5"/>
    <w:rsid w:val="2E0A72C8"/>
    <w:rsid w:val="2E5D2AA7"/>
    <w:rsid w:val="2E6E5AA9"/>
    <w:rsid w:val="2E867E06"/>
    <w:rsid w:val="2F340AA1"/>
    <w:rsid w:val="30054B88"/>
    <w:rsid w:val="30E24802"/>
    <w:rsid w:val="31343107"/>
    <w:rsid w:val="31CA4148"/>
    <w:rsid w:val="31D832D4"/>
    <w:rsid w:val="321E5220"/>
    <w:rsid w:val="32392AE9"/>
    <w:rsid w:val="32D3237F"/>
    <w:rsid w:val="32E427DE"/>
    <w:rsid w:val="336D4581"/>
    <w:rsid w:val="33D47E59"/>
    <w:rsid w:val="343479D5"/>
    <w:rsid w:val="35F97C55"/>
    <w:rsid w:val="360A4309"/>
    <w:rsid w:val="37B43D90"/>
    <w:rsid w:val="37D2768F"/>
    <w:rsid w:val="3834566E"/>
    <w:rsid w:val="38454C74"/>
    <w:rsid w:val="38704D49"/>
    <w:rsid w:val="39D864CC"/>
    <w:rsid w:val="3AA72E3D"/>
    <w:rsid w:val="3AB10228"/>
    <w:rsid w:val="3C575DCE"/>
    <w:rsid w:val="3C5F4C83"/>
    <w:rsid w:val="3CC02CF1"/>
    <w:rsid w:val="3D7B2E41"/>
    <w:rsid w:val="3DF14B63"/>
    <w:rsid w:val="3E554C19"/>
    <w:rsid w:val="3E7455C2"/>
    <w:rsid w:val="3E7739EC"/>
    <w:rsid w:val="3EE576C2"/>
    <w:rsid w:val="3EFB5137"/>
    <w:rsid w:val="4020549C"/>
    <w:rsid w:val="40307062"/>
    <w:rsid w:val="41515EA9"/>
    <w:rsid w:val="41A46ADF"/>
    <w:rsid w:val="41F2571A"/>
    <w:rsid w:val="42CC72F1"/>
    <w:rsid w:val="42F80252"/>
    <w:rsid w:val="435D79E7"/>
    <w:rsid w:val="43984700"/>
    <w:rsid w:val="43EA0039"/>
    <w:rsid w:val="441E2E35"/>
    <w:rsid w:val="44476729"/>
    <w:rsid w:val="450F5D66"/>
    <w:rsid w:val="45260084"/>
    <w:rsid w:val="459B31D0"/>
    <w:rsid w:val="46C91677"/>
    <w:rsid w:val="46EA56DB"/>
    <w:rsid w:val="472056BD"/>
    <w:rsid w:val="48147269"/>
    <w:rsid w:val="482F485A"/>
    <w:rsid w:val="487A69B8"/>
    <w:rsid w:val="489979AD"/>
    <w:rsid w:val="495F1B7A"/>
    <w:rsid w:val="4A800BE6"/>
    <w:rsid w:val="4A897A9B"/>
    <w:rsid w:val="4ABB38B4"/>
    <w:rsid w:val="4B3D44B7"/>
    <w:rsid w:val="4C5912F1"/>
    <w:rsid w:val="4D32643B"/>
    <w:rsid w:val="4DD440C3"/>
    <w:rsid w:val="4E191136"/>
    <w:rsid w:val="4E7D1A12"/>
    <w:rsid w:val="4ED12681"/>
    <w:rsid w:val="50526B81"/>
    <w:rsid w:val="51850890"/>
    <w:rsid w:val="51C770FB"/>
    <w:rsid w:val="523374DF"/>
    <w:rsid w:val="529C2335"/>
    <w:rsid w:val="542B509D"/>
    <w:rsid w:val="543B60A0"/>
    <w:rsid w:val="549A28A4"/>
    <w:rsid w:val="54F55935"/>
    <w:rsid w:val="563A7E9B"/>
    <w:rsid w:val="56C33CC4"/>
    <w:rsid w:val="57390153"/>
    <w:rsid w:val="579B3F7E"/>
    <w:rsid w:val="57DA751D"/>
    <w:rsid w:val="598F04FE"/>
    <w:rsid w:val="59B56E7C"/>
    <w:rsid w:val="5A8B49A8"/>
    <w:rsid w:val="5AB81AE2"/>
    <w:rsid w:val="5ABE6BC7"/>
    <w:rsid w:val="5CA0356F"/>
    <w:rsid w:val="5D775E79"/>
    <w:rsid w:val="5DB355D0"/>
    <w:rsid w:val="5E8C2DFB"/>
    <w:rsid w:val="5EB10F16"/>
    <w:rsid w:val="5EEB4546"/>
    <w:rsid w:val="5EF24DBC"/>
    <w:rsid w:val="5F5D4BFA"/>
    <w:rsid w:val="610B7004"/>
    <w:rsid w:val="62357975"/>
    <w:rsid w:val="625B5672"/>
    <w:rsid w:val="629502FC"/>
    <w:rsid w:val="6299341A"/>
    <w:rsid w:val="6323299E"/>
    <w:rsid w:val="639A641D"/>
    <w:rsid w:val="63C845A4"/>
    <w:rsid w:val="63D95197"/>
    <w:rsid w:val="644C3BBB"/>
    <w:rsid w:val="648A46E4"/>
    <w:rsid w:val="649E36C6"/>
    <w:rsid w:val="64F63B27"/>
    <w:rsid w:val="6529557D"/>
    <w:rsid w:val="65420B1A"/>
    <w:rsid w:val="658E6FFE"/>
    <w:rsid w:val="65A06866"/>
    <w:rsid w:val="661C136B"/>
    <w:rsid w:val="663B4417"/>
    <w:rsid w:val="66AA5E96"/>
    <w:rsid w:val="67207B00"/>
    <w:rsid w:val="673646AF"/>
    <w:rsid w:val="68260E02"/>
    <w:rsid w:val="688651C2"/>
    <w:rsid w:val="68C44484"/>
    <w:rsid w:val="692073C4"/>
    <w:rsid w:val="695E7EED"/>
    <w:rsid w:val="698D7130"/>
    <w:rsid w:val="6CD36349"/>
    <w:rsid w:val="6E180D27"/>
    <w:rsid w:val="6E3715B9"/>
    <w:rsid w:val="6EB011EB"/>
    <w:rsid w:val="6F090963"/>
    <w:rsid w:val="6F2179F2"/>
    <w:rsid w:val="6F265009"/>
    <w:rsid w:val="705B5186"/>
    <w:rsid w:val="70757FF6"/>
    <w:rsid w:val="709A3F00"/>
    <w:rsid w:val="71A43FD0"/>
    <w:rsid w:val="71B903B6"/>
    <w:rsid w:val="736C218E"/>
    <w:rsid w:val="737E1AAE"/>
    <w:rsid w:val="738D2FA0"/>
    <w:rsid w:val="74A94712"/>
    <w:rsid w:val="74AF784E"/>
    <w:rsid w:val="7537425E"/>
    <w:rsid w:val="75DE663D"/>
    <w:rsid w:val="76493BFB"/>
    <w:rsid w:val="76A721FE"/>
    <w:rsid w:val="76E806BE"/>
    <w:rsid w:val="774249AA"/>
    <w:rsid w:val="7751356A"/>
    <w:rsid w:val="77B21B30"/>
    <w:rsid w:val="77FC665E"/>
    <w:rsid w:val="78094445"/>
    <w:rsid w:val="78D0413F"/>
    <w:rsid w:val="78FD5F83"/>
    <w:rsid w:val="79C773E8"/>
    <w:rsid w:val="79DA536E"/>
    <w:rsid w:val="79E87A8A"/>
    <w:rsid w:val="7AA43D15"/>
    <w:rsid w:val="7ACB6E81"/>
    <w:rsid w:val="7AF83CFD"/>
    <w:rsid w:val="7C1301BC"/>
    <w:rsid w:val="7C2154D6"/>
    <w:rsid w:val="7C330D65"/>
    <w:rsid w:val="7D142945"/>
    <w:rsid w:val="7F3C5271"/>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8A3F"/>
  <w15:docId w15:val="{DD533019-5E23-4BB5-A59F-ED2FB304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qFormat/>
    <w:rPr>
      <w:b/>
    </w:rPr>
  </w:style>
  <w:style w:type="character" w:styleId="aa">
    <w:name w:val="Hyperlink"/>
    <w:basedOn w:val="a0"/>
    <w:uiPriority w:val="99"/>
    <w:unhideWhenUsed/>
    <w:qFormat/>
    <w:rPr>
      <w:color w:val="0000FF" w:themeColor="hyperlink"/>
      <w:u w:val="single"/>
    </w:rPr>
  </w:style>
  <w:style w:type="paragraph" w:customStyle="1" w:styleId="3">
    <w:name w:val="标题3"/>
    <w:basedOn w:val="a"/>
    <w:next w:val="a"/>
    <w:autoRedefine/>
    <w:qFormat/>
    <w:pPr>
      <w:spacing w:line="360" w:lineRule="auto"/>
      <w:jc w:val="center"/>
    </w:pPr>
    <w:rPr>
      <w:rFonts w:ascii="宋体" w:hAnsi="宋体"/>
      <w:b/>
      <w:sz w:val="24"/>
    </w:rPr>
  </w:style>
  <w:style w:type="paragraph" w:customStyle="1" w:styleId="ab">
    <w:name w:val="表格"/>
    <w:basedOn w:val="a"/>
    <w:next w:val="a"/>
    <w:autoRedefine/>
    <w:qFormat/>
    <w:pPr>
      <w:jc w:val="center"/>
    </w:pPr>
    <w:rPr>
      <w:szCs w:val="21"/>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1">
    <w:name w:val="修订1"/>
    <w:hidden/>
    <w:uiPriority w:val="99"/>
    <w:unhideWhenUsed/>
    <w:qFormat/>
    <w:rPr>
      <w:rFonts w:ascii="Calibri" w:hAnsi="Calibri"/>
      <w:kern w:val="2"/>
      <w:sz w:val="21"/>
      <w:szCs w:val="24"/>
    </w:rPr>
  </w:style>
  <w:style w:type="paragraph" w:styleId="ac">
    <w:name w:val="List Paragraph"/>
    <w:basedOn w:val="a"/>
    <w:uiPriority w:val="99"/>
    <w:unhideWhenUsed/>
    <w:qFormat/>
    <w:pPr>
      <w:ind w:firstLineChars="200" w:firstLine="420"/>
    </w:pPr>
  </w:style>
  <w:style w:type="character" w:customStyle="1" w:styleId="a4">
    <w:name w:val="日期 字符"/>
    <w:basedOn w:val="a0"/>
    <w:link w:val="a3"/>
    <w:qFormat/>
    <w:rPr>
      <w:rFonts w:ascii="Calibri" w:hAnsi="Calibri"/>
      <w:kern w:val="2"/>
      <w:sz w:val="21"/>
      <w:szCs w:val="24"/>
    </w:rPr>
  </w:style>
  <w:style w:type="character" w:styleId="ad">
    <w:name w:val="Placeholder Text"/>
    <w:basedOn w:val="a0"/>
    <w:uiPriority w:val="99"/>
    <w:unhideWhenUsed/>
    <w:qFormat/>
    <w:rPr>
      <w:color w:val="666666"/>
    </w:rPr>
  </w:style>
  <w:style w:type="paragraph" w:customStyle="1" w:styleId="2">
    <w:name w:val="修订2"/>
    <w:hidden/>
    <w:uiPriority w:val="99"/>
    <w:unhideWhenUsed/>
    <w:qFormat/>
    <w:rPr>
      <w:rFonts w:ascii="Calibri" w:hAnsi="Calibri"/>
      <w:kern w:val="2"/>
      <w:sz w:val="21"/>
      <w:szCs w:val="24"/>
    </w:rPr>
  </w:style>
  <w:style w:type="paragraph" w:customStyle="1" w:styleId="30">
    <w:name w:val="修订3"/>
    <w:hidden/>
    <w:uiPriority w:val="99"/>
    <w:unhideWhenUse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6.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2F8CF-576A-49FC-B3B7-8598ED18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7677</Words>
  <Characters>8829</Characters>
  <Application>Microsoft Office Word</Application>
  <DocSecurity>0</DocSecurity>
  <Lines>735</Lines>
  <Paragraphs>970</Paragraphs>
  <ScaleCrop>false</ScaleCrop>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2576</cp:revision>
  <cp:lastPrinted>2025-06-19T00:51:00Z</cp:lastPrinted>
  <dcterms:created xsi:type="dcterms:W3CDTF">2024-01-10T03:45:00Z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D3CAD1FFA6A243368F69B0C7072D526F_13</vt:lpwstr>
  </property>
  <property fmtid="{D5CDD505-2E9C-101B-9397-08002B2CF9AE}" pid="4" name="KSOTemplateDocerSaveRecord">
    <vt:lpwstr>eyJoZGlkIjoiNDJjYjIyNTBjMDM0ZWYyMWVhYjAzMzA1NjhjOWFmNmUiLCJ1c2VySWQiOiIyNzc3NjA5MzYifQ==</vt:lpwstr>
  </property>
</Properties>
</file>