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0332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14:paraId="5CE58A4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方正小标宋简体"/>
          <w:kern w:val="0"/>
          <w:sz w:val="44"/>
          <w:szCs w:val="44"/>
        </w:rPr>
      </w:pPr>
    </w:p>
    <w:p w14:paraId="15F8D45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rPr>
        <w:t>山东省生产经营单位安全总监制度实施办法</w:t>
      </w:r>
    </w:p>
    <w:p w14:paraId="043B9582">
      <w:pPr>
        <w:keepNext w:val="0"/>
        <w:keepLines w:val="0"/>
        <w:pageBreakBefore w:val="0"/>
        <w:widowControl w:val="0"/>
        <w:kinsoku/>
        <w:wordWrap/>
        <w:overflowPunct/>
        <w:topLinePunct w:val="0"/>
        <w:autoSpaceDE/>
        <w:autoSpaceDN/>
        <w:bidi w:val="0"/>
        <w:adjustRightInd/>
        <w:snapToGrid/>
        <w:spacing w:before="4" w:after="4" w:line="560" w:lineRule="exact"/>
        <w:jc w:val="center"/>
        <w:textAlignment w:val="auto"/>
        <w:outlineLvl w:val="9"/>
        <w:rPr>
          <w:rFonts w:hint="eastAsia" w:ascii="Times New Roman" w:hAnsi="Times New Roman" w:eastAsia="楷体_GB2312" w:cs="楷体_GB2312"/>
          <w:b w:val="0"/>
          <w:bCs/>
          <w:i w:val="0"/>
          <w:caps w:val="0"/>
          <w:color w:val="333333"/>
          <w:spacing w:val="0"/>
          <w:sz w:val="32"/>
          <w:szCs w:val="32"/>
          <w:u w:val="none"/>
          <w:lang w:eastAsia="zh-CN"/>
        </w:rPr>
      </w:pPr>
      <w:r>
        <w:rPr>
          <w:rFonts w:hint="eastAsia" w:ascii="Times New Roman" w:hAnsi="Times New Roman" w:eastAsia="楷体_GB2312" w:cs="楷体_GB2312"/>
          <w:b w:val="0"/>
          <w:bCs/>
          <w:i w:val="0"/>
          <w:caps w:val="0"/>
          <w:color w:val="333333"/>
          <w:spacing w:val="0"/>
          <w:sz w:val="32"/>
          <w:szCs w:val="32"/>
          <w:u w:val="none"/>
          <w:lang w:eastAsia="zh-CN"/>
        </w:rPr>
        <w:t>（</w:t>
      </w:r>
      <w:r>
        <w:rPr>
          <w:rFonts w:hint="eastAsia" w:ascii="Times New Roman" w:hAnsi="Times New Roman" w:eastAsia="楷体_GB2312" w:cs="楷体_GB2312"/>
          <w:b w:val="0"/>
          <w:bCs/>
          <w:i w:val="0"/>
          <w:caps w:val="0"/>
          <w:color w:val="333333"/>
          <w:spacing w:val="0"/>
          <w:sz w:val="32"/>
          <w:szCs w:val="32"/>
          <w:u w:val="none"/>
          <w:lang w:val="en-US" w:eastAsia="zh-CN"/>
        </w:rPr>
        <w:t>征求意见稿</w:t>
      </w:r>
      <w:r>
        <w:rPr>
          <w:rFonts w:hint="eastAsia" w:ascii="Times New Roman" w:hAnsi="Times New Roman" w:eastAsia="楷体_GB2312" w:cs="楷体_GB2312"/>
          <w:b w:val="0"/>
          <w:bCs/>
          <w:i w:val="0"/>
          <w:caps w:val="0"/>
          <w:color w:val="333333"/>
          <w:spacing w:val="0"/>
          <w:sz w:val="32"/>
          <w:szCs w:val="32"/>
          <w:u w:val="none"/>
          <w:lang w:eastAsia="zh-CN"/>
        </w:rPr>
        <w:t>）</w:t>
      </w:r>
    </w:p>
    <w:p w14:paraId="0005AE81">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Times New Roman" w:hAnsi="Times New Roman" w:eastAsia="仿宋_GB2312" w:cs="仿宋_GB2312"/>
          <w:sz w:val="32"/>
          <w:szCs w:val="32"/>
        </w:rPr>
      </w:pPr>
    </w:p>
    <w:p w14:paraId="7CFFB18E">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落实生产经营单位安全生产主体责任，完善安全生产管理体系，全面提升安全生产管理能力和水平，促进经济社会持续健康发展，根据《中华人民共和国安全生产法》《山东省安全生产条例》《山东省生产经营单位安全生产主体责任规定》等法律法规规章的规定，结合本省实际，制定本办法。</w:t>
      </w:r>
    </w:p>
    <w:p w14:paraId="5D7DB671">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在本省行政区域内的生产经营单位落实安全总监制度以及相关监督管理工作，适用本办法。法律</w:t>
      </w:r>
      <w:bookmarkStart w:id="0" w:name="_GoBack"/>
      <w:r>
        <w:rPr>
          <w:rFonts w:hint="eastAsia" w:ascii="仿宋_GB2312" w:hAnsi="仿宋_GB2312" w:eastAsia="仿宋_GB2312" w:cs="仿宋_GB2312"/>
          <w:sz w:val="32"/>
          <w:szCs w:val="32"/>
        </w:rPr>
        <w:t>法规规章</w:t>
      </w:r>
      <w:r>
        <w:rPr>
          <w:rFonts w:hint="eastAsia" w:ascii="仿宋_GB2312" w:hAnsi="仿宋_GB2312" w:eastAsia="仿宋_GB2312" w:cs="仿宋_GB2312"/>
          <w:sz w:val="32"/>
          <w:szCs w:val="32"/>
          <w:lang w:val="en-US" w:eastAsia="zh-CN"/>
        </w:rPr>
        <w:t>及省人民政府</w:t>
      </w:r>
      <w:r>
        <w:rPr>
          <w:rFonts w:hint="eastAsia" w:ascii="仿宋_GB2312" w:hAnsi="仿宋_GB2312" w:eastAsia="仿宋_GB2312" w:cs="仿宋_GB2312"/>
          <w:sz w:val="32"/>
          <w:szCs w:val="32"/>
        </w:rPr>
        <w:t>另有规定的，从其规定。</w:t>
      </w:r>
    </w:p>
    <w:bookmarkEnd w:id="0"/>
    <w:p w14:paraId="4E237CB4">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生产经营单位的主要负责人是本单位安全生产工作的第一责任人，全面负责安全生产工作；安全总监协助本单位主要负责人履行安全生产管理职责，专项分管本单位安全生产管理工作；其他负责人负责职责范围内的安全生产工作。</w:t>
      </w:r>
    </w:p>
    <w:p w14:paraId="28785503">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从业人员</w:t>
      </w:r>
      <w:r>
        <w:rPr>
          <w:rFonts w:hint="eastAsia" w:ascii="仿宋_GB2312" w:hAnsi="仿宋_GB2312" w:eastAsia="仿宋_GB2312" w:cs="仿宋_GB2312"/>
          <w:sz w:val="32"/>
          <w:szCs w:val="32"/>
          <w:lang w:val="en-US" w:eastAsia="zh-CN"/>
        </w:rPr>
        <w:t>100人以上的（含下属子公司、分公司从业人员）</w:t>
      </w:r>
      <w:r>
        <w:rPr>
          <w:rFonts w:hint="eastAsia" w:ascii="仿宋_GB2312" w:hAnsi="仿宋_GB2312" w:eastAsia="仿宋_GB2312" w:cs="仿宋_GB2312"/>
          <w:sz w:val="32"/>
          <w:szCs w:val="32"/>
        </w:rPr>
        <w:t>矿山、金属冶炼、交通运输、建筑施工、粉尘涉爆、涉氨制冷单位，危险物品的生产、经营、储存、装卸单位，使用危险物品从事生产并且使用量达到规定数量的单位，以及从业人员</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rPr>
        <w:t>的其他生产经营单位，依法应当设置安全总监。</w:t>
      </w:r>
    </w:p>
    <w:p w14:paraId="4BC56106">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鼓励支持其他有条件的生产经营单位，结合生产经营规模、安全风险等因素推行安全总监制度。</w:t>
      </w:r>
    </w:p>
    <w:p w14:paraId="0A52092E">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设置安全总监的生产经营单位应当依法设立安全生产管理机构，配齐配强安全生产管理人员，在安全总监的领导下负责本单位的安全生产管理工作。</w:t>
      </w:r>
    </w:p>
    <w:p w14:paraId="69E9B4B7">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安全总监应当具备下列基本条件：</w:t>
      </w:r>
    </w:p>
    <w:p w14:paraId="1FDA1A17">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（一）热爱安全生产工作，坚持原则，品</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端正，身体健康，工作勤恳，具有强烈的安全意识和工作责任心；</w:t>
      </w:r>
    </w:p>
    <w:p w14:paraId="5959499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（二）掌握安全生产法律法规规章和标准规范，熟悉本行业领域的安全管理制度、工艺流程、操作规程等；</w:t>
      </w:r>
    </w:p>
    <w:p w14:paraId="1AA0E6F1">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（三）熟悉安全管理体系，掌握本单位的安全风险和重大危险源；</w:t>
      </w:r>
    </w:p>
    <w:p w14:paraId="73699241">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（四）具有较强的组织协调能力，能够积极主动和有效解决各类安全生产问题；</w:t>
      </w:r>
    </w:p>
    <w:p w14:paraId="03B79B8C">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（五）熟悉本单位生产安全事故应急预案和演练，能够及时应对处置生产安全事故;</w:t>
      </w:r>
    </w:p>
    <w:p w14:paraId="0E13430A">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（六）取得工程师及以上职称或注册安全工程师资格，且在本行业领域内从事安全管理工作满3年；</w:t>
      </w:r>
    </w:p>
    <w:p w14:paraId="01EDA1DC">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（七）相关行业领域对安全总监的其他要求。</w:t>
      </w:r>
    </w:p>
    <w:p w14:paraId="49465798">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安全总监应当依法经负有安全生产监督管理职责的部门对其安全生产知识和管理能力的考核。</w:t>
      </w:r>
    </w:p>
    <w:p w14:paraId="4234893B">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依照法律法规规章委托实施考核的，由受委托部门或单位根据委托协议对安全总监实施考核。</w:t>
      </w:r>
    </w:p>
    <w:p w14:paraId="154FCAB1">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国有和国有控股企业安全总监实行委派制，安全总监应当接受企业和负有安全生产监督管理职责部门的双重领导。</w:t>
      </w:r>
    </w:p>
    <w:p w14:paraId="7C56B62D">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国有和国有控股企业集团公司的安全总监，由负有安全生产监督管理职责的部门会同有关部门提出委派人选，</w:t>
      </w:r>
      <w:r>
        <w:rPr>
          <w:rFonts w:hint="eastAsia" w:ascii="仿宋_GB2312" w:hAnsi="仿宋_GB2312" w:eastAsia="仿宋_GB2312" w:cs="仿宋_GB2312"/>
          <w:sz w:val="32"/>
          <w:szCs w:val="32"/>
          <w:shd w:val="clear" w:color="auto" w:fill="auto"/>
        </w:rPr>
        <w:t>经考核合格，</w:t>
      </w:r>
      <w:r>
        <w:rPr>
          <w:rFonts w:hint="eastAsia" w:ascii="仿宋_GB2312" w:hAnsi="仿宋_GB2312" w:eastAsia="仿宋_GB2312" w:cs="仿宋_GB2312"/>
          <w:sz w:val="32"/>
          <w:szCs w:val="32"/>
        </w:rPr>
        <w:t>按照干部管理权限办理任职手续。</w:t>
      </w:r>
    </w:p>
    <w:p w14:paraId="76555BF8">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国有和国有控股企业子公司的安全总监由集团公司负责委派，负有安全生产监督管理职责的部门可根据企业实际和工作需要推荐人选。</w:t>
      </w:r>
    </w:p>
    <w:p w14:paraId="69391DEF">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非国有和国有控股企业安全总监由企业提出人选，征得负有安全生产监督管理职责的部门同意后，</w:t>
      </w:r>
      <w:r>
        <w:rPr>
          <w:rFonts w:hint="eastAsia" w:ascii="仿宋_GB2312" w:hAnsi="仿宋_GB2312" w:eastAsia="仿宋_GB2312" w:cs="仿宋_GB2312"/>
          <w:sz w:val="32"/>
          <w:szCs w:val="32"/>
          <w:shd w:val="clear" w:color="auto" w:fill="auto"/>
        </w:rPr>
        <w:t>经考核合格，</w:t>
      </w:r>
      <w:r>
        <w:rPr>
          <w:rFonts w:hint="eastAsia" w:ascii="仿宋_GB2312" w:hAnsi="仿宋_GB2312" w:eastAsia="仿宋_GB2312" w:cs="仿宋_GB2312"/>
          <w:sz w:val="32"/>
          <w:szCs w:val="32"/>
        </w:rPr>
        <w:t>由企业办理任职手续。</w:t>
      </w:r>
    </w:p>
    <w:p w14:paraId="5D2EF76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生产经营单位安全总监的任免，应当书面报告负有安全生产监督管理职责的部门和应急管理部门。</w:t>
      </w:r>
    </w:p>
    <w:p w14:paraId="5AE197E2">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shd w:val="clear" w:color="auto" w:fill="auto"/>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安全总监应当依法履行下列安全生产管理职责，并对职责或授权范围内的事项承担相应责任</w:t>
      </w:r>
      <w:r>
        <w:rPr>
          <w:rFonts w:hint="eastAsia" w:ascii="仿宋_GB2312" w:hAnsi="仿宋_GB2312" w:eastAsia="仿宋_GB2312" w:cs="仿宋_GB2312"/>
          <w:sz w:val="32"/>
          <w:szCs w:val="32"/>
          <w:lang w:eastAsia="zh-CN"/>
        </w:rPr>
        <w:t>：</w:t>
      </w:r>
    </w:p>
    <w:p w14:paraId="76A4ABFC">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（一）协助主要负责人综合协调管理本单位安全生产工作，依法建立健全</w:t>
      </w:r>
      <w:r>
        <w:rPr>
          <w:rFonts w:hint="eastAsia" w:ascii="仿宋_GB2312" w:hAnsi="仿宋_GB2312" w:eastAsia="仿宋_GB2312" w:cs="仿宋_GB2312"/>
          <w:sz w:val="32"/>
          <w:szCs w:val="32"/>
          <w:lang w:val="en-US" w:eastAsia="zh-CN"/>
        </w:rPr>
        <w:t>并落实</w:t>
      </w:r>
      <w:r>
        <w:rPr>
          <w:rFonts w:hint="eastAsia" w:ascii="仿宋_GB2312" w:hAnsi="仿宋_GB2312" w:eastAsia="仿宋_GB2312" w:cs="仿宋_GB2312"/>
          <w:sz w:val="32"/>
          <w:szCs w:val="32"/>
        </w:rPr>
        <w:t>本单位全员安全生产责任制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组织制定并实施</w:t>
      </w:r>
      <w:r>
        <w:rPr>
          <w:rFonts w:hint="eastAsia" w:ascii="仿宋_GB2312" w:hAnsi="仿宋_GB2312" w:eastAsia="仿宋_GB2312" w:cs="仿宋_GB2312"/>
          <w:sz w:val="32"/>
          <w:szCs w:val="32"/>
        </w:rPr>
        <w:t>安全生产规章制度</w:t>
      </w:r>
      <w:r>
        <w:rPr>
          <w:rFonts w:hint="eastAsia" w:ascii="仿宋_GB2312" w:hAnsi="仿宋_GB2312" w:eastAsia="仿宋_GB2312" w:cs="仿宋_GB2312"/>
          <w:sz w:val="32"/>
          <w:szCs w:val="32"/>
          <w:lang w:val="en-US" w:eastAsia="zh-CN"/>
        </w:rPr>
        <w:t>和操作规程</w:t>
      </w:r>
      <w:r>
        <w:rPr>
          <w:rFonts w:hint="eastAsia" w:ascii="仿宋_GB2312" w:hAnsi="仿宋_GB2312" w:eastAsia="仿宋_GB2312" w:cs="仿宋_GB2312"/>
          <w:sz w:val="32"/>
          <w:szCs w:val="32"/>
        </w:rPr>
        <w:t>;</w:t>
      </w:r>
    </w:p>
    <w:p w14:paraId="1D0C7971">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（二）协助主要负责人定期向从业人员通报安全生产工作情况，监督落实本单位年度安全生产工作计划及重点工作；</w:t>
      </w:r>
    </w:p>
    <w:p w14:paraId="28A04CB7">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协助主要负责人组织建立并落实安全风险分级管控和隐患排查治理双重预防工作机制，组织开展生产安全事故隐患排查治理工作；</w:t>
      </w:r>
    </w:p>
    <w:p w14:paraId="092EFF68">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）协助主要负责人组织开展安全生产宣传</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培训工作；</w:t>
      </w:r>
    </w:p>
    <w:p w14:paraId="1EE1BB0E">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）协助主要负责人建立健全本单位</w:t>
      </w:r>
      <w:r>
        <w:rPr>
          <w:rFonts w:hint="eastAsia" w:ascii="仿宋_GB2312" w:hAnsi="仿宋_GB2312" w:eastAsia="仿宋_GB2312" w:cs="仿宋_GB2312"/>
          <w:sz w:val="32"/>
          <w:szCs w:val="32"/>
          <w:lang w:val="en-US" w:eastAsia="zh-CN"/>
        </w:rPr>
        <w:t>全员</w:t>
      </w:r>
      <w:r>
        <w:rPr>
          <w:rFonts w:hint="eastAsia" w:ascii="仿宋_GB2312" w:hAnsi="仿宋_GB2312" w:eastAsia="仿宋_GB2312" w:cs="仿宋_GB2312"/>
          <w:sz w:val="32"/>
          <w:szCs w:val="32"/>
        </w:rPr>
        <w:t>安全生产责任制奖惩考核机制，考核与监督本单位各部门、各岗位履行</w:t>
      </w:r>
      <w:r>
        <w:rPr>
          <w:rFonts w:hint="eastAsia" w:ascii="仿宋_GB2312" w:hAnsi="仿宋_GB2312" w:eastAsia="仿宋_GB2312" w:cs="仿宋_GB2312"/>
          <w:sz w:val="32"/>
          <w:szCs w:val="32"/>
          <w:lang w:val="en-US" w:eastAsia="zh-CN"/>
        </w:rPr>
        <w:t>全员</w:t>
      </w:r>
      <w:r>
        <w:rPr>
          <w:rFonts w:hint="eastAsia" w:ascii="仿宋_GB2312" w:hAnsi="仿宋_GB2312" w:eastAsia="仿宋_GB2312" w:cs="仿宋_GB2312"/>
          <w:sz w:val="32"/>
          <w:szCs w:val="32"/>
        </w:rPr>
        <w:t>安全生产责任制情况；</w:t>
      </w:r>
    </w:p>
    <w:p w14:paraId="1FF2CAD9">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）组织本单位安全生产管理机构和安全生产管理人员开展安全生产工作，监督指导本单位生产安全事故应急预案演练与修订工作；</w:t>
      </w:r>
    </w:p>
    <w:p w14:paraId="055802A9">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）对是否符合安全生产相关法律规定和本单位安全生产管理制度的生产经营决策提出意见建议；</w:t>
      </w:r>
    </w:p>
    <w:p w14:paraId="095DC396">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）有权阻止和纠正本单位违反安全生产管理制度和安全操作规程的决定和行为，并及时向生产经营单位主要负责人和负有安全生产监督管理职责的部门报告；</w:t>
      </w:r>
    </w:p>
    <w:p w14:paraId="1E942FCE">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）发现直接危及从业人员人身安全的紧急情况时，作出停止作业或者在采取可能的应急措施后撤离作业场所的决定；</w:t>
      </w:r>
    </w:p>
    <w:p w14:paraId="3B17652D">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）对从业人员违反安全生产管理制度和操作规程的行为，经批评教育拒不整改的，提出处理意见并监督落实；</w:t>
      </w:r>
    </w:p>
    <w:p w14:paraId="36C9EE83">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）提名分支机构和工程项目派驻专职安全生产管理人员；</w:t>
      </w:r>
    </w:p>
    <w:p w14:paraId="247D7D5E">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）对本单位人员职务晋升、表彰奖励候选人履行安全生产职责情况提出意见建议；</w:t>
      </w:r>
    </w:p>
    <w:p w14:paraId="3879F367">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协助主要负责人</w:t>
      </w:r>
      <w:r>
        <w:rPr>
          <w:rFonts w:hint="eastAsia" w:ascii="仿宋_GB2312" w:hAnsi="仿宋_GB2312" w:eastAsia="仿宋_GB2312" w:cs="仿宋_GB2312"/>
          <w:sz w:val="32"/>
          <w:szCs w:val="32"/>
        </w:rPr>
        <w:t>应当依法履行的</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职责。</w:t>
      </w:r>
    </w:p>
    <w:p w14:paraId="3FCFAD4B">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十二</w:t>
      </w:r>
      <w:r>
        <w:rPr>
          <w:rFonts w:hint="eastAsia" w:ascii="黑体" w:hAnsi="黑体" w:eastAsia="黑体" w:cs="黑体"/>
          <w:sz w:val="32"/>
          <w:szCs w:val="32"/>
          <w:highlight w:val="none"/>
        </w:rPr>
        <w:t xml:space="preserve">条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lang w:val="en-US" w:eastAsia="zh-CN"/>
        </w:rPr>
        <w:t>生产经营单位</w:t>
      </w:r>
      <w:r>
        <w:rPr>
          <w:rFonts w:hint="eastAsia" w:ascii="仿宋_GB2312" w:hAnsi="仿宋_GB2312" w:eastAsia="仿宋_GB2312" w:cs="仿宋_GB2312"/>
          <w:sz w:val="32"/>
          <w:szCs w:val="32"/>
        </w:rPr>
        <w:t>作出下列涉及安全生产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决策之前，应当</w:t>
      </w:r>
      <w:r>
        <w:rPr>
          <w:rFonts w:hint="eastAsia" w:ascii="仿宋_GB2312" w:hAnsi="仿宋_GB2312" w:eastAsia="仿宋_GB2312" w:cs="仿宋_GB2312"/>
          <w:sz w:val="32"/>
          <w:szCs w:val="32"/>
          <w:lang w:val="en-US" w:eastAsia="zh-CN"/>
        </w:rPr>
        <w:t>征求</w:t>
      </w:r>
      <w:r>
        <w:rPr>
          <w:rFonts w:hint="eastAsia" w:ascii="仿宋_GB2312" w:hAnsi="仿宋_GB2312" w:eastAsia="仿宋_GB2312" w:cs="仿宋_GB2312"/>
          <w:sz w:val="32"/>
          <w:szCs w:val="32"/>
        </w:rPr>
        <w:t>安全总监的意见：</w:t>
      </w:r>
    </w:p>
    <w:p w14:paraId="74611A03">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（一）安全生产投入计划；</w:t>
      </w:r>
    </w:p>
    <w:p w14:paraId="51B85B41">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（二）建设项目计划；</w:t>
      </w:r>
    </w:p>
    <w:p w14:paraId="012C36BB">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（三）重大设备、设施更新改造计划；</w:t>
      </w:r>
    </w:p>
    <w:p w14:paraId="63EF0D5A">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（四）重大生产工艺流程改变计划；</w:t>
      </w:r>
    </w:p>
    <w:p w14:paraId="7C333F5C">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（五）生产经营场所布局调整措施；</w:t>
      </w:r>
    </w:p>
    <w:p w14:paraId="7F5F0F2E">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（六）生产经营场所、项目、设备的发包或者出租计划</w:t>
      </w:r>
      <w:r>
        <w:rPr>
          <w:rFonts w:hint="eastAsia" w:ascii="仿宋_GB2312" w:hAnsi="仿宋_GB2312" w:eastAsia="仿宋_GB2312" w:cs="仿宋_GB2312"/>
          <w:sz w:val="32"/>
          <w:szCs w:val="32"/>
          <w:lang w:eastAsia="zh-CN"/>
        </w:rPr>
        <w:t>；</w:t>
      </w:r>
    </w:p>
    <w:p w14:paraId="19DBAC84">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常驻协作单位调整计划；</w:t>
      </w:r>
    </w:p>
    <w:p w14:paraId="1BB560B8">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其他重大安全生产决策。</w:t>
      </w:r>
    </w:p>
    <w:p w14:paraId="52102AE0">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安全总监对前款决策提出不同的书面意见且载明明确依据的，生产经营单位应当对决策事项依法重新论证。</w:t>
      </w:r>
    </w:p>
    <w:p w14:paraId="6E39EF29">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shd w:val="clear" w:color="auto" w:fill="auto"/>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安全总监应当按照规定向所在地负有安全生产监督管理职责的部门报告</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安全生产工作情况。</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rPr>
        <w:t>安全生产工作报告</w:t>
      </w:r>
      <w:r>
        <w:rPr>
          <w:rFonts w:hint="eastAsia" w:ascii="仿宋_GB2312" w:hAnsi="仿宋_GB2312" w:eastAsia="仿宋_GB2312" w:cs="仿宋_GB2312"/>
          <w:sz w:val="32"/>
          <w:szCs w:val="32"/>
          <w:lang w:val="en-US" w:eastAsia="zh-CN"/>
        </w:rPr>
        <w:t>应当包括以下内容：</w:t>
      </w:r>
    </w:p>
    <w:p w14:paraId="4AF9D80A">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）法律法规规章以及安全生产重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决策部署贯彻落实情况；</w:t>
      </w:r>
    </w:p>
    <w:p w14:paraId="64599A93">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全员安全生产责任制建立落实情况；</w:t>
      </w:r>
    </w:p>
    <w:p w14:paraId="36BF0C5F">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）安全生产管理机构及管理人员设置和配备情况；</w:t>
      </w:r>
    </w:p>
    <w:p w14:paraId="08CF9F98">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lang w:val="en-US" w:eastAsia="zh-CN"/>
        </w:rPr>
        <w:t>规章制度和标准规范</w:t>
      </w:r>
      <w:r>
        <w:rPr>
          <w:rFonts w:hint="eastAsia" w:ascii="仿宋_GB2312" w:hAnsi="仿宋_GB2312" w:eastAsia="仿宋_GB2312" w:cs="仿宋_GB2312"/>
          <w:sz w:val="32"/>
          <w:szCs w:val="32"/>
          <w:lang w:eastAsia="zh-CN"/>
        </w:rPr>
        <w:t>执行情况；</w:t>
      </w:r>
    </w:p>
    <w:p w14:paraId="69BB28DF">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）安全生产培训教育情况；</w:t>
      </w:r>
    </w:p>
    <w:p w14:paraId="79F9521A">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（六）安全生产投入情况；</w:t>
      </w:r>
    </w:p>
    <w:p w14:paraId="2740F30B">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（七）安全生产标准化建设情况；</w:t>
      </w:r>
    </w:p>
    <w:p w14:paraId="1B2B617F">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）安全风险分级管控和隐患排查治理情况；</w:t>
      </w:r>
    </w:p>
    <w:p w14:paraId="10ED423E">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）重大危险源辨识登记</w:t>
      </w:r>
      <w:r>
        <w:rPr>
          <w:rFonts w:hint="eastAsia" w:ascii="仿宋_GB2312" w:hAnsi="仿宋_GB2312" w:eastAsia="仿宋_GB2312" w:cs="仿宋_GB2312"/>
          <w:sz w:val="32"/>
          <w:szCs w:val="32"/>
          <w:lang w:val="en-US" w:eastAsia="zh-CN"/>
        </w:rPr>
        <w:t>和监督管理</w:t>
      </w:r>
      <w:r>
        <w:rPr>
          <w:rFonts w:hint="eastAsia" w:ascii="仿宋_GB2312" w:hAnsi="仿宋_GB2312" w:eastAsia="仿宋_GB2312" w:cs="仿宋_GB2312"/>
          <w:sz w:val="32"/>
          <w:szCs w:val="32"/>
          <w:lang w:eastAsia="zh-CN"/>
        </w:rPr>
        <w:t>情况；</w:t>
      </w:r>
    </w:p>
    <w:p w14:paraId="5CBEE394">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）生产安全事故应急预案制定和演练情况；</w:t>
      </w:r>
    </w:p>
    <w:p w14:paraId="11672D7B">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组织本单位安全检查情况；</w:t>
      </w:r>
    </w:p>
    <w:p w14:paraId="39182213">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其他应当进行报告的情形。</w:t>
      </w:r>
    </w:p>
    <w:p w14:paraId="0FAD886F">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shd w:val="clear" w:color="auto" w:fill="auto"/>
        </w:rPr>
        <w:t>第十四条</w:t>
      </w:r>
      <w:r>
        <w:rPr>
          <w:rFonts w:hint="eastAsia" w:ascii="仿宋_GB2312" w:hAnsi="仿宋_GB2312" w:eastAsia="仿宋_GB2312" w:cs="仿宋_GB2312"/>
          <w:sz w:val="32"/>
          <w:szCs w:val="32"/>
          <w:shd w:val="clear" w:color="auto" w:fill="auto"/>
        </w:rPr>
        <w:t>　年度</w:t>
      </w:r>
      <w:r>
        <w:rPr>
          <w:rFonts w:hint="eastAsia" w:ascii="仿宋_GB2312" w:hAnsi="仿宋_GB2312" w:eastAsia="仿宋_GB2312" w:cs="仿宋_GB2312"/>
          <w:sz w:val="32"/>
          <w:szCs w:val="32"/>
        </w:rPr>
        <w:t>安全生产工作报告应当于次年1月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日前报送。</w:t>
      </w:r>
    </w:p>
    <w:p w14:paraId="19E372CF">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shd w:val="clear" w:color="auto" w:fill="auto"/>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生产经营单位存在下列重大事项之一的，</w:t>
      </w:r>
      <w:r>
        <w:rPr>
          <w:rFonts w:hint="eastAsia" w:ascii="仿宋_GB2312" w:hAnsi="仿宋_GB2312" w:eastAsia="仿宋_GB2312" w:cs="仿宋_GB2312"/>
          <w:sz w:val="32"/>
          <w:szCs w:val="32"/>
          <w:lang w:val="en-US" w:eastAsia="zh-CN"/>
        </w:rPr>
        <w:t>安全总监</w:t>
      </w:r>
      <w:r>
        <w:rPr>
          <w:rFonts w:hint="eastAsia" w:ascii="仿宋_GB2312" w:hAnsi="仿宋_GB2312" w:eastAsia="仿宋_GB2312" w:cs="仿宋_GB2312"/>
          <w:sz w:val="32"/>
          <w:szCs w:val="32"/>
        </w:rPr>
        <w:t>应当及时</w:t>
      </w:r>
      <w:r>
        <w:rPr>
          <w:rFonts w:hint="eastAsia" w:ascii="仿宋_GB2312" w:hAnsi="仿宋_GB2312" w:eastAsia="仿宋_GB2312" w:cs="仿宋_GB2312"/>
          <w:sz w:val="32"/>
          <w:szCs w:val="32"/>
          <w:lang w:val="en-US" w:eastAsia="zh-CN"/>
        </w:rPr>
        <w:t>向县级以上人民政府负有安全生产监督管理职责的部门</w:t>
      </w:r>
      <w:r>
        <w:rPr>
          <w:rFonts w:hint="eastAsia" w:ascii="仿宋_GB2312" w:hAnsi="仿宋_GB2312" w:eastAsia="仿宋_GB2312" w:cs="仿宋_GB2312"/>
          <w:sz w:val="32"/>
          <w:szCs w:val="32"/>
        </w:rPr>
        <w:t>作出报告：</w:t>
      </w:r>
    </w:p>
    <w:p w14:paraId="3A57A9AC">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（一）存在重大事故隐患或者存在发生生产安全事故现实危险的；</w:t>
      </w:r>
    </w:p>
    <w:p w14:paraId="41C1E2C8">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）发生生产安全涉险事故和伤亡事故的；</w:t>
      </w:r>
    </w:p>
    <w:p w14:paraId="7E16A5F6">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（三）生产经营单位</w:t>
      </w:r>
      <w:r>
        <w:rPr>
          <w:rFonts w:hint="eastAsia" w:ascii="仿宋_GB2312" w:hAnsi="仿宋_GB2312" w:eastAsia="仿宋_GB2312" w:cs="仿宋_GB2312"/>
          <w:sz w:val="32"/>
          <w:szCs w:val="32"/>
        </w:rPr>
        <w:t>工业标准厂房分割转让</w:t>
      </w:r>
      <w:r>
        <w:rPr>
          <w:rFonts w:hint="eastAsia" w:ascii="仿宋_GB2312" w:hAnsi="仿宋_GB2312" w:eastAsia="仿宋_GB2312" w:cs="仿宋_GB2312"/>
          <w:sz w:val="32"/>
          <w:szCs w:val="32"/>
          <w:lang w:eastAsia="zh-CN"/>
        </w:rPr>
        <w:t>的；</w:t>
      </w:r>
    </w:p>
    <w:p w14:paraId="04ED55C3">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常驻协作单位入驻</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lang w:eastAsia="zh-CN"/>
        </w:rPr>
        <w:t>的；</w:t>
      </w:r>
    </w:p>
    <w:p w14:paraId="239A257E">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）其他应当报告的重大事项。</w:t>
      </w:r>
    </w:p>
    <w:p w14:paraId="539F731F">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重大事项报告以口头、电话等方式先行报告基本信息，并以书面形式补报。</w:t>
      </w:r>
    </w:p>
    <w:p w14:paraId="5884F987">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shd w:val="clear" w:color="auto" w:fill="auto"/>
          <w:lang w:val="en-US"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有下列情形之一的，应当免去安全总监职务：</w:t>
      </w:r>
    </w:p>
    <w:p w14:paraId="11688575">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未依法履行安全生产管理职责</w:t>
      </w:r>
      <w:r>
        <w:rPr>
          <w:rFonts w:hint="eastAsia" w:ascii="仿宋_GB2312" w:hAnsi="仿宋_GB2312" w:eastAsia="仿宋_GB2312" w:cs="仿宋_GB2312"/>
          <w:sz w:val="32"/>
          <w:szCs w:val="32"/>
        </w:rPr>
        <w:t>，导致发生生产安全事故的；</w:t>
      </w:r>
    </w:p>
    <w:p w14:paraId="6CA7CF44">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（二）对执法检查责令整改而未督促整改，造成严重后果的；</w:t>
      </w:r>
    </w:p>
    <w:p w14:paraId="0E86D14A">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shd w:val="clear" w:color="auto" w:fill="auto"/>
        </w:rPr>
        <w:t>有关部门在执法检查中对其安全生产知识和管理能力进行抽查考核不合格，经限期整改考核仍不合格的</w:t>
      </w:r>
      <w:r>
        <w:rPr>
          <w:rFonts w:hint="eastAsia" w:ascii="仿宋_GB2312" w:hAnsi="仿宋_GB2312" w:eastAsia="仿宋_GB2312" w:cs="仿宋_GB2312"/>
          <w:sz w:val="32"/>
          <w:szCs w:val="32"/>
        </w:rPr>
        <w:t>；</w:t>
      </w:r>
    </w:p>
    <w:p w14:paraId="5AEC5D3B">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（四）因安全生产工作落实不到位，被负有安全生产监督管理职责的部门建议免除安全总监职务的；</w:t>
      </w:r>
    </w:p>
    <w:p w14:paraId="2BD7164E">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（五）应当免职的其他情形。</w:t>
      </w:r>
    </w:p>
    <w:p w14:paraId="2FC5746B">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有前款第一项、第二项情形的，依法追究责任。</w:t>
      </w:r>
    </w:p>
    <w:p w14:paraId="7AFBC954">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shd w:val="clear" w:color="auto" w:fill="auto"/>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生产经营单位</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rPr>
        <w:t>安全总监</w:t>
      </w:r>
      <w:r>
        <w:rPr>
          <w:rFonts w:hint="eastAsia" w:ascii="仿宋_GB2312" w:hAnsi="仿宋_GB2312" w:eastAsia="仿宋_GB2312" w:cs="仿宋_GB2312"/>
          <w:sz w:val="32"/>
          <w:szCs w:val="32"/>
          <w:lang w:val="en-US" w:eastAsia="zh-CN"/>
        </w:rPr>
        <w:t>高于</w:t>
      </w:r>
      <w:r>
        <w:rPr>
          <w:rFonts w:hint="eastAsia" w:ascii="仿宋_GB2312" w:hAnsi="仿宋_GB2312" w:eastAsia="仿宋_GB2312" w:cs="仿宋_GB2312"/>
          <w:sz w:val="32"/>
          <w:szCs w:val="32"/>
        </w:rPr>
        <w:t>同级其他岗位管理人员的待遇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鼓励生产经营单位建立</w:t>
      </w:r>
      <w:r>
        <w:rPr>
          <w:rFonts w:hint="eastAsia" w:ascii="仿宋_GB2312" w:hAnsi="仿宋_GB2312" w:eastAsia="仿宋_GB2312" w:cs="仿宋_GB2312"/>
          <w:sz w:val="32"/>
          <w:szCs w:val="32"/>
        </w:rPr>
        <w:t>安全生产管理岗位风险津贴</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w:t>
      </w:r>
    </w:p>
    <w:p w14:paraId="6B379EB5">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shd w:val="clear" w:color="auto" w:fill="auto"/>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安全总监督促安全生产主体责任落实、及时消除重大事故隐患、有效避免生产安全事故发生等安全生产管理工作成绩突出的，依照有关规定给予奖励。</w:t>
      </w:r>
    </w:p>
    <w:p w14:paraId="12F5948F">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安全总监依法履职尽责，本单位发生的生产安全事故或违法行为与其履职行为不存在直接关系的，不予追究其责任。</w:t>
      </w:r>
    </w:p>
    <w:p w14:paraId="69D9D877">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shd w:val="clear" w:color="auto" w:fill="auto"/>
          <w:lang w:val="en-US"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县级以上人民政府负有安全生产监督管理职责的部门对生产经营单位安全总监的监督管理应当坚持属地监管与分级监管相结合、以属地监管为主的原则，并按照《山东省安全生产行政责任制规定》相关规定执行。</w:t>
      </w:r>
    </w:p>
    <w:p w14:paraId="1CEC9D83">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国家对有关行业、领域安全生产监管和安全总监管理另有规定的，适用其规定。</w:t>
      </w:r>
    </w:p>
    <w:p w14:paraId="6B691454">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县级以上人民政府负有安全生产监督管理职责的部门应当定期对安全总监开展形势政策教育和业务知识培训。</w:t>
      </w:r>
    </w:p>
    <w:p w14:paraId="5B077CC8">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shd w:val="clear" w:color="auto" w:fill="auto"/>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县级以上人民政府有关部门应当按照</w:t>
      </w:r>
      <w:r>
        <w:rPr>
          <w:rFonts w:hint="eastAsia" w:ascii="仿宋_GB2312" w:hAnsi="仿宋_GB2312" w:eastAsia="仿宋_GB2312" w:cs="仿宋_GB2312"/>
          <w:sz w:val="32"/>
          <w:szCs w:val="32"/>
          <w:lang w:val="en-US" w:eastAsia="zh-CN"/>
        </w:rPr>
        <w:t>优化营商环境</w:t>
      </w:r>
      <w:r>
        <w:rPr>
          <w:rFonts w:hint="eastAsia" w:ascii="仿宋_GB2312" w:hAnsi="仿宋_GB2312" w:eastAsia="仿宋_GB2312" w:cs="仿宋_GB2312"/>
          <w:sz w:val="32"/>
          <w:szCs w:val="32"/>
        </w:rPr>
        <w:t>要求，为安全总监安全生产知识和管理能力考核、任免告知等提供便利条件。</w:t>
      </w:r>
    </w:p>
    <w:p w14:paraId="1AF163F2">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shd w:val="clear" w:color="auto" w:fill="auto"/>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生产经营单位依法应当设置安全总监而未设置的，以及安全总监未履行安全生产管理职责的，依照有关规定进行处理。</w:t>
      </w:r>
    </w:p>
    <w:p w14:paraId="37B165AE">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shd w:val="clear" w:color="auto" w:fill="auto"/>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本办法自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w:t>
      </w:r>
    </w:p>
    <w:p w14:paraId="4DB463B3">
      <w:pPr>
        <w:pStyle w:val="4"/>
        <w:keepNext w:val="0"/>
        <w:keepLines w:val="0"/>
        <w:pageBreakBefore w:val="0"/>
        <w:kinsoku/>
        <w:topLinePunct w:val="0"/>
        <w:autoSpaceDE/>
        <w:autoSpaceDN/>
        <w:bidi w:val="0"/>
        <w:spacing w:line="560" w:lineRule="exact"/>
        <w:textAlignment w:val="auto"/>
        <w:rPr>
          <w:rFonts w:hint="eastAsia" w:ascii="Times New Roman" w:hAnsi="Times New Roman" w:eastAsia="黑体" w:cs="黑体"/>
          <w:sz w:val="32"/>
          <w:szCs w:val="32"/>
          <w:lang w:val="en-US" w:eastAsia="zh-CN"/>
        </w:rPr>
      </w:pPr>
    </w:p>
    <w:p w14:paraId="3825D78C">
      <w:pPr>
        <w:keepNext w:val="0"/>
        <w:keepLines w:val="0"/>
        <w:pageBreakBefore w:val="0"/>
        <w:kinsoku/>
        <w:topLinePunct w:val="0"/>
        <w:autoSpaceDE/>
        <w:autoSpaceDN/>
        <w:bidi w:val="0"/>
        <w:spacing w:line="560" w:lineRule="exact"/>
        <w:textAlignment w:val="auto"/>
        <w:rPr>
          <w:rFonts w:hint="eastAsia" w:ascii="Times New Roman" w:hAnsi="Times New Roman" w:eastAsia="黑体" w:cs="黑体"/>
          <w:sz w:val="32"/>
          <w:szCs w:val="32"/>
          <w:lang w:val="en-US" w:eastAsia="zh-CN"/>
        </w:rPr>
      </w:pPr>
    </w:p>
    <w:p w14:paraId="473C7666">
      <w:pPr>
        <w:pStyle w:val="4"/>
        <w:keepNext w:val="0"/>
        <w:keepLines w:val="0"/>
        <w:pageBreakBefore w:val="0"/>
        <w:kinsoku/>
        <w:topLinePunct w:val="0"/>
        <w:autoSpaceDE/>
        <w:autoSpaceDN/>
        <w:bidi w:val="0"/>
        <w:spacing w:line="560" w:lineRule="exact"/>
        <w:textAlignment w:val="auto"/>
        <w:rPr>
          <w:rFonts w:hint="eastAsia" w:ascii="Times New Roman" w:hAnsi="Times New Roman" w:eastAsia="黑体" w:cs="黑体"/>
          <w:sz w:val="32"/>
          <w:szCs w:val="32"/>
          <w:lang w:val="en-US" w:eastAsia="zh-CN"/>
        </w:rPr>
      </w:pPr>
    </w:p>
    <w:p w14:paraId="17147316">
      <w:pPr>
        <w:rPr>
          <w:rFonts w:hint="eastAsia" w:ascii="Times New Roman" w:hAnsi="Times New Roman" w:eastAsia="黑体" w:cs="黑体"/>
          <w:sz w:val="32"/>
          <w:szCs w:val="32"/>
          <w:lang w:val="en-US" w:eastAsia="zh-CN"/>
        </w:rPr>
      </w:pPr>
    </w:p>
    <w:p w14:paraId="6A4AAF00">
      <w:pPr>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rPr>
      </w:pPr>
    </w:p>
    <w:sectPr>
      <w:headerReference r:id="rId3" w:type="default"/>
      <w:footerReference r:id="rId4" w:type="default"/>
      <w:pgSz w:w="11906" w:h="16838"/>
      <w:pgMar w:top="2098" w:right="1474" w:bottom="1984" w:left="1587" w:header="851" w:footer="1531" w:gutter="0"/>
      <w:pgNumType w:fmt="decimal"/>
      <w:cols w:space="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A13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EB6FC">
                          <w:pPr>
                            <w:pStyle w:val="8"/>
                            <w:rPr>
                              <w:rFonts w:hint="eastAsia"/>
                              <w:lang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FEB6FC">
                    <w:pPr>
                      <w:pStyle w:val="8"/>
                      <w:rPr>
                        <w:rFonts w:hint="eastAsia"/>
                        <w:lang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2CA9">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31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NDQ4ZDkzNDc0ZTI1Nzk1MjMyZmI4YzFjM2QzNTYifQ=="/>
  </w:docVars>
  <w:rsids>
    <w:rsidRoot w:val="005E3A59"/>
    <w:rsid w:val="001B0E8A"/>
    <w:rsid w:val="001E2B13"/>
    <w:rsid w:val="001F53A2"/>
    <w:rsid w:val="00215798"/>
    <w:rsid w:val="002930A8"/>
    <w:rsid w:val="00331825"/>
    <w:rsid w:val="003B6F9F"/>
    <w:rsid w:val="0047049F"/>
    <w:rsid w:val="004A0591"/>
    <w:rsid w:val="004E2B9C"/>
    <w:rsid w:val="0055651A"/>
    <w:rsid w:val="005E3A59"/>
    <w:rsid w:val="00612F47"/>
    <w:rsid w:val="00615F0C"/>
    <w:rsid w:val="0074420E"/>
    <w:rsid w:val="007B23FA"/>
    <w:rsid w:val="007B3207"/>
    <w:rsid w:val="007E3165"/>
    <w:rsid w:val="008516E4"/>
    <w:rsid w:val="0097683C"/>
    <w:rsid w:val="009E07B5"/>
    <w:rsid w:val="00B355B4"/>
    <w:rsid w:val="00B867E6"/>
    <w:rsid w:val="00BD2E9B"/>
    <w:rsid w:val="00C45D2F"/>
    <w:rsid w:val="00CE6FD8"/>
    <w:rsid w:val="00CF0ADA"/>
    <w:rsid w:val="00DF04FB"/>
    <w:rsid w:val="00DF0B76"/>
    <w:rsid w:val="00E01CDA"/>
    <w:rsid w:val="00E26793"/>
    <w:rsid w:val="00E27A08"/>
    <w:rsid w:val="00E65614"/>
    <w:rsid w:val="00F25CE6"/>
    <w:rsid w:val="00F26BE8"/>
    <w:rsid w:val="00F45814"/>
    <w:rsid w:val="00F624AE"/>
    <w:rsid w:val="00FE1569"/>
    <w:rsid w:val="00FE50BD"/>
    <w:rsid w:val="010B22B0"/>
    <w:rsid w:val="01200DBA"/>
    <w:rsid w:val="01D30B9A"/>
    <w:rsid w:val="02345D4F"/>
    <w:rsid w:val="028D68A2"/>
    <w:rsid w:val="02B0310F"/>
    <w:rsid w:val="02DD1A2B"/>
    <w:rsid w:val="02E04244"/>
    <w:rsid w:val="02EC2996"/>
    <w:rsid w:val="02F8670B"/>
    <w:rsid w:val="031511C4"/>
    <w:rsid w:val="039013C8"/>
    <w:rsid w:val="03A53375"/>
    <w:rsid w:val="03F703DE"/>
    <w:rsid w:val="03F755BA"/>
    <w:rsid w:val="04B56FF3"/>
    <w:rsid w:val="04B672FF"/>
    <w:rsid w:val="04BC244D"/>
    <w:rsid w:val="04F03C97"/>
    <w:rsid w:val="053C6A73"/>
    <w:rsid w:val="05995C65"/>
    <w:rsid w:val="05EF3F4F"/>
    <w:rsid w:val="06291D2D"/>
    <w:rsid w:val="06396442"/>
    <w:rsid w:val="067803E8"/>
    <w:rsid w:val="0749337E"/>
    <w:rsid w:val="078E1545"/>
    <w:rsid w:val="07B91217"/>
    <w:rsid w:val="07D63372"/>
    <w:rsid w:val="07D86C84"/>
    <w:rsid w:val="07E06245"/>
    <w:rsid w:val="0855674F"/>
    <w:rsid w:val="0891753F"/>
    <w:rsid w:val="08C2594B"/>
    <w:rsid w:val="08C571E9"/>
    <w:rsid w:val="08D8717C"/>
    <w:rsid w:val="08F56078"/>
    <w:rsid w:val="09000221"/>
    <w:rsid w:val="091C67CA"/>
    <w:rsid w:val="09D771D4"/>
    <w:rsid w:val="09FA34EB"/>
    <w:rsid w:val="0A081ED1"/>
    <w:rsid w:val="0A466107"/>
    <w:rsid w:val="0A656ED5"/>
    <w:rsid w:val="0AC05A7B"/>
    <w:rsid w:val="0AC471FC"/>
    <w:rsid w:val="0AFC15E8"/>
    <w:rsid w:val="0AFD0EBC"/>
    <w:rsid w:val="0B27418B"/>
    <w:rsid w:val="0BDC748C"/>
    <w:rsid w:val="0C0C3CB9"/>
    <w:rsid w:val="0C0C4D4C"/>
    <w:rsid w:val="0C0F1D4F"/>
    <w:rsid w:val="0C6E02C3"/>
    <w:rsid w:val="0C83145C"/>
    <w:rsid w:val="0C943AA2"/>
    <w:rsid w:val="0C9E4423"/>
    <w:rsid w:val="0CF74077"/>
    <w:rsid w:val="0DC42DDE"/>
    <w:rsid w:val="0E1529C0"/>
    <w:rsid w:val="0E346739"/>
    <w:rsid w:val="0E4C21EF"/>
    <w:rsid w:val="0E652D18"/>
    <w:rsid w:val="0EAE363A"/>
    <w:rsid w:val="0EE96CE5"/>
    <w:rsid w:val="0F214561"/>
    <w:rsid w:val="0FC545BC"/>
    <w:rsid w:val="0FCC498E"/>
    <w:rsid w:val="0FFE195E"/>
    <w:rsid w:val="0FFE72E2"/>
    <w:rsid w:val="10172B9A"/>
    <w:rsid w:val="10464157"/>
    <w:rsid w:val="106131EE"/>
    <w:rsid w:val="10A56A9C"/>
    <w:rsid w:val="10AB0EB8"/>
    <w:rsid w:val="11551A52"/>
    <w:rsid w:val="11590387"/>
    <w:rsid w:val="11595212"/>
    <w:rsid w:val="118B0373"/>
    <w:rsid w:val="12021424"/>
    <w:rsid w:val="124870D5"/>
    <w:rsid w:val="125C471A"/>
    <w:rsid w:val="128807D2"/>
    <w:rsid w:val="12B04A66"/>
    <w:rsid w:val="12E54456"/>
    <w:rsid w:val="12F21252"/>
    <w:rsid w:val="12FC0518"/>
    <w:rsid w:val="13364040"/>
    <w:rsid w:val="13573133"/>
    <w:rsid w:val="137952B2"/>
    <w:rsid w:val="137E4BF0"/>
    <w:rsid w:val="13CE7DD0"/>
    <w:rsid w:val="14504752"/>
    <w:rsid w:val="1468340F"/>
    <w:rsid w:val="14AF64EE"/>
    <w:rsid w:val="14EB453B"/>
    <w:rsid w:val="150D189C"/>
    <w:rsid w:val="15233C15"/>
    <w:rsid w:val="155913E5"/>
    <w:rsid w:val="15C745A0"/>
    <w:rsid w:val="15EE2FDC"/>
    <w:rsid w:val="16866209"/>
    <w:rsid w:val="17116A23"/>
    <w:rsid w:val="17163A31"/>
    <w:rsid w:val="17C74D2B"/>
    <w:rsid w:val="17CA65CA"/>
    <w:rsid w:val="17F50E18"/>
    <w:rsid w:val="180725A6"/>
    <w:rsid w:val="182757CA"/>
    <w:rsid w:val="18626802"/>
    <w:rsid w:val="188D2271"/>
    <w:rsid w:val="193C21CA"/>
    <w:rsid w:val="19B412DF"/>
    <w:rsid w:val="19BB7AA1"/>
    <w:rsid w:val="1A051B3B"/>
    <w:rsid w:val="1A2024D1"/>
    <w:rsid w:val="1A907657"/>
    <w:rsid w:val="1B3C20FE"/>
    <w:rsid w:val="1B617245"/>
    <w:rsid w:val="1B771D45"/>
    <w:rsid w:val="1BAF4735"/>
    <w:rsid w:val="1BCC2A3E"/>
    <w:rsid w:val="1C5020B1"/>
    <w:rsid w:val="1C93342E"/>
    <w:rsid w:val="1CBB2985"/>
    <w:rsid w:val="1D76522A"/>
    <w:rsid w:val="1DFB045E"/>
    <w:rsid w:val="1E0433D8"/>
    <w:rsid w:val="1E0C793C"/>
    <w:rsid w:val="1E1E13E6"/>
    <w:rsid w:val="1EA26DE3"/>
    <w:rsid w:val="1EB51D82"/>
    <w:rsid w:val="1FCF190A"/>
    <w:rsid w:val="204F58BE"/>
    <w:rsid w:val="20CB47BD"/>
    <w:rsid w:val="20E478EC"/>
    <w:rsid w:val="20F76307"/>
    <w:rsid w:val="21483265"/>
    <w:rsid w:val="21635AC5"/>
    <w:rsid w:val="21C37465"/>
    <w:rsid w:val="21D93C5F"/>
    <w:rsid w:val="224625BB"/>
    <w:rsid w:val="225673D8"/>
    <w:rsid w:val="22622B73"/>
    <w:rsid w:val="22837AA1"/>
    <w:rsid w:val="22D434FD"/>
    <w:rsid w:val="22D54D09"/>
    <w:rsid w:val="23072480"/>
    <w:rsid w:val="236B6EB3"/>
    <w:rsid w:val="23720241"/>
    <w:rsid w:val="24651F43"/>
    <w:rsid w:val="248D10AB"/>
    <w:rsid w:val="24BC4AF0"/>
    <w:rsid w:val="25290DD3"/>
    <w:rsid w:val="257D5657"/>
    <w:rsid w:val="25C03FB0"/>
    <w:rsid w:val="25F27417"/>
    <w:rsid w:val="2661459D"/>
    <w:rsid w:val="26704799"/>
    <w:rsid w:val="269009DE"/>
    <w:rsid w:val="26E33204"/>
    <w:rsid w:val="26EF000B"/>
    <w:rsid w:val="27231581"/>
    <w:rsid w:val="278422F1"/>
    <w:rsid w:val="27934F86"/>
    <w:rsid w:val="28695242"/>
    <w:rsid w:val="28AD5050"/>
    <w:rsid w:val="28C42BB0"/>
    <w:rsid w:val="28C743DD"/>
    <w:rsid w:val="29256BE1"/>
    <w:rsid w:val="29491A44"/>
    <w:rsid w:val="29B50E88"/>
    <w:rsid w:val="29BC7309"/>
    <w:rsid w:val="29CC61D1"/>
    <w:rsid w:val="2A28672D"/>
    <w:rsid w:val="2A41096D"/>
    <w:rsid w:val="2AB949A8"/>
    <w:rsid w:val="2AD22E36"/>
    <w:rsid w:val="2B207844"/>
    <w:rsid w:val="2B2823EB"/>
    <w:rsid w:val="2B4C2FF7"/>
    <w:rsid w:val="2B6568DD"/>
    <w:rsid w:val="2B6D7672"/>
    <w:rsid w:val="2BAA0794"/>
    <w:rsid w:val="2C1E373B"/>
    <w:rsid w:val="2C3342E6"/>
    <w:rsid w:val="2C6A784A"/>
    <w:rsid w:val="2C6E6B28"/>
    <w:rsid w:val="2C7B2B40"/>
    <w:rsid w:val="2CA451E4"/>
    <w:rsid w:val="2CBE503B"/>
    <w:rsid w:val="2CDE3A09"/>
    <w:rsid w:val="2D102879"/>
    <w:rsid w:val="2D1C6606"/>
    <w:rsid w:val="2D7D2E79"/>
    <w:rsid w:val="2DF8792B"/>
    <w:rsid w:val="2E00644A"/>
    <w:rsid w:val="2E3D31FA"/>
    <w:rsid w:val="2ED73908"/>
    <w:rsid w:val="2EDA4EED"/>
    <w:rsid w:val="2F1A5A56"/>
    <w:rsid w:val="2F4F1437"/>
    <w:rsid w:val="2F810ECF"/>
    <w:rsid w:val="2F997048"/>
    <w:rsid w:val="2FC75471"/>
    <w:rsid w:val="2FF4579F"/>
    <w:rsid w:val="303837B5"/>
    <w:rsid w:val="30C714A1"/>
    <w:rsid w:val="31185880"/>
    <w:rsid w:val="311C7A3E"/>
    <w:rsid w:val="317509A3"/>
    <w:rsid w:val="318502AA"/>
    <w:rsid w:val="31D8203D"/>
    <w:rsid w:val="322B31F0"/>
    <w:rsid w:val="32DB1A09"/>
    <w:rsid w:val="32E362F8"/>
    <w:rsid w:val="33DB2BBF"/>
    <w:rsid w:val="34321327"/>
    <w:rsid w:val="34757B91"/>
    <w:rsid w:val="351A6B10"/>
    <w:rsid w:val="352E5F92"/>
    <w:rsid w:val="35966E67"/>
    <w:rsid w:val="35B77D36"/>
    <w:rsid w:val="35F76384"/>
    <w:rsid w:val="362E0682"/>
    <w:rsid w:val="36AF7AC6"/>
    <w:rsid w:val="378B76CC"/>
    <w:rsid w:val="37A14A27"/>
    <w:rsid w:val="38477753"/>
    <w:rsid w:val="38482DA4"/>
    <w:rsid w:val="385D37E7"/>
    <w:rsid w:val="387463B2"/>
    <w:rsid w:val="393120ED"/>
    <w:rsid w:val="39430314"/>
    <w:rsid w:val="394915ED"/>
    <w:rsid w:val="398937F5"/>
    <w:rsid w:val="39A36EB5"/>
    <w:rsid w:val="39B20F40"/>
    <w:rsid w:val="39E36CD2"/>
    <w:rsid w:val="3A2718E0"/>
    <w:rsid w:val="3A9E2E5F"/>
    <w:rsid w:val="3AF1762F"/>
    <w:rsid w:val="3B216E1F"/>
    <w:rsid w:val="3B822B94"/>
    <w:rsid w:val="3BE41A58"/>
    <w:rsid w:val="3BFD244B"/>
    <w:rsid w:val="3C1F32D5"/>
    <w:rsid w:val="3C361BF9"/>
    <w:rsid w:val="3CF47AC1"/>
    <w:rsid w:val="3D2645C0"/>
    <w:rsid w:val="3D44079B"/>
    <w:rsid w:val="3D597924"/>
    <w:rsid w:val="3D5F43C5"/>
    <w:rsid w:val="3D89020A"/>
    <w:rsid w:val="3DD95E20"/>
    <w:rsid w:val="3E32264F"/>
    <w:rsid w:val="3E4D56DB"/>
    <w:rsid w:val="3E587BDC"/>
    <w:rsid w:val="3ECF7E9E"/>
    <w:rsid w:val="3EDE4585"/>
    <w:rsid w:val="40250E64"/>
    <w:rsid w:val="404E1296"/>
    <w:rsid w:val="405D441D"/>
    <w:rsid w:val="41105967"/>
    <w:rsid w:val="41183448"/>
    <w:rsid w:val="41AF2209"/>
    <w:rsid w:val="41D81760"/>
    <w:rsid w:val="41F77142"/>
    <w:rsid w:val="42335604"/>
    <w:rsid w:val="42576B28"/>
    <w:rsid w:val="42633D2A"/>
    <w:rsid w:val="42653BE9"/>
    <w:rsid w:val="42B46E02"/>
    <w:rsid w:val="42BC4BDD"/>
    <w:rsid w:val="42C413F6"/>
    <w:rsid w:val="42FC322C"/>
    <w:rsid w:val="43223F36"/>
    <w:rsid w:val="43364990"/>
    <w:rsid w:val="434F6FED"/>
    <w:rsid w:val="43594E0B"/>
    <w:rsid w:val="43F565F9"/>
    <w:rsid w:val="441C3834"/>
    <w:rsid w:val="443D52F5"/>
    <w:rsid w:val="448D2555"/>
    <w:rsid w:val="44E434F2"/>
    <w:rsid w:val="45A2094C"/>
    <w:rsid w:val="45AF0A29"/>
    <w:rsid w:val="45BE154D"/>
    <w:rsid w:val="464164BE"/>
    <w:rsid w:val="46F861CE"/>
    <w:rsid w:val="470805DD"/>
    <w:rsid w:val="47472EF5"/>
    <w:rsid w:val="479B66DD"/>
    <w:rsid w:val="47F334C4"/>
    <w:rsid w:val="480F755D"/>
    <w:rsid w:val="48501AA3"/>
    <w:rsid w:val="486C78B4"/>
    <w:rsid w:val="48C22822"/>
    <w:rsid w:val="48E1714C"/>
    <w:rsid w:val="48F01094"/>
    <w:rsid w:val="498F457A"/>
    <w:rsid w:val="49971F00"/>
    <w:rsid w:val="49D45A38"/>
    <w:rsid w:val="49D92519"/>
    <w:rsid w:val="4A37100D"/>
    <w:rsid w:val="4A7A1DAC"/>
    <w:rsid w:val="4AAB009E"/>
    <w:rsid w:val="4AB02304"/>
    <w:rsid w:val="4AB322D3"/>
    <w:rsid w:val="4B2F1571"/>
    <w:rsid w:val="4B4B6AFE"/>
    <w:rsid w:val="4B766A39"/>
    <w:rsid w:val="4B935AED"/>
    <w:rsid w:val="4B9D3E48"/>
    <w:rsid w:val="4BE27D1C"/>
    <w:rsid w:val="4BF32817"/>
    <w:rsid w:val="4C211C2E"/>
    <w:rsid w:val="4CD24DCA"/>
    <w:rsid w:val="4CD7080F"/>
    <w:rsid w:val="4CF10C69"/>
    <w:rsid w:val="4D190EF0"/>
    <w:rsid w:val="4D2C6E03"/>
    <w:rsid w:val="4D8B58D8"/>
    <w:rsid w:val="4DC42B98"/>
    <w:rsid w:val="4E9C4EF1"/>
    <w:rsid w:val="4EC652CB"/>
    <w:rsid w:val="4ED50D56"/>
    <w:rsid w:val="4F184AD7"/>
    <w:rsid w:val="4F1C1F1A"/>
    <w:rsid w:val="4F22226C"/>
    <w:rsid w:val="4F232E8C"/>
    <w:rsid w:val="4F3C592D"/>
    <w:rsid w:val="4F3D70A6"/>
    <w:rsid w:val="4F601ECF"/>
    <w:rsid w:val="4F815FEA"/>
    <w:rsid w:val="503C110B"/>
    <w:rsid w:val="505E1082"/>
    <w:rsid w:val="51481D2B"/>
    <w:rsid w:val="51821327"/>
    <w:rsid w:val="51945099"/>
    <w:rsid w:val="51A7569A"/>
    <w:rsid w:val="51C63383"/>
    <w:rsid w:val="523924E1"/>
    <w:rsid w:val="523D4F0B"/>
    <w:rsid w:val="52432C25"/>
    <w:rsid w:val="5305612D"/>
    <w:rsid w:val="53372E9F"/>
    <w:rsid w:val="53634C01"/>
    <w:rsid w:val="549D4E7C"/>
    <w:rsid w:val="54AF45A2"/>
    <w:rsid w:val="55393E6B"/>
    <w:rsid w:val="558772CD"/>
    <w:rsid w:val="55D43B94"/>
    <w:rsid w:val="5674732E"/>
    <w:rsid w:val="56D57BC4"/>
    <w:rsid w:val="56E801F8"/>
    <w:rsid w:val="57052E1D"/>
    <w:rsid w:val="57544F8D"/>
    <w:rsid w:val="57EF268E"/>
    <w:rsid w:val="580469B3"/>
    <w:rsid w:val="58D17250"/>
    <w:rsid w:val="593F5C55"/>
    <w:rsid w:val="596F471E"/>
    <w:rsid w:val="59755B56"/>
    <w:rsid w:val="59AA17DC"/>
    <w:rsid w:val="59C74641"/>
    <w:rsid w:val="59F45AD3"/>
    <w:rsid w:val="5A2450EA"/>
    <w:rsid w:val="5A360ED5"/>
    <w:rsid w:val="5A441D54"/>
    <w:rsid w:val="5AD11B8E"/>
    <w:rsid w:val="5B555777"/>
    <w:rsid w:val="5C581867"/>
    <w:rsid w:val="5D631C13"/>
    <w:rsid w:val="5D681792"/>
    <w:rsid w:val="5DC015CE"/>
    <w:rsid w:val="5DD230AF"/>
    <w:rsid w:val="5E2F22B0"/>
    <w:rsid w:val="5E8720EC"/>
    <w:rsid w:val="5E996A74"/>
    <w:rsid w:val="5EA0677E"/>
    <w:rsid w:val="5F01547F"/>
    <w:rsid w:val="5F1020E1"/>
    <w:rsid w:val="5F1576F7"/>
    <w:rsid w:val="5F4645D3"/>
    <w:rsid w:val="5F546343"/>
    <w:rsid w:val="5F695BE0"/>
    <w:rsid w:val="5F7246C2"/>
    <w:rsid w:val="5F850530"/>
    <w:rsid w:val="5F8E3006"/>
    <w:rsid w:val="5FEB7114"/>
    <w:rsid w:val="60344795"/>
    <w:rsid w:val="6126799A"/>
    <w:rsid w:val="612E3045"/>
    <w:rsid w:val="615A3AE7"/>
    <w:rsid w:val="616A15C3"/>
    <w:rsid w:val="616B7AA3"/>
    <w:rsid w:val="618578CF"/>
    <w:rsid w:val="61AE2945"/>
    <w:rsid w:val="626764BC"/>
    <w:rsid w:val="630B53B2"/>
    <w:rsid w:val="63D538F9"/>
    <w:rsid w:val="63DD0B1A"/>
    <w:rsid w:val="63DF5BEB"/>
    <w:rsid w:val="641F2AA4"/>
    <w:rsid w:val="643248A8"/>
    <w:rsid w:val="649C2943"/>
    <w:rsid w:val="651D2067"/>
    <w:rsid w:val="654A6623"/>
    <w:rsid w:val="65FA31A3"/>
    <w:rsid w:val="65FD3F4A"/>
    <w:rsid w:val="662419E4"/>
    <w:rsid w:val="66B30988"/>
    <w:rsid w:val="67452B44"/>
    <w:rsid w:val="674F751F"/>
    <w:rsid w:val="6828049B"/>
    <w:rsid w:val="68355FA4"/>
    <w:rsid w:val="688D2E59"/>
    <w:rsid w:val="68993FFD"/>
    <w:rsid w:val="68A1024E"/>
    <w:rsid w:val="68EF720B"/>
    <w:rsid w:val="69441891"/>
    <w:rsid w:val="69842C6A"/>
    <w:rsid w:val="699B4C9D"/>
    <w:rsid w:val="6A0D631B"/>
    <w:rsid w:val="6A1D7C3D"/>
    <w:rsid w:val="6A6432E1"/>
    <w:rsid w:val="6A9D1F1B"/>
    <w:rsid w:val="6AB4629C"/>
    <w:rsid w:val="6AD64600"/>
    <w:rsid w:val="6AE3277E"/>
    <w:rsid w:val="6B2B5108"/>
    <w:rsid w:val="6BA47103"/>
    <w:rsid w:val="6BEE00E1"/>
    <w:rsid w:val="6BF84ADE"/>
    <w:rsid w:val="6C450698"/>
    <w:rsid w:val="6C8E61E8"/>
    <w:rsid w:val="6CAF118B"/>
    <w:rsid w:val="6CCF1E61"/>
    <w:rsid w:val="6CEC361C"/>
    <w:rsid w:val="6D1E00BF"/>
    <w:rsid w:val="6D2B1638"/>
    <w:rsid w:val="6D2B4915"/>
    <w:rsid w:val="6DD703B2"/>
    <w:rsid w:val="6E81438E"/>
    <w:rsid w:val="6E9343DA"/>
    <w:rsid w:val="6EED7D49"/>
    <w:rsid w:val="6F5C6481"/>
    <w:rsid w:val="6FA220C9"/>
    <w:rsid w:val="6FA36659"/>
    <w:rsid w:val="6FA80695"/>
    <w:rsid w:val="701A2428"/>
    <w:rsid w:val="709027A3"/>
    <w:rsid w:val="70917FF6"/>
    <w:rsid w:val="70B91FA4"/>
    <w:rsid w:val="70ED4030"/>
    <w:rsid w:val="71266FB1"/>
    <w:rsid w:val="7177456F"/>
    <w:rsid w:val="71EF202A"/>
    <w:rsid w:val="72CA4BB1"/>
    <w:rsid w:val="72EE0533"/>
    <w:rsid w:val="732F4BD9"/>
    <w:rsid w:val="73836344"/>
    <w:rsid w:val="738564EC"/>
    <w:rsid w:val="73927111"/>
    <w:rsid w:val="73A81128"/>
    <w:rsid w:val="74081181"/>
    <w:rsid w:val="74082FD3"/>
    <w:rsid w:val="74420D55"/>
    <w:rsid w:val="74455F31"/>
    <w:rsid w:val="75121B9E"/>
    <w:rsid w:val="75502976"/>
    <w:rsid w:val="75B07BBB"/>
    <w:rsid w:val="75CD61DE"/>
    <w:rsid w:val="76026BE1"/>
    <w:rsid w:val="764E40FB"/>
    <w:rsid w:val="767A3836"/>
    <w:rsid w:val="76911902"/>
    <w:rsid w:val="769B34C2"/>
    <w:rsid w:val="76BD4B5F"/>
    <w:rsid w:val="76E542FA"/>
    <w:rsid w:val="76F834D8"/>
    <w:rsid w:val="76FE1C68"/>
    <w:rsid w:val="76FF2D0F"/>
    <w:rsid w:val="771F2A69"/>
    <w:rsid w:val="77CD6969"/>
    <w:rsid w:val="785265B0"/>
    <w:rsid w:val="789227C4"/>
    <w:rsid w:val="78AD22F7"/>
    <w:rsid w:val="792C2EE3"/>
    <w:rsid w:val="795F1843"/>
    <w:rsid w:val="796B76A7"/>
    <w:rsid w:val="7997516A"/>
    <w:rsid w:val="79A40E2F"/>
    <w:rsid w:val="79C124FE"/>
    <w:rsid w:val="79D01E1C"/>
    <w:rsid w:val="79D81929"/>
    <w:rsid w:val="79D94F36"/>
    <w:rsid w:val="7A610EEE"/>
    <w:rsid w:val="7A886A8A"/>
    <w:rsid w:val="7AC34054"/>
    <w:rsid w:val="7B3D10C2"/>
    <w:rsid w:val="7B9153AD"/>
    <w:rsid w:val="7BD302C6"/>
    <w:rsid w:val="7BEE5100"/>
    <w:rsid w:val="7C4655AD"/>
    <w:rsid w:val="7C5503BA"/>
    <w:rsid w:val="7C59302B"/>
    <w:rsid w:val="7CA30566"/>
    <w:rsid w:val="7CFD65A0"/>
    <w:rsid w:val="7D5D253D"/>
    <w:rsid w:val="7D5E522E"/>
    <w:rsid w:val="7D834802"/>
    <w:rsid w:val="7D8C697F"/>
    <w:rsid w:val="7DCA74A7"/>
    <w:rsid w:val="7DF84014"/>
    <w:rsid w:val="7EE36A72"/>
    <w:rsid w:val="7F4A6AF1"/>
    <w:rsid w:val="7F6210C3"/>
    <w:rsid w:val="7F7F1872"/>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pPr>
  </w:style>
  <w:style w:type="paragraph" w:styleId="5">
    <w:name w:val="Body Text Indent"/>
    <w:basedOn w:val="1"/>
    <w:next w:val="2"/>
    <w:qFormat/>
    <w:uiPriority w:val="0"/>
    <w:pPr>
      <w:spacing w:after="120"/>
      <w:ind w:left="420" w:leftChars="200"/>
    </w:pPr>
  </w:style>
  <w:style w:type="paragraph" w:styleId="6">
    <w:name w:val="Plain Text"/>
    <w:basedOn w:val="1"/>
    <w:unhideWhenUsed/>
    <w:qFormat/>
    <w:uiPriority w:val="0"/>
    <w:pPr>
      <w:spacing w:beforeLines="0" w:afterLines="0"/>
    </w:pPr>
    <w:rPr>
      <w:rFonts w:hint="eastAsia" w:ascii="宋体" w:hAnsi="Courier New" w:eastAsia="宋体"/>
      <w:sz w:val="21"/>
    </w:rPr>
  </w:style>
  <w:style w:type="paragraph" w:styleId="7">
    <w:name w:val="Balloon Text"/>
    <w:basedOn w:val="1"/>
    <w:link w:val="22"/>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9">
    <w:name w:val="envelope return"/>
    <w:basedOn w:val="1"/>
    <w:qFormat/>
    <w:uiPriority w:val="0"/>
    <w:pPr>
      <w:snapToGrid w:val="0"/>
    </w:pPr>
    <w:rPr>
      <w:rFonts w:ascii="Arial" w:hAnsi="Arial"/>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4"/>
    <w:basedOn w:val="1"/>
    <w:next w:val="1"/>
    <w:qFormat/>
    <w:uiPriority w:val="39"/>
    <w:pPr>
      <w:ind w:left="1275"/>
    </w:pPr>
    <w:rPr>
      <w:rFonts w:ascii="Malgun Gothic" w:hAnsi="Malgun Gothic" w:eastAsia="Malgun Gothic"/>
      <w:szCs w:val="21"/>
    </w:rPr>
  </w:style>
  <w:style w:type="paragraph" w:styleId="12">
    <w:name w:val="table of figures"/>
    <w:basedOn w:val="1"/>
    <w:next w:val="1"/>
    <w:qFormat/>
    <w:uiPriority w:val="0"/>
    <w:pPr>
      <w:adjustRightInd/>
      <w:snapToGrid/>
      <w:spacing w:line="240" w:lineRule="auto"/>
      <w:ind w:left="200" w:leftChars="200" w:hanging="200" w:hangingChars="200"/>
    </w:pPr>
    <w:rPr>
      <w:rFonts w:eastAsia="宋体"/>
      <w:sz w:val="21"/>
      <w:szCs w:val="2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5"/>
    <w:next w:val="1"/>
    <w:qFormat/>
    <w:uiPriority w:val="0"/>
    <w:pPr>
      <w:ind w:firstLine="420" w:firstLine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Emphasis"/>
    <w:basedOn w:val="17"/>
    <w:qFormat/>
    <w:uiPriority w:val="20"/>
    <w:rPr>
      <w:i/>
    </w:rPr>
  </w:style>
  <w:style w:type="character" w:customStyle="1" w:styleId="20">
    <w:name w:val="页脚 Char"/>
    <w:basedOn w:val="17"/>
    <w:link w:val="8"/>
    <w:qFormat/>
    <w:uiPriority w:val="99"/>
    <w:rPr>
      <w:rFonts w:ascii="Times New Roman" w:hAnsi="Times New Roman" w:eastAsia="宋体" w:cs="Times New Roman"/>
      <w:sz w:val="18"/>
      <w:szCs w:val="18"/>
    </w:rPr>
  </w:style>
  <w:style w:type="character" w:customStyle="1" w:styleId="21">
    <w:name w:val="页眉 Char"/>
    <w:basedOn w:val="17"/>
    <w:link w:val="10"/>
    <w:qFormat/>
    <w:uiPriority w:val="99"/>
    <w:rPr>
      <w:sz w:val="18"/>
      <w:szCs w:val="18"/>
    </w:rPr>
  </w:style>
  <w:style w:type="character" w:customStyle="1" w:styleId="22">
    <w:name w:val="批注框文本 Char"/>
    <w:basedOn w:val="17"/>
    <w:link w:val="7"/>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3828</Words>
  <Characters>3847</Characters>
  <Lines>7</Lines>
  <Paragraphs>2</Paragraphs>
  <TotalTime>5</TotalTime>
  <ScaleCrop>false</ScaleCrop>
  <LinksUpToDate>false</LinksUpToDate>
  <CharactersWithSpaces>3878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2020-06-30T02:07:00Z</dcterms:created>
  <dc:creator>ME</dc:creator>
  <cp:lastModifiedBy>诚意正心</cp:lastModifiedBy>
  <cp:lastPrinted>2023-06-29T05:58:00Z</cp:lastPrinted>
  <dcterms:modified xsi:type="dcterms:W3CDTF">2025-05-07T03:13:31Z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0D09D4D41BA1478BA1AEE1F5858C1CC2</vt:lpwstr>
  </property>
  <property fmtid="{D5CDD505-2E9C-101B-9397-08002B2CF9AE}" pid="4" name="KSOTemplateDocerSaveRecord">
    <vt:lpwstr>eyJoZGlkIjoiY2JkNDQ4ZDkzNDc0ZTI1Nzk1MjMyZmI4YzFjM2QzNTYiLCJ1c2VySWQiOiI0NDk3NTg5NDMifQ==</vt:lpwstr>
  </property>
</Properties>
</file>