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B00D9">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52C9495">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14:paraId="0A0657F8">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《安全生产法》相关条款摘录</w:t>
      </w:r>
    </w:p>
    <w:p w14:paraId="3C3BCEAE">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D356E5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61CD56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第二十一条 生产经营单位的主要负责人对本单位安全生产工作负有下列职责:</w:t>
      </w:r>
    </w:p>
    <w:p w14:paraId="53B05C7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（一）建立健全并落实本单位全员安全生产责任制，加强安全生产标准化建设；</w:t>
      </w:r>
    </w:p>
    <w:p w14:paraId="496E254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（二）组织制定并实施本单位安全生产规章制度和操作规程；</w:t>
      </w:r>
    </w:p>
    <w:p w14:paraId="43098CD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（三）组织制定并实施本单位安全生产教育和培训计划；</w:t>
      </w:r>
    </w:p>
    <w:p w14:paraId="17F7FF7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（四）保证本单位安全生产投入的有效实施；</w:t>
      </w:r>
    </w:p>
    <w:p w14:paraId="056EAD9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（五）组织建立并落实安全风险分级管控和隐患排查治理双重预防工作机制，督促、检查本单位的安全生产工作，及时消除生产安全事故隐患；</w:t>
      </w:r>
    </w:p>
    <w:p w14:paraId="37DD4A7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（六）组织制定并实施本单位的生产安全事故应急救援预案；</w:t>
      </w:r>
    </w:p>
    <w:p w14:paraId="5D8A4B5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（七）及时、如实报告生产安全事故。</w:t>
      </w:r>
    </w:p>
    <w:p w14:paraId="37B5DC5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第二十二条 生产经营单位的全员安全生产责任制应当明确各岗位的责任人员、责任范围和考核标准等内容。</w:t>
      </w:r>
    </w:p>
    <w:p w14:paraId="6BEC90F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生产经营单位应当建立相应的机制，加强对全员安全生产责任制落实情况的监督考核，保证全员安全生产责任制的落实。</w:t>
      </w:r>
    </w:p>
    <w:p w14:paraId="4780AA6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第二十五条 生产经营单位的安全生产管理机构以及安全生产管理人员履行下列职责:</w:t>
      </w:r>
    </w:p>
    <w:p w14:paraId="639BC9F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（一）组织或者参与拟订本单位安全生产规章制度、操作规程和生产安全事故应急救援预案；</w:t>
      </w:r>
    </w:p>
    <w:p w14:paraId="3444E9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（二）组织或者参与本单位安全生产教育和培训，如实记录安全生产教育和培训情况；</w:t>
      </w:r>
    </w:p>
    <w:p w14:paraId="1A4980E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（三）组织开展危险源辨识和评估，督促落实本单位重大危险源的安全管理措施；</w:t>
      </w:r>
    </w:p>
    <w:p w14:paraId="3CC3B28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（四）组织或者参与本单位应急救援演练；</w:t>
      </w:r>
    </w:p>
    <w:p w14:paraId="1D679E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（五）检查本单位的安全生产状况，及时排查生产安全事故隐患，提出改进安全生产管理的建议；</w:t>
      </w:r>
    </w:p>
    <w:p w14:paraId="30EF1FD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（六）制止和纠正违章指挥、强令冒险作业、违反操作规程的行为；</w:t>
      </w:r>
    </w:p>
    <w:p w14:paraId="60F9BC8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（七）督促落实本单位安全生产整改措施。</w:t>
      </w:r>
    </w:p>
    <w:p w14:paraId="5ACD209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生产经营单位可以设置专职安全生产分管负责人，协助本单位主要负责人履行安全生产管理职责。</w:t>
      </w:r>
    </w:p>
    <w:p w14:paraId="58D18BA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第三十九条 生产、经营、运输、储存、使用危险物品或者处置废弃危险物品的，由有关主管部门依照有关法律、法规的规定和国家标准或者行业标准审批并实施监督管理。</w:t>
      </w:r>
    </w:p>
    <w:p w14:paraId="36F36AB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4DEC53B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第四十一条 生产经营单位应当建立安全风险分级管控制度，按照安全风险分级采取相应的管控措施。</w:t>
      </w:r>
    </w:p>
    <w:p w14:paraId="5C3589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135BF5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县级以上地方各级人民政府负有安全生产监督管理职责的部门应当将重大事故隐患纳入相关信息系统，建立健全重大事故隐患治理督办制度，督促生产经营单位消除重大事故隐患。</w:t>
      </w:r>
    </w:p>
    <w:p w14:paraId="71A5B6E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第八十一条 生产经营单位应当制定本单位生产安全事故应急救援预案，与所在地县级以上地方人民政府组织制定的生产安全事故应急救援预案相衔接，并定期组织演练。</w:t>
      </w:r>
    </w:p>
    <w:p w14:paraId="184FAA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D00EF"/>
    <w:rsid w:val="00485DB2"/>
    <w:rsid w:val="4C7F12C1"/>
    <w:rsid w:val="5A6D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2025-02-25T08:15:00Z</dcterms:created>
  <dc:creator>苏沛康</dc:creator>
  <cp:lastModifiedBy>苏沛康</cp:lastModifiedBy>
  <dcterms:modified xsi:type="dcterms:W3CDTF">2025-02-25T08:18:46Z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E062DA1632F94D96B707777872719C85_11</vt:lpwstr>
  </property>
</Properties>
</file>