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7B00D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p w14:paraId="252C949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C3BCEA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生产经营单位应制定的主要安全生产规章制度清单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1"/>
        <w:gridCol w:w="7351"/>
      </w:tblGrid>
      <w:tr w14:paraId="35BA8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</w:tcPr>
          <w:p w14:paraId="184FAAC5"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  <w:t>序号</w:t>
            </w:r>
          </w:p>
        </w:tc>
        <w:tc>
          <w:tcPr>
            <w:tcW w:w="7351" w:type="dxa"/>
          </w:tcPr>
          <w:p w14:paraId="6696C8B7"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  <w:t>制度名称</w:t>
            </w:r>
          </w:p>
        </w:tc>
      </w:tr>
      <w:tr w14:paraId="64911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</w:tcPr>
          <w:p w14:paraId="23E5A919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7351" w:type="dxa"/>
          </w:tcPr>
          <w:p w14:paraId="3C6D2187">
            <w:pPr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全员安全生产责任制度</w:t>
            </w:r>
          </w:p>
        </w:tc>
      </w:tr>
      <w:tr w14:paraId="2EB5E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</w:tcPr>
          <w:p w14:paraId="446F2634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7351" w:type="dxa"/>
          </w:tcPr>
          <w:p w14:paraId="4F61FB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安全生产考核制度</w:t>
            </w:r>
          </w:p>
        </w:tc>
      </w:tr>
      <w:tr w14:paraId="2FE02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shd w:val="clear" w:color="auto" w:fill="auto"/>
            <w:vAlign w:val="top"/>
          </w:tcPr>
          <w:p w14:paraId="3FC0B5A8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7351" w:type="dxa"/>
            <w:shd w:val="clear" w:color="auto" w:fill="auto"/>
            <w:vAlign w:val="top"/>
          </w:tcPr>
          <w:p w14:paraId="413077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eastAsia="仿宋_GB2312" w:asciiTheme="minorHAnsi" w:hAnsiTheme="minorHAnsi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安全生产奖惩制度</w:t>
            </w:r>
          </w:p>
        </w:tc>
      </w:tr>
      <w:tr w14:paraId="33E1F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shd w:val="clear" w:color="auto" w:fill="auto"/>
            <w:vAlign w:val="top"/>
          </w:tcPr>
          <w:p w14:paraId="50DAE034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7351" w:type="dxa"/>
            <w:shd w:val="clear" w:color="auto" w:fill="auto"/>
            <w:vAlign w:val="top"/>
          </w:tcPr>
          <w:p w14:paraId="5744EA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安全生产岗位检查制度</w:t>
            </w:r>
          </w:p>
        </w:tc>
      </w:tr>
      <w:tr w14:paraId="0ABB5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</w:tcPr>
          <w:p w14:paraId="7B65261B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7351" w:type="dxa"/>
            <w:shd w:val="clear" w:color="auto" w:fill="auto"/>
            <w:vAlign w:val="top"/>
          </w:tcPr>
          <w:p w14:paraId="5CF01A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日常安全检查制度</w:t>
            </w:r>
          </w:p>
        </w:tc>
      </w:tr>
      <w:tr w14:paraId="4CE70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171" w:type="dxa"/>
          </w:tcPr>
          <w:p w14:paraId="6FE48FD2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7351" w:type="dxa"/>
            <w:shd w:val="clear" w:color="auto" w:fill="auto"/>
            <w:vAlign w:val="top"/>
          </w:tcPr>
          <w:p w14:paraId="5C7C87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专业性安全检查制度</w:t>
            </w:r>
          </w:p>
        </w:tc>
      </w:tr>
      <w:tr w14:paraId="228DB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171" w:type="dxa"/>
          </w:tcPr>
          <w:p w14:paraId="550622CE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7351" w:type="dxa"/>
          </w:tcPr>
          <w:p w14:paraId="1D5D4E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安全风险分级管控制度</w:t>
            </w:r>
          </w:p>
        </w:tc>
      </w:tr>
      <w:tr w14:paraId="71F3C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171" w:type="dxa"/>
          </w:tcPr>
          <w:p w14:paraId="0A25CCCF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7351" w:type="dxa"/>
          </w:tcPr>
          <w:p w14:paraId="744947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安全隐患排查治理制度</w:t>
            </w:r>
          </w:p>
        </w:tc>
      </w:tr>
      <w:tr w14:paraId="48ABE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171" w:type="dxa"/>
          </w:tcPr>
          <w:p w14:paraId="0F868C15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7351" w:type="dxa"/>
          </w:tcPr>
          <w:p w14:paraId="7565F5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重大危险源管理制度</w:t>
            </w:r>
          </w:p>
        </w:tc>
      </w:tr>
      <w:tr w14:paraId="77179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</w:tcPr>
          <w:p w14:paraId="12F22B79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7351" w:type="dxa"/>
          </w:tcPr>
          <w:p w14:paraId="4B008B1E">
            <w:pPr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安全生产资金投入和设备、设施保障制度</w:t>
            </w:r>
          </w:p>
        </w:tc>
      </w:tr>
      <w:tr w14:paraId="7A5F3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</w:tcPr>
          <w:p w14:paraId="55C0C50A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7351" w:type="dxa"/>
            <w:vAlign w:val="top"/>
          </w:tcPr>
          <w:p w14:paraId="54E10325">
            <w:pPr>
              <w:keepNext w:val="0"/>
              <w:keepLines w:val="0"/>
              <w:pageBreakBefore w:val="0"/>
              <w:tabs>
                <w:tab w:val="left" w:pos="1317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较大危险、危害因素的生产经营场所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安全管理制度</w:t>
            </w:r>
          </w:p>
        </w:tc>
      </w:tr>
      <w:tr w14:paraId="0ADED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</w:tcPr>
          <w:p w14:paraId="7F7A7487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7351" w:type="dxa"/>
            <w:vAlign w:val="top"/>
          </w:tcPr>
          <w:p w14:paraId="58F8A280"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较大危险、危害因素的设备和设施安全管理制度</w:t>
            </w:r>
          </w:p>
        </w:tc>
      </w:tr>
      <w:tr w14:paraId="4A127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shd w:val="clear" w:color="auto" w:fill="auto"/>
            <w:vAlign w:val="top"/>
          </w:tcPr>
          <w:p w14:paraId="34CD35BB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7351" w:type="dxa"/>
            <w:shd w:val="clear" w:color="auto" w:fill="auto"/>
            <w:vAlign w:val="top"/>
          </w:tcPr>
          <w:p w14:paraId="31D50D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  <w:t>放射性同位素和射线装置安全和防护管理规章制度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（生产、销售、使用放射性同位素和射线装置的单位需制定）</w:t>
            </w:r>
          </w:p>
        </w:tc>
      </w:tr>
      <w:tr w14:paraId="5D9FC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shd w:val="clear" w:color="auto" w:fill="auto"/>
            <w:vAlign w:val="top"/>
          </w:tcPr>
          <w:p w14:paraId="0DCF7662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7351" w:type="dxa"/>
            <w:shd w:val="clear" w:color="auto" w:fill="auto"/>
            <w:vAlign w:val="top"/>
          </w:tcPr>
          <w:p w14:paraId="7F3470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  <w:t>放射源安全保卫制度</w:t>
            </w:r>
          </w:p>
          <w:p w14:paraId="209759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（生产、销售、使用、贮存放射源的单位制定）</w:t>
            </w:r>
          </w:p>
        </w:tc>
      </w:tr>
      <w:tr w14:paraId="12C14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shd w:val="clear" w:color="auto" w:fill="auto"/>
            <w:vAlign w:val="top"/>
          </w:tcPr>
          <w:p w14:paraId="0D0CBAC2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7351" w:type="dxa"/>
          </w:tcPr>
          <w:p w14:paraId="5993D110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危险作业管理制度</w:t>
            </w:r>
          </w:p>
        </w:tc>
      </w:tr>
      <w:tr w14:paraId="1FC9A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shd w:val="clear" w:color="auto" w:fill="auto"/>
            <w:vAlign w:val="top"/>
          </w:tcPr>
          <w:p w14:paraId="24A5C39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7351" w:type="dxa"/>
          </w:tcPr>
          <w:p w14:paraId="7958658A"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安全生产教育培训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制度</w:t>
            </w:r>
          </w:p>
        </w:tc>
      </w:tr>
      <w:tr w14:paraId="19A5A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shd w:val="clear" w:color="auto" w:fill="auto"/>
            <w:vAlign w:val="top"/>
          </w:tcPr>
          <w:p w14:paraId="4CADA64E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7351" w:type="dxa"/>
          </w:tcPr>
          <w:p w14:paraId="5CD9B62B">
            <w:pPr>
              <w:rPr>
                <w:rFonts w:hint="eastAsia" w:eastAsia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从业人员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持证上岗制度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（特指需取得安全生产知识和管理能力考核合格证、特种作业操作证的相关从业人员）</w:t>
            </w:r>
          </w:p>
        </w:tc>
      </w:tr>
      <w:tr w14:paraId="197BA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shd w:val="clear" w:color="auto" w:fill="auto"/>
            <w:vAlign w:val="top"/>
          </w:tcPr>
          <w:p w14:paraId="5839E2A2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7351" w:type="dxa"/>
          </w:tcPr>
          <w:p w14:paraId="388AFF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劳动防护用品配备和使用管理制度</w:t>
            </w:r>
          </w:p>
        </w:tc>
      </w:tr>
      <w:tr w14:paraId="091F1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shd w:val="clear" w:color="auto" w:fill="auto"/>
            <w:vAlign w:val="top"/>
          </w:tcPr>
          <w:p w14:paraId="788F56B4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7351" w:type="dxa"/>
          </w:tcPr>
          <w:p w14:paraId="601A947A">
            <w:pPr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事故报告、应急救援和调查处理制度</w:t>
            </w:r>
          </w:p>
        </w:tc>
      </w:tr>
      <w:tr w14:paraId="1A169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shd w:val="clear" w:color="auto" w:fill="auto"/>
            <w:vAlign w:val="top"/>
          </w:tcPr>
          <w:p w14:paraId="44A17E65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7351" w:type="dxa"/>
          </w:tcPr>
          <w:p w14:paraId="37E233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安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全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生产管理台账、档案制度</w:t>
            </w:r>
          </w:p>
        </w:tc>
      </w:tr>
    </w:tbl>
    <w:p w14:paraId="0EAF4922">
      <w:pPr>
        <w:ind w:firstLine="210" w:firstLineChars="1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6D00EF"/>
    <w:rsid w:val="00485DB2"/>
    <w:rsid w:val="04462777"/>
    <w:rsid w:val="09F06065"/>
    <w:rsid w:val="12821372"/>
    <w:rsid w:val="266809AB"/>
    <w:rsid w:val="4497129A"/>
    <w:rsid w:val="4C7F12C1"/>
    <w:rsid w:val="598876E4"/>
    <w:rsid w:val="5A6D00EF"/>
    <w:rsid w:val="5E9721F2"/>
    <w:rsid w:val="6CCD19FA"/>
    <w:rsid w:val="7486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2025-02-25T08:15:00Z</dcterms:created>
  <dc:creator>苏沛康</dc:creator>
  <cp:lastModifiedBy>苏沛康</cp:lastModifiedBy>
  <dcterms:modified xsi:type="dcterms:W3CDTF">2025-03-03T03:26:18Z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E5D26CCD10B247ED8CA1A2118241E39C_13</vt:lpwstr>
  </property>
</Properties>
</file>