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　　　　　　　　　　　　　　　　　　　　　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418"/>
        <w:gridCol w:w="1417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《电子大宗气体现场供气安全技术规范》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DD03"/>
    <w:rsid w:val="16FE45A2"/>
    <w:rsid w:val="2FBD1070"/>
    <w:rsid w:val="3F7EDD03"/>
    <w:rsid w:val="4D77C66E"/>
    <w:rsid w:val="79AD06A3"/>
    <w:rsid w:val="7A57EA9D"/>
    <w:rsid w:val="DFFDDDDB"/>
    <w:rsid w:val="E63E638C"/>
    <w:rsid w:val="FEAD2D2C"/>
    <w:rsid w:val="FEFF52A5"/>
    <w:rsid w:val="FF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2022-03-02T23:57:00Z</dcterms:created>
  <dc:creator>linyuehan</dc:creator>
  <cp:lastModifiedBy>徐江芸</cp:lastModifiedBy>
  <dcterms:modified xsi:type="dcterms:W3CDTF">2025-03-04T17:33:21Z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ribbonExt">
    <vt:lpwstr>{"WPSExtOfficeTab":{"OnGetEnabled":false,"OnGetVisible":false}}</vt:lpwstr>
  </property>
</Properties>
</file>