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3"/>
        <w:framePr w:wrap="around"/>
        <w:rPr>
          <w:rFonts w:hint="eastAsia" w:ascii="黑体" w:hAnsi="黑体" w:eastAsia="黑体" w:cs="黑体"/>
          <w:sz w:val="21"/>
          <w:szCs w:val="21"/>
          <w:lang w:val="en-US" w:eastAsia="zh-CN"/>
        </w:rPr>
      </w:pPr>
      <w:r>
        <w:rPr>
          <w:rFonts w:hint="eastAsia" w:ascii="黑体" w:hAnsi="黑体" w:eastAsia="黑体" w:cs="黑体"/>
          <w:sz w:val="21"/>
          <w:szCs w:val="21"/>
        </w:rPr>
        <w:pict>
          <v:rect id="BAH" o:spid="_x0000_s1026" o:spt="1" style="position:absolute;left:0pt;margin-left:65.65pt;margin-top:43.45pt;height:15.6pt;width:68.25pt;mso-position-horizontal-relative:page;mso-position-vertical-relative:page;z-index:-25165209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">
            <v:path arrowok="t"/>
            <v:fill focussize="0,0"/>
            <v:stroke on="f"/>
            <v:imagedata o:title=""/>
            <o:lock v:ext="edit"/>
          </v:rect>
        </w:pict>
      </w:r>
      <w:r>
        <w:rPr>
          <w:rFonts w:hint="eastAsia" w:ascii="黑体" w:hAnsi="黑体" w:eastAsia="黑体" w:cs="黑体"/>
          <w:sz w:val="21"/>
          <w:szCs w:val="21"/>
          <w:lang w:val="en-US" w:eastAsia="zh-CN"/>
        </w:rPr>
        <w:t>ICS</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23"/>
              <w:framePr w:wrap="around"/>
              <w:rPr>
                <w:rFonts w:hint="eastAsia" w:ascii="黑体" w:hAnsi="黑体" w:eastAsia="黑体" w:cs="黑体"/>
                <w:sz w:val="21"/>
                <w:szCs w:val="21"/>
              </w:rPr>
            </w:pPr>
            <w:r>
              <w:rPr>
                <w:rFonts w:hint="eastAsia" w:ascii="黑体" w:hAnsi="黑体" w:eastAsia="黑体" w:cs="黑体"/>
                <w:sz w:val="21"/>
                <w:szCs w:val="21"/>
              </w:rPr>
              <w:t>CCS</w:t>
            </w:r>
          </w:p>
        </w:tc>
      </w:tr>
    </w:tbl>
    <w:p>
      <w:pPr>
        <w:pStyle w:val="109"/>
        <w:framePr w:wrap="around"/>
        <w:wordWrap w:val="0"/>
        <w:rPr>
          <w:rFonts w:hint="default" w:eastAsia="宋体"/>
          <w:lang w:val="en-US" w:eastAsia="zh-CN"/>
        </w:rPr>
      </w:pPr>
      <w:r>
        <w:rPr>
          <w:rFonts w:hint="eastAsia"/>
          <w:lang w:val="en-US" w:eastAsia="zh-CN"/>
        </w:rPr>
        <w:t xml:space="preserve">  </w:t>
      </w:r>
      <w:r>
        <w:t>DB</w:t>
      </w:r>
      <w:r>
        <w:rPr>
          <w:rFonts w:hint="eastAsia" w:ascii="Times New Roman" w:hAnsi="Times New Roman" w:cs="Times New Roman"/>
          <w:lang w:val="en-US" w:eastAsia="zh-CN"/>
        </w:rPr>
        <w:t>61</w:t>
      </w:r>
      <w:r>
        <w:rPr>
          <w:rFonts w:hint="eastAsia"/>
          <w:lang w:val="en-US" w:eastAsia="zh-CN"/>
        </w:rPr>
        <w:t xml:space="preserve">  </w:t>
      </w:r>
    </w:p>
    <w:p>
      <w:pPr>
        <w:pStyle w:val="110"/>
        <w:framePr w:wrap="around"/>
      </w:pPr>
      <w:r>
        <w:rPr>
          <w:rFonts w:hint="eastAsia"/>
        </w:rPr>
        <w:t>陕西省地方标准</w:t>
      </w:r>
    </w:p>
    <w:p>
      <w:pPr>
        <w:pStyle w:val="47"/>
        <w:framePr w:wrap="around"/>
        <w:rPr>
          <w:rFonts w:hint="eastAsia" w:ascii="黑体" w:hAnsi="黑体" w:eastAsia="黑体" w:cs="黑体"/>
          <w:lang w:eastAsia="zh-CN"/>
        </w:rPr>
      </w:pPr>
      <w:r>
        <w:rPr>
          <w:rFonts w:hint="eastAsia" w:ascii="黑体" w:hAnsi="黑体" w:eastAsia="黑体" w:cs="黑体"/>
        </w:rPr>
        <w:t>DB</w:t>
      </w:r>
      <w:r>
        <w:rPr>
          <w:rFonts w:hint="eastAsia" w:hAnsi="黑体" w:cs="黑体"/>
          <w:lang w:val="en-US" w:eastAsia="zh-CN"/>
        </w:rPr>
        <w:t>61</w:t>
      </w:r>
      <w:r>
        <w:rPr>
          <w:rFonts w:hint="eastAsia" w:ascii="黑体" w:hAnsi="黑体" w:eastAsia="黑体" w:cs="黑体"/>
          <w:lang w:val="en-US" w:eastAsia="zh-CN"/>
        </w:rPr>
        <w:t>/</w:t>
      </w:r>
      <w:r>
        <w:rPr>
          <w:rFonts w:hint="eastAsia" w:ascii="黑体" w:hAnsi="黑体" w:eastAsia="黑体" w:cs="黑体"/>
          <w:lang w:eastAsia="zh-CN"/>
        </w:rPr>
        <w:t>XXXX</w:t>
      </w:r>
      <w:r>
        <w:rPr>
          <w:rFonts w:hint="eastAsia" w:ascii="黑体" w:hAnsi="黑体" w:eastAsia="黑体" w:cs="黑体"/>
        </w:rPr>
        <w:t>—</w:t>
      </w:r>
      <w:r>
        <w:rPr>
          <w:rFonts w:hint="eastAsia" w:ascii="黑体" w:hAnsi="黑体" w:eastAsia="黑体" w:cs="黑体"/>
          <w:lang w:eastAsia="zh-CN"/>
        </w:rPr>
        <w:t>XXXX</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6"/>
              <w:framePr w:wrap="around"/>
            </w:pPr>
            <w:r>
              <w:pict>
                <v:rect id="DT" o:spid="_x0000_s1029" o:spt="1" style="position:absolute;left:0pt;margin-left:372.8pt;margin-top:2.7pt;height:18pt;width:90pt;z-index:-2516531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">
                  <v:path arrowok="t"/>
                  <v:fill focussize="0,0"/>
                  <v:stroke on="f"/>
                  <v:imagedata o:title=""/>
                  <o:lock v:ext="edit"/>
                </v:rect>
              </w:pict>
            </w:r>
          </w:p>
        </w:tc>
      </w:tr>
    </w:tbl>
    <w:p>
      <w:pPr>
        <w:pStyle w:val="47"/>
        <w:framePr w:wrap="around"/>
        <w:rPr>
          <w:rFonts w:hAnsi="黑体"/>
        </w:rPr>
      </w:pPr>
    </w:p>
    <w:p>
      <w:pPr>
        <w:pStyle w:val="47"/>
        <w:framePr w:wrap="around"/>
        <w:rPr>
          <w:rFonts w:hAnsi="黑体"/>
        </w:rPr>
      </w:pPr>
    </w:p>
    <w:p>
      <w:pPr>
        <w:pStyle w:val="78"/>
        <w:framePr w:wrap="around" w:x="1347" w:y="6130"/>
        <w:rPr>
          <w:rFonts w:hint="eastAsia"/>
          <w:lang w:val="en-US" w:eastAsia="zh-CN"/>
        </w:rPr>
      </w:pPr>
      <w:r>
        <w:rPr>
          <w:rFonts w:hint="eastAsia"/>
          <w:lang w:val="en-US" w:eastAsia="zh-CN"/>
        </w:rPr>
        <w:t>医疗卫生系统安全生产标准化</w:t>
      </w:r>
    </w:p>
    <w:p>
      <w:pPr>
        <w:pStyle w:val="78"/>
        <w:framePr w:wrap="around" w:x="1347" w:y="6130"/>
        <w:rPr>
          <w:rFonts w:hint="eastAsia"/>
          <w:lang w:val="en-US" w:eastAsia="zh-CN"/>
        </w:rPr>
      </w:pPr>
      <w:r>
        <w:rPr>
          <w:rFonts w:hint="eastAsia"/>
          <w:lang w:val="en-US" w:eastAsia="zh-CN"/>
        </w:rPr>
        <w:t>建设要求</w:t>
      </w:r>
    </w:p>
    <w:p>
      <w:pPr>
        <w:pStyle w:val="79"/>
        <w:framePr w:wrap="around" w:x="1347" w:y="6130"/>
        <w:rPr>
          <w:rFonts w:hint="eastAsia" w:ascii="黑体" w:hAnsi="黑体" w:eastAsia="黑体" w:cs="黑体"/>
          <w:color w:val="auto"/>
        </w:rPr>
      </w:pPr>
      <w:r>
        <w:rPr>
          <w:rFonts w:hint="eastAsia" w:ascii="黑体" w:hAnsi="黑体" w:eastAsia="黑体" w:cs="黑体"/>
          <w:color w:val="auto"/>
        </w:rPr>
        <w:t xml:space="preserve">The requirements for the standardization of work safety </w:t>
      </w:r>
    </w:p>
    <w:p>
      <w:pPr>
        <w:pStyle w:val="79"/>
        <w:framePr w:wrap="around" w:x="1347" w:y="6130"/>
        <w:rPr>
          <w:rFonts w:hint="default" w:ascii="黑体" w:hAnsi="黑体" w:eastAsia="黑体" w:cs="黑体"/>
          <w:color w:val="auto"/>
          <w:lang w:val="en-US" w:eastAsia="zh-CN"/>
        </w:rPr>
      </w:pPr>
      <w:r>
        <w:rPr>
          <w:rFonts w:hint="eastAsia" w:ascii="黑体" w:hAnsi="黑体" w:eastAsia="黑体" w:cs="黑体"/>
          <w:color w:val="auto"/>
        </w:rPr>
        <w:t xml:space="preserve">in medical </w:t>
      </w:r>
      <w:r>
        <w:rPr>
          <w:rFonts w:hint="eastAsia" w:ascii="黑体" w:hAnsi="黑体" w:cs="黑体"/>
          <w:color w:val="auto"/>
          <w:lang w:val="en-US" w:eastAsia="zh-CN"/>
        </w:rPr>
        <w:t>and health system</w:t>
      </w:r>
      <w:bookmarkStart w:id="74" w:name="_GoBack"/>
      <w:bookmarkEnd w:id="74"/>
    </w:p>
    <w:p>
      <w:pPr>
        <w:pStyle w:val="79"/>
        <w:framePr w:wrap="around" w:x="1347" w:y="6130"/>
        <w:jc w:val="both"/>
        <w:rPr>
          <w:rFonts w:hint="eastAsia" w:ascii="黑体" w:hAnsi="黑体" w:eastAsia="黑体" w:cs="黑体"/>
          <w:color w:val="FF0000"/>
        </w:rPr>
      </w:pPr>
    </w:p>
    <w:p>
      <w:pPr>
        <w:pStyle w:val="130"/>
        <w:framePr w:wrap="around" w:hAnchor="page" w:x="1471"/>
      </w:pPr>
      <w:r>
        <w:rPr>
          <w:rFonts w:hint="eastAsia" w:ascii="黑体"/>
        </w:rPr>
        <w:t>202</w:t>
      </w:r>
      <w:r>
        <w:rPr>
          <w:rFonts w:hint="eastAsia" w:ascii="黑体"/>
          <w:lang w:val="en-US" w:eastAsia="zh-CN"/>
        </w:rPr>
        <w:t>4</w:t>
      </w:r>
      <w:r>
        <w:t xml:space="preserve"> </w:t>
      </w:r>
      <w:r>
        <w:rPr>
          <w:rFonts w:ascii="黑体"/>
        </w:rPr>
        <w:t>-</w:t>
      </w:r>
      <w:r>
        <w:t xml:space="preserve"> </w:t>
      </w:r>
      <w:r>
        <w:rPr>
          <w:rFonts w:hint="eastAsia" w:ascii="黑体" w:eastAsia="黑体"/>
          <w:lang w:eastAsia="zh-CN"/>
        </w:rPr>
        <w:t>XX</w:t>
      </w:r>
      <w:r>
        <w:rPr>
          <w:rFonts w:ascii="黑体"/>
        </w:rPr>
        <w:t>-</w:t>
      </w:r>
      <w:r>
        <w:t xml:space="preserve"> </w:t>
      </w:r>
      <w:r>
        <w:rPr>
          <w:rFonts w:hint="eastAsia" w:ascii="黑体" w:eastAsia="黑体"/>
          <w:lang w:eastAsia="zh-CN"/>
        </w:rPr>
        <w:t>XX</w:t>
      </w:r>
      <w:r>
        <w:rPr>
          <w:rFonts w:hint="eastAsia"/>
        </w:rPr>
        <w:t>发布</w:t>
      </w:r>
      <w:r>
        <w:pict>
          <v:line id="直线 10" o:spid="_x0000_s1028" o:spt="20" style="position:absolute;left:0pt;margin-left:-10.4pt;margin-top:732.75pt;height:0pt;width:481.9pt;mso-position-vertical-relative:page;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">
            <v:path arrowok="t"/>
            <v:fill focussize="0,0"/>
            <v:stroke/>
            <v:imagedata o:title=""/>
            <o:lock v:ext="edit"/>
            <w10:anchorlock/>
          </v:line>
        </w:pict>
      </w:r>
    </w:p>
    <w:p>
      <w:pPr>
        <w:pStyle w:val="131"/>
        <w:framePr w:wrap="around" w:hAnchor="page" w:x="6811" w:y="14071"/>
      </w:pPr>
      <w:r>
        <w:rPr>
          <w:rFonts w:hint="eastAsia" w:ascii="黑体"/>
        </w:rPr>
        <w:t>202</w:t>
      </w:r>
      <w:r>
        <w:rPr>
          <w:rFonts w:hint="eastAsia" w:ascii="黑体"/>
          <w:lang w:val="en-US" w:eastAsia="zh-CN"/>
        </w:rPr>
        <w:t>4</w:t>
      </w:r>
      <w:r>
        <w:t xml:space="preserve"> </w:t>
      </w:r>
      <w:r>
        <w:rPr>
          <w:rFonts w:ascii="黑体"/>
        </w:rPr>
        <w:t>-</w:t>
      </w:r>
      <w:r>
        <w:rPr>
          <w:rFonts w:hint="eastAsia" w:ascii="黑体" w:eastAsia="黑体"/>
          <w:lang w:eastAsia="zh-CN"/>
        </w:rPr>
        <w:t>XX</w:t>
      </w:r>
      <w:r>
        <w:t xml:space="preserve"> </w:t>
      </w:r>
      <w:r>
        <w:rPr>
          <w:rFonts w:ascii="黑体"/>
        </w:rPr>
        <w:t>-</w:t>
      </w:r>
      <w:r>
        <w:t xml:space="preserve"> </w:t>
      </w:r>
      <w:r>
        <w:rPr>
          <w:rFonts w:hint="eastAsia" w:ascii="黑体" w:eastAsia="黑体"/>
          <w:lang w:eastAsia="zh-CN"/>
        </w:rPr>
        <w:t>XX</w:t>
      </w:r>
      <w:r>
        <w:rPr>
          <w:rFonts w:hint="eastAsia"/>
        </w:rPr>
        <w:t>实施</w:t>
      </w:r>
    </w:p>
    <w:p>
      <w:pPr>
        <w:pStyle w:val="111"/>
        <w:framePr w:wrap="around"/>
      </w:pPr>
      <w:r>
        <w:rPr>
          <w:rFonts w:hint="eastAsia"/>
        </w:rPr>
        <w:t>陕西省市场监督管理局</w:t>
      </w:r>
      <w:r>
        <w:rPr>
          <w:rFonts w:hAnsi="黑体"/>
        </w:rPr>
        <w:t>   </w:t>
      </w:r>
      <w:r>
        <w:rPr>
          <w:rStyle w:val="73"/>
          <w:rFonts w:hint="eastAsia"/>
        </w:rPr>
        <w:t>发布</w:t>
      </w:r>
    </w:p>
    <w:p>
      <w:pPr>
        <w:pStyle w:val="24"/>
        <w:ind w:firstLine="0" w:firstLineChars="0"/>
        <w:sectPr>
          <w:headerReference r:id="rId3" w:type="first"/>
          <w:footerReference r:id="rId5" w:type="first"/>
          <w:footerReference r:id="rId4" w:type="default"/>
          <w:pgSz w:w="11906" w:h="16838"/>
          <w:pgMar w:top="567" w:right="850" w:bottom="1134" w:left="1418" w:header="0" w:footer="0" w:gutter="0"/>
          <w:pgNumType w:fmt="decimal" w:start="1"/>
          <w:cols w:space="0" w:num="1"/>
          <w:rtlGutter w:val="0"/>
          <w:docGrid w:type="lines" w:linePitch="312" w:charSpace="0"/>
        </w:sectPr>
      </w:pPr>
      <w:r>
        <w:pict>
          <v:line id="直线 11" o:spid="_x0000_s1027" o:spt="20" style="position:absolute;left:0pt;margin-left:-0.05pt;margin-top:184.25pt;height:0pt;width:481.9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">
            <v:path arrowok="t"/>
            <v:fill focussize="0,0"/>
            <v:stroke/>
            <v:imagedata o:title=""/>
            <o:lock v:ext="edit"/>
          </v:line>
        </w:pict>
      </w:r>
    </w:p>
    <w:p>
      <w:pPr>
        <w:pStyle w:val="50"/>
      </w:pPr>
      <w:bookmarkStart w:id="0" w:name="_Toc11280"/>
      <w:bookmarkStart w:id="1" w:name="_Toc25448"/>
      <w:r>
        <w:rPr>
          <w:rFonts w:hint="eastAsia"/>
        </w:rPr>
        <w:t>目</w:t>
      </w:r>
      <w:bookmarkStart w:id="2" w:name="BKML"/>
      <w:r>
        <w:rPr>
          <w:rFonts w:hAnsi="黑体"/>
        </w:rPr>
        <w:t>  </w:t>
      </w:r>
      <w:r>
        <w:rPr>
          <w:rFonts w:hint="eastAsia"/>
        </w:rPr>
        <w:t>次</w:t>
      </w:r>
      <w:bookmarkEnd w:id="0"/>
      <w:bookmarkEnd w:id="1"/>
      <w:bookmarkEnd w:id="2"/>
    </w:p>
    <w:p>
      <w:pPr>
        <w:pStyle w:val="20"/>
        <w:spacing w:before="78" w:after="78"/>
        <w:rPr>
          <w:rFonts w:hint="eastAsia" w:ascii="宋体" w:hAnsi="宋体" w:eastAsia="宋体" w:cs="宋体"/>
          <w:sz w:val="21"/>
          <w:szCs w:val="21"/>
        </w:rPr>
      </w:pPr>
    </w:p>
    <w:sdt>
      <w:sdtPr>
        <w:rPr>
          <w:rFonts w:ascii="宋体" w:hAnsi="宋体" w:eastAsia="宋体" w:cs="Times New Roman"/>
          <w:kern w:val="2"/>
          <w:sz w:val="21"/>
          <w:szCs w:val="24"/>
          <w:lang w:val="en-US" w:eastAsia="zh-CN" w:bidi="ar-SA"/>
        </w:rPr>
        <w:id w:val="147456146"/>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rPr>
          </w:pPr>
        </w:p>
        <w:p>
          <w:pPr>
            <w:pStyle w:val="20"/>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"1-2" \h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_Toc25448 </w:instrText>
          </w:r>
          <w:r>
            <w:rPr>
              <w:rFonts w:hint="eastAsia" w:ascii="宋体" w:hAnsi="宋体" w:eastAsia="宋体" w:cs="宋体"/>
              <w:sz w:val="21"/>
              <w:szCs w:val="21"/>
            </w:rPr>
            <w:fldChar w:fldCharType="separate"/>
          </w:r>
          <w:r>
            <w:rPr>
              <w:rFonts w:hint="eastAsia" w:ascii="宋体" w:hAnsi="宋体" w:eastAsia="宋体" w:cs="宋体"/>
              <w:sz w:val="21"/>
              <w:szCs w:val="21"/>
            </w:rPr>
            <w:t>目  次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_Toc25448 \h </w:instrText>
          </w:r>
          <w:r>
            <w:rPr>
              <w:rFonts w:hint="eastAsia" w:ascii="宋体" w:hAnsi="宋体" w:eastAsia="宋体" w:cs="宋体"/>
              <w:sz w:val="21"/>
              <w:szCs w:val="21"/>
            </w:rPr>
            <w:fldChar w:fldCharType="separate"/>
          </w:r>
          <w:r>
            <w:rPr>
              <w:rFonts w:hint="eastAsia" w:ascii="宋体" w:hAnsi="宋体" w:eastAsia="宋体" w:cs="宋体"/>
              <w:sz w:val="21"/>
              <w:szCs w:val="21"/>
            </w:rPr>
            <w:t>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_Toc23789 </w:instrText>
          </w:r>
          <w:r>
            <w:rPr>
              <w:rFonts w:hint="eastAsia" w:ascii="宋体" w:hAnsi="宋体" w:eastAsia="宋体" w:cs="宋体"/>
              <w:sz w:val="21"/>
              <w:szCs w:val="21"/>
            </w:rP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_Toc23789 \h </w:instrText>
          </w:r>
          <w:r>
            <w:rPr>
              <w:rFonts w:hint="eastAsia" w:ascii="宋体" w:hAnsi="宋体" w:eastAsia="宋体" w:cs="宋体"/>
              <w:sz w:val="21"/>
              <w:szCs w:val="21"/>
            </w:rPr>
            <w:fldChar w:fldCharType="separate"/>
          </w:r>
          <w:r>
            <w:rPr>
              <w:rFonts w:hint="eastAsia" w:ascii="宋体" w:hAnsi="宋体" w:eastAsia="宋体" w:cs="宋体"/>
              <w:sz w:val="21"/>
              <w:szCs w:val="21"/>
            </w:rPr>
            <w:t>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_Toc10029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1  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_Toc10029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_Toc15537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2  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_Toc15537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_Toc5448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3  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_Toc5448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_Toc7756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4  总体要求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_Toc7756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keepNext w:val="0"/>
            <w:keepLines w:val="0"/>
            <w:pageBreakBefore w:val="0"/>
            <w:widowControl w:val="0"/>
            <w:tabs>
              <w:tab w:val="right" w:leader="dot" w:pos="9354"/>
              <w:tab w:val="clear" w:pos="9241"/>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_Toc28753 </w:instrText>
          </w:r>
          <w:r>
            <w:rPr>
              <w:rFonts w:hint="eastAsia" w:ascii="宋体" w:hAnsi="宋体" w:eastAsia="宋体" w:cs="宋体"/>
              <w:sz w:val="21"/>
              <w:szCs w:val="21"/>
            </w:rPr>
            <w:fldChar w:fldCharType="separate"/>
          </w:r>
          <w:r>
            <w:rPr>
              <w:rFonts w:hint="eastAsia" w:ascii="宋体" w:hAnsi="宋体" w:eastAsia="宋体" w:cs="宋体"/>
              <w:spacing w:val="2"/>
              <w:sz w:val="21"/>
              <w:szCs w:val="21"/>
              <w:lang w:val="en-US" w:eastAsia="zh-CN"/>
            </w:rPr>
            <w:t>4.1 原则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_Toc28753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keepNext w:val="0"/>
            <w:keepLines w:val="0"/>
            <w:pageBreakBefore w:val="0"/>
            <w:widowControl w:val="0"/>
            <w:tabs>
              <w:tab w:val="right" w:leader="dot" w:pos="9354"/>
              <w:tab w:val="clear" w:pos="9241"/>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_Toc706 </w:instrText>
          </w:r>
          <w:r>
            <w:rPr>
              <w:rFonts w:hint="eastAsia" w:ascii="宋体" w:hAnsi="宋体" w:eastAsia="宋体" w:cs="宋体"/>
              <w:sz w:val="21"/>
              <w:szCs w:val="21"/>
            </w:rPr>
            <w:fldChar w:fldCharType="separate"/>
          </w:r>
          <w:r>
            <w:rPr>
              <w:rFonts w:hint="eastAsia" w:ascii="宋体" w:hAnsi="宋体" w:eastAsia="宋体" w:cs="宋体"/>
              <w:spacing w:val="2"/>
              <w:sz w:val="21"/>
              <w:szCs w:val="21"/>
              <w:lang w:val="en-US" w:eastAsia="zh-CN"/>
            </w:rPr>
            <w:t>4.2 目标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_Toc706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_Toc736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5  核心要求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_Toc736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keepNext w:val="0"/>
            <w:keepLines w:val="0"/>
            <w:pageBreakBefore w:val="0"/>
            <w:widowControl w:val="0"/>
            <w:tabs>
              <w:tab w:val="right" w:leader="dot" w:pos="9354"/>
              <w:tab w:val="clear" w:pos="9241"/>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_Toc10594 </w:instrText>
          </w:r>
          <w:r>
            <w:rPr>
              <w:rFonts w:hint="eastAsia" w:ascii="宋体" w:hAnsi="宋体" w:eastAsia="宋体" w:cs="宋体"/>
              <w:sz w:val="21"/>
              <w:szCs w:val="21"/>
            </w:rPr>
            <w:fldChar w:fldCharType="separate"/>
          </w:r>
          <w:r>
            <w:rPr>
              <w:rFonts w:hint="eastAsia" w:ascii="宋体" w:hAnsi="宋体" w:eastAsia="宋体" w:cs="宋体"/>
              <w:bCs w:val="0"/>
              <w:sz w:val="21"/>
              <w:szCs w:val="21"/>
              <w:lang w:val="en-US" w:eastAsia="zh-CN"/>
            </w:rPr>
            <w:t>5.1 目标职责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_Toc10594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keepNext w:val="0"/>
            <w:keepLines w:val="0"/>
            <w:pageBreakBefore w:val="0"/>
            <w:widowControl w:val="0"/>
            <w:tabs>
              <w:tab w:val="right" w:leader="dot" w:pos="9354"/>
              <w:tab w:val="clear" w:pos="9241"/>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_Toc6587 </w:instrText>
          </w:r>
          <w:r>
            <w:rPr>
              <w:rFonts w:hint="eastAsia" w:ascii="宋体" w:hAnsi="宋体" w:eastAsia="宋体" w:cs="宋体"/>
              <w:sz w:val="21"/>
              <w:szCs w:val="21"/>
            </w:rPr>
            <w:fldChar w:fldCharType="separate"/>
          </w:r>
          <w:r>
            <w:rPr>
              <w:rFonts w:hint="eastAsia" w:ascii="宋体" w:hAnsi="宋体" w:eastAsia="宋体" w:cs="宋体"/>
              <w:bCs w:val="0"/>
              <w:sz w:val="21"/>
              <w:szCs w:val="21"/>
              <w:lang w:val="en-US" w:eastAsia="zh-CN"/>
            </w:rPr>
            <w:t>5.2 制度化管理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_Toc6587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keepNext w:val="0"/>
            <w:keepLines w:val="0"/>
            <w:pageBreakBefore w:val="0"/>
            <w:widowControl w:val="0"/>
            <w:tabs>
              <w:tab w:val="right" w:leader="dot" w:pos="9354"/>
              <w:tab w:val="clear" w:pos="9241"/>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_Toc21446 </w:instrText>
          </w:r>
          <w:r>
            <w:rPr>
              <w:rFonts w:hint="eastAsia" w:ascii="宋体" w:hAnsi="宋体" w:eastAsia="宋体" w:cs="宋体"/>
              <w:sz w:val="21"/>
              <w:szCs w:val="21"/>
            </w:rPr>
            <w:fldChar w:fldCharType="separate"/>
          </w:r>
          <w:r>
            <w:rPr>
              <w:rFonts w:hint="eastAsia" w:ascii="宋体" w:hAnsi="宋体" w:eastAsia="宋体" w:cs="宋体"/>
              <w:bCs w:val="0"/>
              <w:sz w:val="21"/>
              <w:szCs w:val="21"/>
              <w:lang w:val="en-US" w:eastAsia="zh-CN"/>
            </w:rPr>
            <w:t>5.3 教育培训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_Toc21446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keepNext w:val="0"/>
            <w:keepLines w:val="0"/>
            <w:pageBreakBefore w:val="0"/>
            <w:widowControl w:val="0"/>
            <w:tabs>
              <w:tab w:val="right" w:leader="dot" w:pos="9354"/>
              <w:tab w:val="clear" w:pos="9241"/>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_Toc8273 </w:instrText>
          </w:r>
          <w:r>
            <w:rPr>
              <w:rFonts w:hint="eastAsia" w:ascii="宋体" w:hAnsi="宋体" w:eastAsia="宋体" w:cs="宋体"/>
              <w:sz w:val="21"/>
              <w:szCs w:val="21"/>
            </w:rPr>
            <w:fldChar w:fldCharType="separate"/>
          </w:r>
          <w:r>
            <w:rPr>
              <w:rFonts w:hint="eastAsia" w:ascii="宋体" w:hAnsi="宋体" w:eastAsia="宋体" w:cs="宋体"/>
              <w:bCs w:val="0"/>
              <w:sz w:val="21"/>
              <w:szCs w:val="21"/>
              <w:lang w:val="en-US" w:eastAsia="zh-CN"/>
            </w:rPr>
            <w:t>5.4 现场管理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_Toc8273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keepNext w:val="0"/>
            <w:keepLines w:val="0"/>
            <w:pageBreakBefore w:val="0"/>
            <w:widowControl w:val="0"/>
            <w:tabs>
              <w:tab w:val="right" w:leader="dot" w:pos="9354"/>
              <w:tab w:val="clear" w:pos="9241"/>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_Toc14040 </w:instrText>
          </w:r>
          <w:r>
            <w:rPr>
              <w:rFonts w:hint="eastAsia" w:ascii="宋体" w:hAnsi="宋体" w:eastAsia="宋体" w:cs="宋体"/>
              <w:sz w:val="21"/>
              <w:szCs w:val="21"/>
            </w:rPr>
            <w:fldChar w:fldCharType="separate"/>
          </w:r>
          <w:r>
            <w:rPr>
              <w:rFonts w:hint="eastAsia" w:ascii="宋体" w:hAnsi="宋体" w:eastAsia="宋体" w:cs="宋体"/>
              <w:bCs w:val="0"/>
              <w:sz w:val="21"/>
              <w:szCs w:val="21"/>
              <w:lang w:val="en-US" w:eastAsia="zh-CN"/>
            </w:rPr>
            <w:t>5.5 安全风险管控及隐患排查治理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_Toc14040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keepNext w:val="0"/>
            <w:keepLines w:val="0"/>
            <w:pageBreakBefore w:val="0"/>
            <w:widowControl w:val="0"/>
            <w:tabs>
              <w:tab w:val="right" w:leader="dot" w:pos="9354"/>
              <w:tab w:val="clear" w:pos="9241"/>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_Toc31293 </w:instrText>
          </w:r>
          <w:r>
            <w:rPr>
              <w:rFonts w:hint="eastAsia" w:ascii="宋体" w:hAnsi="宋体" w:eastAsia="宋体" w:cs="宋体"/>
              <w:sz w:val="21"/>
              <w:szCs w:val="21"/>
            </w:rPr>
            <w:fldChar w:fldCharType="separate"/>
          </w:r>
          <w:r>
            <w:rPr>
              <w:rFonts w:hint="eastAsia" w:ascii="宋体" w:hAnsi="宋体" w:eastAsia="宋体" w:cs="宋体"/>
              <w:bCs w:val="0"/>
              <w:sz w:val="21"/>
              <w:szCs w:val="21"/>
              <w:lang w:val="en-US" w:eastAsia="zh-CN"/>
            </w:rPr>
            <w:t>5.6 应急管理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_Toc31293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keepNext w:val="0"/>
            <w:keepLines w:val="0"/>
            <w:pageBreakBefore w:val="0"/>
            <w:widowControl w:val="0"/>
            <w:tabs>
              <w:tab w:val="right" w:leader="dot" w:pos="9354"/>
              <w:tab w:val="clear" w:pos="9241"/>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_Toc26838 </w:instrText>
          </w:r>
          <w:r>
            <w:rPr>
              <w:rFonts w:hint="eastAsia" w:ascii="宋体" w:hAnsi="宋体" w:eastAsia="宋体" w:cs="宋体"/>
              <w:sz w:val="21"/>
              <w:szCs w:val="21"/>
            </w:rPr>
            <w:fldChar w:fldCharType="separate"/>
          </w:r>
          <w:r>
            <w:rPr>
              <w:rFonts w:hint="eastAsia" w:ascii="宋体" w:hAnsi="宋体" w:eastAsia="宋体" w:cs="宋体"/>
              <w:bCs w:val="0"/>
              <w:sz w:val="21"/>
              <w:szCs w:val="21"/>
              <w:lang w:val="en-US" w:eastAsia="zh-CN"/>
            </w:rPr>
            <w:t>5.7 事故管理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_Toc26838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keepNext w:val="0"/>
            <w:keepLines w:val="0"/>
            <w:pageBreakBefore w:val="0"/>
            <w:widowControl w:val="0"/>
            <w:tabs>
              <w:tab w:val="right" w:leader="dot" w:pos="9354"/>
              <w:tab w:val="clear" w:pos="9241"/>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_Toc18848 </w:instrText>
          </w:r>
          <w:r>
            <w:rPr>
              <w:rFonts w:hint="eastAsia" w:ascii="宋体" w:hAnsi="宋体" w:eastAsia="宋体" w:cs="宋体"/>
              <w:sz w:val="21"/>
              <w:szCs w:val="21"/>
            </w:rPr>
            <w:fldChar w:fldCharType="separate"/>
          </w:r>
          <w:r>
            <w:rPr>
              <w:rFonts w:hint="eastAsia" w:ascii="宋体" w:hAnsi="宋体" w:eastAsia="宋体" w:cs="宋体"/>
              <w:bCs w:val="0"/>
              <w:sz w:val="21"/>
              <w:szCs w:val="21"/>
              <w:lang w:val="en-US" w:eastAsia="zh-CN"/>
            </w:rPr>
            <w:t>5.8 持续改进</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_Toc18848 \h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_Toc23732 </w:instrText>
          </w:r>
          <w:r>
            <w:rPr>
              <w:rFonts w:hint="eastAsia" w:ascii="宋体" w:hAnsi="宋体" w:eastAsia="宋体" w:cs="宋体"/>
              <w:sz w:val="21"/>
              <w:szCs w:val="21"/>
            </w:rPr>
            <w:fldChar w:fldCharType="separate"/>
          </w:r>
          <w:r>
            <w:rPr>
              <w:rFonts w:hint="eastAsia" w:ascii="宋体" w:hAnsi="宋体" w:eastAsia="宋体" w:cs="宋体"/>
              <w:sz w:val="21"/>
              <w:szCs w:val="21"/>
            </w:rPr>
            <w:t>参 考 文 献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_Toc23732 \h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sz w:val="21"/>
              <w:szCs w:val="21"/>
            </w:rPr>
            <w:fldChar w:fldCharType="end"/>
          </w:r>
        </w:p>
      </w:sdtContent>
    </w:sdt>
    <w:p>
      <w:pPr>
        <w:pStyle w:val="112"/>
      </w:pPr>
      <w:bookmarkStart w:id="3" w:name="_Toc23789"/>
      <w:r>
        <w:rPr>
          <w:rFonts w:hint="eastAsia"/>
        </w:rPr>
        <w:t>前</w:t>
      </w:r>
      <w:bookmarkStart w:id="4" w:name="BKQY"/>
      <w:r>
        <w:rPr>
          <w:rFonts w:hAnsi="黑体"/>
        </w:rPr>
        <w:t>  </w:t>
      </w:r>
      <w:r>
        <w:rPr>
          <w:rFonts w:hint="eastAsia"/>
        </w:rPr>
        <w:t>言</w:t>
      </w:r>
      <w:bookmarkEnd w:id="3"/>
      <w:bookmarkEnd w:id="4"/>
    </w:p>
    <w:p>
      <w:pPr>
        <w:pStyle w:val="137"/>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本文件按照GB/T 1.1-2020《标准化工作导则 第1部分：标准化文件的结构和起草规则》的规定起草。 </w:t>
      </w:r>
    </w:p>
    <w:p>
      <w:pPr>
        <w:pStyle w:val="150"/>
        <w:ind w:firstLine="420"/>
      </w:pPr>
      <w:r>
        <w:rPr>
          <w:rFonts w:hint="eastAsia"/>
        </w:rPr>
        <w:t>请注意本文件的某些内容可能涉及专利。本文件的发布机构不承担识别专利的责任。</w:t>
      </w:r>
    </w:p>
    <w:p>
      <w:pPr>
        <w:pStyle w:val="137"/>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本文件由陕西省卫生健康委员会提出并归口。 </w:t>
      </w:r>
    </w:p>
    <w:p>
      <w:pPr>
        <w:pStyle w:val="137"/>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本文件起草单位：</w:t>
      </w:r>
      <w:r>
        <w:rPr>
          <w:rFonts w:hint="eastAsia" w:ascii="宋体" w:hAnsi="宋体" w:eastAsia="宋体" w:cs="宋体"/>
          <w:sz w:val="21"/>
          <w:szCs w:val="21"/>
          <w:lang w:val="en-US" w:eastAsia="zh-CN"/>
        </w:rPr>
        <w:t>兵器工业卫生研究所、兵器工业总医院</w:t>
      </w:r>
    </w:p>
    <w:p>
      <w:pPr>
        <w:pStyle w:val="137"/>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本文件主要起草人：董国强，王焘，李思蒙，刘莹，赵亚婕，贾婷，侯蕊，李保军，潘杰，王祥业，张明明  </w:t>
      </w:r>
    </w:p>
    <w:p>
      <w:pPr>
        <w:pStyle w:val="24"/>
        <w:rPr>
          <w:rFonts w:hint="eastAsia" w:ascii="宋体" w:hAnsi="宋体" w:eastAsia="宋体" w:cs="宋体"/>
          <w:szCs w:val="21"/>
        </w:rPr>
      </w:pPr>
      <w:r>
        <w:rPr>
          <w:rFonts w:hint="eastAsia" w:ascii="宋体" w:hAnsi="宋体" w:eastAsia="宋体" w:cs="宋体"/>
          <w:szCs w:val="21"/>
        </w:rPr>
        <w:t>本文件由</w:t>
      </w:r>
      <w:r>
        <w:rPr>
          <w:rFonts w:hint="eastAsia" w:ascii="宋体" w:hAnsi="宋体" w:eastAsia="宋体" w:cs="宋体"/>
          <w:sz w:val="21"/>
          <w:szCs w:val="21"/>
          <w:lang w:val="en-US" w:eastAsia="zh-CN"/>
        </w:rPr>
        <w:t>兵器工业卫生研究所</w:t>
      </w:r>
      <w:r>
        <w:rPr>
          <w:rFonts w:hint="eastAsia" w:ascii="宋体" w:hAnsi="宋体" w:eastAsia="宋体" w:cs="宋体"/>
          <w:szCs w:val="21"/>
        </w:rPr>
        <w:t>负责解释。</w:t>
      </w:r>
    </w:p>
    <w:p>
      <w:pPr>
        <w:pStyle w:val="24"/>
        <w:ind w:firstLineChars="0"/>
        <w:rPr>
          <w:rFonts w:hint="eastAsia"/>
          <w:szCs w:val="21"/>
        </w:rPr>
      </w:pPr>
      <w:r>
        <w:rPr>
          <w:rFonts w:hint="eastAsia"/>
          <w:szCs w:val="21"/>
        </w:rPr>
        <w:t>本文件首次发布。</w:t>
      </w:r>
    </w:p>
    <w:p>
      <w:pPr>
        <w:pStyle w:val="24"/>
        <w:ind w:firstLineChars="0"/>
        <w:rPr>
          <w:rFonts w:hint="eastAsia"/>
          <w:szCs w:val="21"/>
        </w:rPr>
      </w:pPr>
    </w:p>
    <w:p>
      <w:pPr>
        <w:pStyle w:val="150"/>
        <w:ind w:firstLine="409" w:firstLineChars="195"/>
        <w:rPr>
          <w:szCs w:val="21"/>
        </w:rPr>
      </w:pPr>
      <w:r>
        <w:rPr>
          <w:rFonts w:hint="eastAsia"/>
        </w:rPr>
        <w:t>本文件在实施中如有疑问或建议，请将咨询或修改建议等信息反馈至下列单位：</w:t>
      </w:r>
    </w:p>
    <w:p>
      <w:pPr>
        <w:pStyle w:val="24"/>
        <w:ind w:firstLineChars="0"/>
        <w:rPr>
          <w:rFonts w:hint="eastAsia" w:ascii="宋体" w:hAnsi="宋体" w:eastAsia="宋体" w:cs="宋体"/>
          <w:szCs w:val="21"/>
        </w:rPr>
      </w:pPr>
      <w:r>
        <w:rPr>
          <w:rFonts w:hint="eastAsia" w:ascii="宋体" w:hAnsi="宋体" w:eastAsia="宋体" w:cs="宋体"/>
          <w:szCs w:val="21"/>
        </w:rPr>
        <w:t>单位：</w:t>
      </w:r>
      <w:r>
        <w:rPr>
          <w:rFonts w:hint="eastAsia" w:ascii="宋体" w:hAnsi="宋体" w:eastAsia="宋体" w:cs="宋体"/>
          <w:sz w:val="21"/>
          <w:szCs w:val="21"/>
          <w:lang w:val="en-US" w:eastAsia="zh-CN"/>
        </w:rPr>
        <w:t>兵器工业卫生研究所</w:t>
      </w:r>
      <w:r>
        <w:rPr>
          <w:rFonts w:hint="eastAsia" w:ascii="宋体" w:hAnsi="宋体" w:eastAsia="宋体" w:cs="宋体"/>
          <w:szCs w:val="21"/>
        </w:rPr>
        <w:t xml:space="preserve">       </w:t>
      </w:r>
    </w:p>
    <w:p>
      <w:pPr>
        <w:pStyle w:val="24"/>
        <w:ind w:firstLineChars="0"/>
        <w:rPr>
          <w:rFonts w:hint="eastAsia" w:ascii="宋体" w:hAnsi="宋体" w:eastAsia="宋体" w:cs="宋体"/>
          <w:color w:val="000000" w:themeColor="text1"/>
          <w:szCs w:val="21"/>
        </w:rPr>
      </w:pPr>
      <w:r>
        <w:rPr>
          <w:rFonts w:hint="eastAsia" w:ascii="宋体" w:hAnsi="宋体" w:eastAsia="宋体" w:cs="宋体"/>
          <w:szCs w:val="21"/>
        </w:rPr>
        <w:t>地址：</w:t>
      </w:r>
      <w:r>
        <w:rPr>
          <w:rFonts w:hint="eastAsia" w:ascii="宋体" w:hAnsi="宋体" w:eastAsia="宋体" w:cs="宋体"/>
          <w:szCs w:val="21"/>
          <w:lang w:val="en-US" w:eastAsia="zh-CN"/>
        </w:rPr>
        <w:t>西安市丈八东路12号</w:t>
      </w:r>
      <w:r>
        <w:rPr>
          <w:rFonts w:hint="eastAsia" w:ascii="宋体" w:hAnsi="宋体" w:eastAsia="宋体" w:cs="宋体"/>
          <w:color w:val="000000" w:themeColor="text1"/>
          <w:szCs w:val="21"/>
        </w:rPr>
        <w:t xml:space="preserve"> </w:t>
      </w:r>
    </w:p>
    <w:p>
      <w:pPr>
        <w:pStyle w:val="24"/>
        <w:ind w:firstLineChars="0"/>
        <w:rPr>
          <w:rFonts w:hint="eastAsia" w:ascii="宋体" w:hAnsi="宋体" w:eastAsia="宋体" w:cs="宋体"/>
          <w:color w:val="000000" w:themeColor="text1"/>
          <w:szCs w:val="21"/>
        </w:rPr>
      </w:pPr>
      <w:r>
        <w:rPr>
          <w:rFonts w:hint="eastAsia" w:ascii="宋体" w:hAnsi="宋体" w:eastAsia="宋体" w:cs="宋体"/>
          <w:szCs w:val="21"/>
        </w:rPr>
        <w:t>电话：</w:t>
      </w:r>
      <w:r>
        <w:rPr>
          <w:rFonts w:hint="eastAsia" w:ascii="宋体" w:hAnsi="宋体" w:eastAsia="宋体" w:cs="宋体"/>
          <w:szCs w:val="21"/>
          <w:lang w:val="en-US" w:eastAsia="zh-CN"/>
        </w:rPr>
        <w:t>029-88235177转802</w:t>
      </w:r>
      <w:r>
        <w:rPr>
          <w:rFonts w:hint="eastAsia" w:ascii="宋体" w:hAnsi="宋体" w:eastAsia="宋体" w:cs="宋体"/>
          <w:szCs w:val="21"/>
        </w:rPr>
        <w:t xml:space="preserve">       </w:t>
      </w:r>
    </w:p>
    <w:p>
      <w:pPr>
        <w:widowControl/>
        <w:ind w:firstLine="420" w:firstLineChars="200"/>
        <w:jc w:val="left"/>
        <w:rPr>
          <w:szCs w:val="21"/>
        </w:rPr>
        <w:sectPr>
          <w:footerReference r:id="rId8" w:type="first"/>
          <w:headerReference r:id="rId6" w:type="default"/>
          <w:footerReference r:id="rId7" w:type="default"/>
          <w:pgSz w:w="11906" w:h="16838"/>
          <w:pgMar w:top="567" w:right="1134" w:bottom="1134" w:left="1418" w:header="1418" w:footer="1134" w:gutter="0"/>
          <w:pgNumType w:fmt="upperRoman" w:start="1"/>
          <w:cols w:space="425" w:num="1"/>
          <w:formProt w:val="0"/>
          <w:titlePg/>
          <w:docGrid w:type="lines" w:linePitch="312" w:charSpace="0"/>
        </w:sectPr>
      </w:pPr>
      <w:r>
        <w:rPr>
          <w:rFonts w:hint="eastAsia" w:ascii="宋体" w:hAnsi="宋体" w:eastAsia="宋体" w:cs="宋体"/>
          <w:szCs w:val="21"/>
        </w:rPr>
        <w:t>邮编：</w:t>
      </w:r>
      <w:r>
        <w:rPr>
          <w:rFonts w:hint="eastAsia" w:ascii="宋体" w:hAnsi="宋体" w:eastAsia="宋体" w:cs="宋体"/>
          <w:szCs w:val="21"/>
          <w:lang w:val="en-US" w:eastAsia="zh-CN"/>
        </w:rPr>
        <w:t>710065</w:t>
      </w:r>
      <w:r>
        <w:rPr>
          <w:rFonts w:hint="eastAsia" w:ascii="宋体" w:hAnsi="宋体" w:eastAsia="宋体" w:cs="宋体"/>
          <w:szCs w:val="21"/>
        </w:rPr>
        <w:t xml:space="preserve">         </w:t>
      </w:r>
      <w:r>
        <w:rPr>
          <w:rFonts w:hint="eastAsia"/>
          <w:szCs w:val="21"/>
        </w:rPr>
        <w:t xml:space="preserve">         </w:t>
      </w:r>
    </w:p>
    <w:p>
      <w:pPr>
        <w:keepNext w:val="0"/>
        <w:keepLines w:val="0"/>
        <w:pageBreakBefore w:val="0"/>
        <w:widowControl w:val="0"/>
        <w:kinsoku/>
        <w:wordWrap/>
        <w:overflowPunct/>
        <w:topLinePunct w:val="0"/>
        <w:autoSpaceDE/>
        <w:autoSpaceDN/>
        <w:bidi w:val="0"/>
        <w:adjustRightInd/>
        <w:snapToGrid/>
        <w:spacing w:before="640" w:after="560" w:line="460" w:lineRule="exact"/>
        <w:jc w:val="center"/>
        <w:textAlignment w:val="auto"/>
        <w:rPr>
          <w:rFonts w:hint="eastAsia" w:ascii="黑体" w:hAnsi="黑体" w:eastAsia="黑体" w:cs="黑体"/>
          <w:sz w:val="32"/>
          <w:szCs w:val="32"/>
          <w:lang w:val="en-US" w:eastAsia="zh-CN"/>
        </w:rPr>
      </w:pPr>
      <w:bookmarkStart w:id="5" w:name="_Toc5693"/>
      <w:bookmarkStart w:id="6" w:name="_Toc61774048"/>
      <w:bookmarkStart w:id="7" w:name="_Toc61774165"/>
      <w:bookmarkStart w:id="8" w:name="_Toc61773968"/>
      <w:r>
        <w:rPr>
          <w:rFonts w:hint="eastAsia" w:ascii="黑体" w:hAnsi="黑体" w:eastAsia="黑体" w:cs="黑体"/>
          <w:sz w:val="32"/>
          <w:szCs w:val="32"/>
          <w:lang w:val="en-US" w:eastAsia="zh-CN"/>
        </w:rPr>
        <w:t>医疗卫生系统安全生产标准化建设要求</w:t>
      </w:r>
      <w:bookmarkEnd w:id="5"/>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314" w:beforeLines="100" w:after="314" w:afterLines="100" w:line="240" w:lineRule="auto"/>
        <w:ind w:leftChars="0" w:right="0" w:rightChars="0"/>
        <w:jc w:val="both"/>
        <w:textAlignment w:val="auto"/>
        <w:outlineLvl w:val="0"/>
        <w:rPr>
          <w:rFonts w:hint="eastAsia" w:ascii="黑体" w:hAnsi="黑体" w:eastAsia="黑体" w:cs="黑体"/>
          <w:color w:val="000000" w:themeColor="text1"/>
          <w:lang w:val="en-US" w:eastAsia="zh-CN"/>
        </w:rPr>
      </w:pPr>
      <w:bookmarkStart w:id="9" w:name="_Toc61508744"/>
      <w:bookmarkStart w:id="10" w:name="_Toc10029"/>
      <w:bookmarkStart w:id="11" w:name="_Toc61774039"/>
      <w:bookmarkStart w:id="12" w:name="_Toc61773963"/>
      <w:bookmarkStart w:id="13" w:name="_Toc61774156"/>
      <w:r>
        <w:rPr>
          <w:rFonts w:hint="eastAsia" w:ascii="黑体" w:hAnsi="黑体" w:eastAsia="黑体" w:cs="黑体"/>
          <w:color w:val="000000" w:themeColor="text1"/>
          <w:lang w:val="en-US" w:eastAsia="zh-CN"/>
        </w:rPr>
        <w:t>1  范围</w:t>
      </w:r>
      <w:bookmarkEnd w:id="9"/>
      <w:bookmarkEnd w:id="10"/>
      <w:bookmarkEnd w:id="11"/>
      <w:bookmarkEnd w:id="12"/>
      <w:bookmarkEnd w:id="13"/>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本文件规定了医疗卫生系统安全生产标准化建设的基本要求，包括：目标职责、制度化管理、教育培训、现场管理、安全风险管控及隐患排查治理、应急管理、事故管理、持续改进八个核心建设要素。</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 xml:space="preserve">本文件适用于医疗卫生系统安全生产标准化自我创建、咨询、评审、管理等。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314" w:beforeLines="100" w:after="314" w:afterLines="100" w:line="240" w:lineRule="auto"/>
        <w:ind w:leftChars="0" w:right="0" w:rightChars="0"/>
        <w:jc w:val="both"/>
        <w:textAlignment w:val="auto"/>
        <w:outlineLvl w:val="0"/>
        <w:rPr>
          <w:rFonts w:hint="eastAsia" w:ascii="黑体" w:hAnsi="黑体" w:eastAsia="黑体" w:cs="黑体"/>
          <w:color w:val="000000" w:themeColor="text1"/>
          <w:lang w:val="en-US" w:eastAsia="zh-CN"/>
        </w:rPr>
      </w:pPr>
      <w:bookmarkStart w:id="14" w:name="_Toc61774042"/>
      <w:bookmarkStart w:id="15" w:name="_Toc61508745"/>
      <w:bookmarkStart w:id="16" w:name="_Toc15537"/>
      <w:bookmarkStart w:id="17" w:name="_Toc61773964"/>
      <w:bookmarkStart w:id="18" w:name="_Toc61774159"/>
      <w:r>
        <w:rPr>
          <w:rFonts w:hint="eastAsia" w:ascii="黑体" w:hAnsi="黑体" w:eastAsia="黑体" w:cs="黑体"/>
          <w:color w:val="000000" w:themeColor="text1"/>
          <w:lang w:val="en-US" w:eastAsia="zh-CN"/>
        </w:rPr>
        <w:t>2  规范性引用文件</w:t>
      </w:r>
      <w:bookmarkEnd w:id="14"/>
      <w:bookmarkEnd w:id="15"/>
      <w:bookmarkEnd w:id="16"/>
      <w:bookmarkEnd w:id="17"/>
      <w:bookmarkEnd w:id="18"/>
      <w:r>
        <w:rPr>
          <w:rFonts w:hint="eastAsia" w:ascii="黑体" w:hAnsi="黑体" w:eastAsia="黑体" w:cs="黑体"/>
          <w:color w:val="000000" w:themeColor="text1"/>
          <w:lang w:val="en-US" w:eastAsia="zh-CN"/>
        </w:rPr>
        <w:t xml:space="preserve"> </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cs="宋体"/>
          <w:color w:val="auto"/>
          <w:kern w:val="0"/>
          <w:sz w:val="21"/>
          <w:szCs w:val="21"/>
          <w:lang w:val="en-US" w:eastAsia="zh-CN"/>
        </w:rPr>
      </w:pPr>
      <w:bookmarkStart w:id="19" w:name="_Toc61774043"/>
      <w:bookmarkStart w:id="20" w:name="_Toc61774160"/>
      <w:bookmarkStart w:id="21" w:name="_Toc61773965"/>
      <w:r>
        <w:rPr>
          <w:rFonts w:hint="eastAsia" w:ascii="宋体" w:hAnsi="宋体" w:cs="宋体"/>
          <w:color w:val="auto"/>
          <w:kern w:val="0"/>
          <w:sz w:val="21"/>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19"/>
    <w:bookmarkEnd w:id="20"/>
    <w:bookmarkEnd w:id="21"/>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GB2893《安全色》</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GB2894《安全标志及其使用导则》</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GB/T3787《</w:t>
      </w:r>
      <w:r>
        <w:rPr>
          <w:rFonts w:hint="eastAsia" w:ascii="宋体" w:hAnsi="宋体" w:eastAsia="宋体" w:cs="宋体"/>
          <w:color w:val="auto"/>
          <w:spacing w:val="2"/>
          <w:kern w:val="0"/>
          <w:szCs w:val="21"/>
          <w:lang w:val="en-US" w:eastAsia="zh-CN"/>
        </w:rPr>
        <w:fldChar w:fldCharType="begin"/>
      </w:r>
      <w:r>
        <w:rPr>
          <w:rFonts w:hint="eastAsia" w:ascii="宋体" w:hAnsi="宋体" w:eastAsia="宋体" w:cs="宋体"/>
          <w:color w:val="auto"/>
          <w:spacing w:val="2"/>
          <w:kern w:val="0"/>
          <w:szCs w:val="21"/>
          <w:lang w:val="en-US" w:eastAsia="zh-CN"/>
        </w:rPr>
        <w:instrText xml:space="preserve"> HYPERLINK "https://wenku.so.com/d/47fec2d920f8c18c46f5e4dc1b267ea1?src=ob_zz_juhe360wenku" \t "https://www.so.com/_blank" </w:instrText>
      </w:r>
      <w:r>
        <w:rPr>
          <w:rFonts w:hint="eastAsia" w:ascii="宋体" w:hAnsi="宋体" w:eastAsia="宋体" w:cs="宋体"/>
          <w:color w:val="auto"/>
          <w:spacing w:val="2"/>
          <w:kern w:val="0"/>
          <w:szCs w:val="21"/>
          <w:lang w:val="en-US" w:eastAsia="zh-CN"/>
        </w:rPr>
        <w:fldChar w:fldCharType="separate"/>
      </w:r>
      <w:r>
        <w:rPr>
          <w:rFonts w:hint="default" w:ascii="宋体" w:hAnsi="宋体" w:eastAsia="宋体" w:cs="宋体"/>
          <w:color w:val="auto"/>
          <w:spacing w:val="2"/>
          <w:kern w:val="0"/>
          <w:szCs w:val="21"/>
          <w:lang w:val="en-US" w:eastAsia="zh-CN"/>
        </w:rPr>
        <w:t>手持式电动工具的管理、使用、检查和维修安全技术规程</w:t>
      </w:r>
      <w:r>
        <w:rPr>
          <w:rFonts w:hint="default" w:ascii="宋体" w:hAnsi="宋体" w:eastAsia="宋体" w:cs="宋体"/>
          <w:color w:val="auto"/>
          <w:spacing w:val="2"/>
          <w:kern w:val="0"/>
          <w:szCs w:val="21"/>
          <w:lang w:val="en-US" w:eastAsia="zh-CN"/>
        </w:rPr>
        <w:fldChar w:fldCharType="end"/>
      </w:r>
      <w:r>
        <w:rPr>
          <w:rFonts w:hint="eastAsia" w:ascii="宋体" w:hAnsi="宋体" w:eastAsia="宋体" w:cs="宋体"/>
          <w:color w:val="auto"/>
          <w:spacing w:val="2"/>
          <w:kern w:val="0"/>
          <w:szCs w:val="21"/>
          <w:lang w:val="en-US" w:eastAsia="zh-CN"/>
        </w:rPr>
        <w:t>》</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GB4053《固定式钢梯及平台安全要求》</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GB5226.1《</w:t>
      </w:r>
      <w:r>
        <w:rPr>
          <w:rFonts w:hint="default" w:ascii="宋体" w:hAnsi="宋体" w:eastAsia="宋体" w:cs="宋体"/>
          <w:color w:val="auto"/>
          <w:spacing w:val="2"/>
          <w:kern w:val="0"/>
          <w:szCs w:val="21"/>
          <w:lang w:val="en-US" w:eastAsia="zh-CN"/>
        </w:rPr>
        <w:t>机械电气安全　机械电气设备　第1部分：通用技术条件</w:t>
      </w:r>
      <w:r>
        <w:rPr>
          <w:rFonts w:hint="eastAsia" w:ascii="宋体" w:hAnsi="宋体" w:eastAsia="宋体" w:cs="宋体"/>
          <w:color w:val="auto"/>
          <w:spacing w:val="2"/>
          <w:kern w:val="0"/>
          <w:szCs w:val="21"/>
          <w:lang w:val="en-US" w:eastAsia="zh-CN"/>
        </w:rPr>
        <w:t>》</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GB5768《道路交通标志和标线第1部分：总则》</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GB6441《企业职工伤亡事故分类》</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GB7231《工业管道的基本识别色、识别符号和安全标识》</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GB13495.1《消防安全标志第1部分 标志》</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GB13960.1《可移式电动工具的安全 第一部分：通用要求》</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GB/T15499《</w:t>
      </w:r>
      <w:r>
        <w:rPr>
          <w:rFonts w:hint="default" w:ascii="宋体" w:hAnsi="宋体" w:eastAsia="宋体" w:cs="宋体"/>
          <w:color w:val="auto"/>
          <w:spacing w:val="2"/>
          <w:kern w:val="0"/>
          <w:szCs w:val="21"/>
          <w:lang w:val="en-US" w:eastAsia="zh-CN"/>
        </w:rPr>
        <w:fldChar w:fldCharType="begin"/>
      </w:r>
      <w:r>
        <w:rPr>
          <w:rFonts w:hint="default" w:ascii="宋体" w:hAnsi="宋体" w:eastAsia="宋体" w:cs="宋体"/>
          <w:color w:val="auto"/>
          <w:spacing w:val="2"/>
          <w:kern w:val="0"/>
          <w:szCs w:val="21"/>
          <w:lang w:val="en-US" w:eastAsia="zh-CN"/>
        </w:rPr>
        <w:instrText xml:space="preserve"> HYPERLINK "http://www.doc88.com/p-1488448707198.html" \t "https://www.so.com/_blank" </w:instrText>
      </w:r>
      <w:r>
        <w:rPr>
          <w:rFonts w:hint="default" w:ascii="宋体" w:hAnsi="宋体" w:eastAsia="宋体" w:cs="宋体"/>
          <w:color w:val="auto"/>
          <w:spacing w:val="2"/>
          <w:kern w:val="0"/>
          <w:szCs w:val="21"/>
          <w:lang w:val="en-US" w:eastAsia="zh-CN"/>
        </w:rPr>
        <w:fldChar w:fldCharType="separate"/>
      </w:r>
      <w:r>
        <w:rPr>
          <w:rFonts w:hint="default" w:ascii="宋体" w:hAnsi="宋体" w:eastAsia="宋体" w:cs="宋体"/>
          <w:color w:val="auto"/>
          <w:spacing w:val="2"/>
          <w:kern w:val="0"/>
          <w:szCs w:val="21"/>
          <w:lang w:val="en-US" w:eastAsia="zh-CN"/>
        </w:rPr>
        <w:t>事故伤害损失工作日标准</w:t>
      </w:r>
      <w:r>
        <w:rPr>
          <w:rFonts w:hint="default" w:ascii="宋体" w:hAnsi="宋体" w:eastAsia="宋体" w:cs="宋体"/>
          <w:color w:val="auto"/>
          <w:spacing w:val="2"/>
          <w:kern w:val="0"/>
          <w:szCs w:val="21"/>
          <w:lang w:val="en-US" w:eastAsia="zh-CN"/>
        </w:rPr>
        <w:fldChar w:fldCharType="end"/>
      </w:r>
      <w:r>
        <w:rPr>
          <w:rFonts w:hint="eastAsia" w:ascii="宋体" w:hAnsi="宋体" w:eastAsia="宋体" w:cs="宋体"/>
          <w:color w:val="auto"/>
          <w:spacing w:val="2"/>
          <w:kern w:val="0"/>
          <w:szCs w:val="21"/>
          <w:lang w:val="en-US" w:eastAsia="zh-CN"/>
        </w:rPr>
        <w:t>》</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GB17945《</w:t>
      </w:r>
      <w:r>
        <w:rPr>
          <w:rFonts w:hint="default" w:ascii="宋体" w:hAnsi="宋体" w:eastAsia="宋体" w:cs="宋体"/>
          <w:color w:val="auto"/>
          <w:spacing w:val="2"/>
          <w:kern w:val="0"/>
          <w:szCs w:val="21"/>
          <w:lang w:val="en-US" w:eastAsia="zh-CN"/>
        </w:rPr>
        <w:fldChar w:fldCharType="begin"/>
      </w:r>
      <w:r>
        <w:rPr>
          <w:rFonts w:hint="default" w:ascii="宋体" w:hAnsi="宋体" w:eastAsia="宋体" w:cs="宋体"/>
          <w:color w:val="auto"/>
          <w:spacing w:val="2"/>
          <w:kern w:val="0"/>
          <w:szCs w:val="21"/>
          <w:lang w:val="en-US" w:eastAsia="zh-CN"/>
        </w:rPr>
        <w:instrText xml:space="preserve"> HYPERLINK "https://www.so.com/link?m=uJ9+LJRG3wvwwSAAUQqXvdfCyr5vYEP7EfhBDBewEeabvAcZ+LfNNlA/OdM2xl1vfHkgVYx62mFb6OAwEu7EMlBN2T/0P80LeKWaolZbhBd2FdG1H8e17rtBxrIFuYje33Rk9VGxp0kqyRW1UhpHwYE5RrL0=" \t "https://www.so.com/_blank" </w:instrText>
      </w:r>
      <w:r>
        <w:rPr>
          <w:rFonts w:hint="default" w:ascii="宋体" w:hAnsi="宋体" w:eastAsia="宋体" w:cs="宋体"/>
          <w:color w:val="auto"/>
          <w:spacing w:val="2"/>
          <w:kern w:val="0"/>
          <w:szCs w:val="21"/>
          <w:lang w:val="en-US" w:eastAsia="zh-CN"/>
        </w:rPr>
        <w:fldChar w:fldCharType="separate"/>
      </w:r>
      <w:r>
        <w:rPr>
          <w:rFonts w:hint="default" w:ascii="宋体" w:hAnsi="宋体" w:eastAsia="宋体" w:cs="宋体"/>
          <w:color w:val="auto"/>
          <w:spacing w:val="2"/>
          <w:kern w:val="0"/>
          <w:szCs w:val="21"/>
          <w:lang w:val="en-US" w:eastAsia="zh-CN"/>
        </w:rPr>
        <w:t>消防应急照明和疏散指示系统</w:t>
      </w:r>
      <w:r>
        <w:rPr>
          <w:rFonts w:hint="default" w:ascii="宋体" w:hAnsi="宋体" w:eastAsia="宋体" w:cs="宋体"/>
          <w:color w:val="auto"/>
          <w:spacing w:val="2"/>
          <w:kern w:val="0"/>
          <w:szCs w:val="21"/>
          <w:lang w:val="en-US" w:eastAsia="zh-CN"/>
        </w:rPr>
        <w:fldChar w:fldCharType="end"/>
      </w:r>
      <w:r>
        <w:rPr>
          <w:rFonts w:hint="eastAsia" w:ascii="宋体" w:hAnsi="宋体" w:eastAsia="宋体" w:cs="宋体"/>
          <w:color w:val="auto"/>
          <w:spacing w:val="2"/>
          <w:kern w:val="0"/>
          <w:szCs w:val="21"/>
          <w:lang w:val="en-US" w:eastAsia="zh-CN"/>
        </w:rPr>
        <w:t>》</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GB18871《电离辐射防护与辐射源安全标准》</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GB23821《机械安全 防止上下肢触及危险区的安全距离》</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GB/T29639《生产经营单位生产安全事故应急预案编制导则》</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GB/T38315《社会单位灭火和应急疏散预案编制及实施导则》</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GB/T38650《管道系统安全信息标记 设计原则与要求》</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GB39800.1《个体防护装备配备规范  第1部门：总则》</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GB50016《建筑设计防火规范》</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GB50219《水喷雾灭火系统技术规范》</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GB50898《细水雾灭火系统技术规范》</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lang w:val="en-US" w:eastAsia="zh-CN"/>
        </w:rPr>
        <w:t>GB50140</w:t>
      </w:r>
      <w:r>
        <w:rPr>
          <w:rFonts w:hint="eastAsia" w:ascii="宋体" w:hAnsi="宋体" w:cs="宋体"/>
          <w:lang w:val="en-US" w:eastAsia="zh-CN"/>
        </w:rPr>
        <w:t>《</w:t>
      </w:r>
      <w:r>
        <w:rPr>
          <w:rFonts w:hint="eastAsia" w:ascii="宋体" w:hAnsi="宋体" w:eastAsia="宋体" w:cs="宋体"/>
          <w:lang w:val="en-US" w:eastAsia="zh-CN"/>
        </w:rPr>
        <w:t>建筑灭火器配置设计规范</w:t>
      </w:r>
      <w:r>
        <w:rPr>
          <w:rFonts w:hint="eastAsia" w:ascii="宋体" w:hAnsi="宋体" w:cs="宋体"/>
          <w:lang w:val="en-US" w:eastAsia="zh-CN"/>
        </w:rPr>
        <w:t>》</w:t>
      </w:r>
      <w:r>
        <w:rPr>
          <w:rFonts w:hint="eastAsia" w:ascii="宋体" w:hAnsi="宋体" w:eastAsia="宋体" w:cs="宋体"/>
          <w:lang w:val="en-US" w:eastAsia="zh-CN"/>
        </w:rPr>
        <w:t xml:space="preserve"> </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GB50057《建筑物防雷设计规范》</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GB50058《爆炸危险环境电力装置设计规范》</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GB50060《110kV高压配电装置设计规程》</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GB50061《</w:t>
      </w:r>
      <w:r>
        <w:rPr>
          <w:rFonts w:hint="default" w:ascii="宋体" w:hAnsi="宋体" w:eastAsia="宋体" w:cs="宋体"/>
          <w:color w:val="auto"/>
          <w:spacing w:val="2"/>
          <w:kern w:val="0"/>
          <w:szCs w:val="21"/>
          <w:lang w:val="en-US" w:eastAsia="zh-CN"/>
        </w:rPr>
        <w:fldChar w:fldCharType="begin"/>
      </w:r>
      <w:r>
        <w:rPr>
          <w:rFonts w:hint="default" w:ascii="宋体" w:hAnsi="宋体" w:eastAsia="宋体" w:cs="宋体"/>
          <w:color w:val="auto"/>
          <w:spacing w:val="2"/>
          <w:kern w:val="0"/>
          <w:szCs w:val="21"/>
          <w:lang w:val="en-US" w:eastAsia="zh-CN"/>
        </w:rPr>
        <w:instrText xml:space="preserve"> HYPERLINK "https://www.so.com/link?m=bUbhZajDfbzm1gFvdD3T8bOu2F/K89RH02LhV8OS1hRBIKkFfZnrwVpITqvq6WJ2mD6CWpIhu2Kh8bi6NpeVYB6nt2aBJgHLBt8hOjICt9+DsMLG4aM6RLjX8Y116fFFO/HHcD1StZg/dj5ux8rZJTWtDEEwRjPFOfV39PR51HO3GoEkg" \t "https://www.so.com/_blank" </w:instrText>
      </w:r>
      <w:r>
        <w:rPr>
          <w:rFonts w:hint="default" w:ascii="宋体" w:hAnsi="宋体" w:eastAsia="宋体" w:cs="宋体"/>
          <w:color w:val="auto"/>
          <w:spacing w:val="2"/>
          <w:kern w:val="0"/>
          <w:szCs w:val="21"/>
          <w:lang w:val="en-US" w:eastAsia="zh-CN"/>
        </w:rPr>
        <w:fldChar w:fldCharType="separate"/>
      </w:r>
      <w:r>
        <w:rPr>
          <w:rFonts w:hint="default" w:ascii="宋体" w:hAnsi="宋体" w:eastAsia="宋体" w:cs="宋体"/>
          <w:color w:val="auto"/>
          <w:spacing w:val="2"/>
          <w:kern w:val="0"/>
          <w:szCs w:val="21"/>
          <w:lang w:val="en-US" w:eastAsia="zh-CN"/>
        </w:rPr>
        <w:t>66kV及以下架空电力线路设计规范</w:t>
      </w:r>
      <w:r>
        <w:rPr>
          <w:rFonts w:hint="default" w:ascii="宋体" w:hAnsi="宋体" w:eastAsia="宋体" w:cs="宋体"/>
          <w:color w:val="auto"/>
          <w:spacing w:val="2"/>
          <w:kern w:val="0"/>
          <w:szCs w:val="21"/>
          <w:lang w:val="en-US" w:eastAsia="zh-CN"/>
        </w:rPr>
        <w:fldChar w:fldCharType="end"/>
      </w:r>
      <w:r>
        <w:rPr>
          <w:rFonts w:hint="eastAsia" w:ascii="宋体" w:hAnsi="宋体" w:eastAsia="宋体" w:cs="宋体"/>
          <w:color w:val="auto"/>
          <w:spacing w:val="2"/>
          <w:kern w:val="0"/>
          <w:szCs w:val="21"/>
          <w:lang w:val="en-US" w:eastAsia="zh-CN"/>
        </w:rPr>
        <w:t>》</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GB50194《建设工程施工现场供用电安全规范》</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GB50751《医用气体工程技术规范》</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GB51309《消防应急照明和疏散指示系统技术规范》</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GBZ2.1《工作场所有害因素职业接触限值 第1部分：化学有害因素》</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GBZ2.2《工作场所有害因素职业接触限值 第2部分：物理因素》</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GBZ158《职业病危害警示标识》</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WS308《医疗机构消防安全管理》</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AQ9012《</w:t>
      </w:r>
      <w:r>
        <w:rPr>
          <w:rFonts w:hint="default" w:ascii="宋体" w:hAnsi="宋体" w:eastAsia="宋体" w:cs="宋体"/>
          <w:color w:val="auto"/>
          <w:spacing w:val="2"/>
          <w:kern w:val="0"/>
          <w:szCs w:val="21"/>
          <w:lang w:val="en-US" w:eastAsia="zh-CN"/>
        </w:rPr>
        <w:fldChar w:fldCharType="begin"/>
      </w:r>
      <w:r>
        <w:rPr>
          <w:rFonts w:hint="default" w:ascii="宋体" w:hAnsi="宋体" w:eastAsia="宋体" w:cs="宋体"/>
          <w:color w:val="auto"/>
          <w:spacing w:val="2"/>
          <w:kern w:val="0"/>
          <w:szCs w:val="21"/>
          <w:lang w:val="en-US" w:eastAsia="zh-CN"/>
        </w:rPr>
        <w:instrText xml:space="preserve"> HYPERLINK "https://www.so.com/link?m=bx1uYmzqeZN3KoVD104Ti9Ke2XwOvIejtQCA9zi1LyuLPzqANlJnJrbTJ9muQEBjcCoYqnamUiG3qdCiWAJLBKGzmf4iPLizWwzEDZ3To/ZZUAYMa8+Ae4haMl/vaJxMvIdr564rqqx7do0E0aS3jSYryeYXtkLGE8rQEHisOcsk=" \t "https://www.so.com/_blank" </w:instrText>
      </w:r>
      <w:r>
        <w:rPr>
          <w:rFonts w:hint="default" w:ascii="宋体" w:hAnsi="宋体" w:eastAsia="宋体" w:cs="宋体"/>
          <w:color w:val="auto"/>
          <w:spacing w:val="2"/>
          <w:kern w:val="0"/>
          <w:szCs w:val="21"/>
          <w:lang w:val="en-US" w:eastAsia="zh-CN"/>
        </w:rPr>
        <w:fldChar w:fldCharType="separate"/>
      </w:r>
      <w:r>
        <w:rPr>
          <w:rFonts w:hint="default" w:ascii="宋体" w:hAnsi="宋体" w:eastAsia="宋体" w:cs="宋体"/>
          <w:color w:val="auto"/>
          <w:spacing w:val="2"/>
          <w:kern w:val="0"/>
          <w:szCs w:val="21"/>
          <w:lang w:val="en-US" w:eastAsia="zh-CN"/>
        </w:rPr>
        <w:t>生产安全事故应急救援评估规范</w:t>
      </w:r>
      <w:r>
        <w:rPr>
          <w:rFonts w:hint="default" w:ascii="宋体" w:hAnsi="宋体" w:eastAsia="宋体" w:cs="宋体"/>
          <w:color w:val="auto"/>
          <w:spacing w:val="2"/>
          <w:kern w:val="0"/>
          <w:szCs w:val="21"/>
          <w:lang w:val="en-US" w:eastAsia="zh-CN"/>
        </w:rPr>
        <w:fldChar w:fldCharType="end"/>
      </w:r>
      <w:r>
        <w:rPr>
          <w:rFonts w:hint="eastAsia" w:ascii="宋体" w:hAnsi="宋体" w:eastAsia="宋体" w:cs="宋体"/>
          <w:color w:val="auto"/>
          <w:spacing w:val="2"/>
          <w:kern w:val="0"/>
          <w:szCs w:val="21"/>
          <w:lang w:val="en-US" w:eastAsia="zh-CN"/>
        </w:rPr>
        <w:t>》</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DL408《</w:t>
      </w:r>
      <w:r>
        <w:rPr>
          <w:rFonts w:hint="default" w:ascii="宋体" w:hAnsi="宋体" w:eastAsia="宋体" w:cs="宋体"/>
          <w:color w:val="auto"/>
          <w:spacing w:val="2"/>
          <w:kern w:val="0"/>
          <w:szCs w:val="21"/>
          <w:lang w:val="en-US" w:eastAsia="zh-CN"/>
        </w:rPr>
        <w:fldChar w:fldCharType="begin"/>
      </w:r>
      <w:r>
        <w:rPr>
          <w:rFonts w:hint="default" w:ascii="宋体" w:hAnsi="宋体" w:eastAsia="宋体" w:cs="宋体"/>
          <w:color w:val="auto"/>
          <w:spacing w:val="2"/>
          <w:kern w:val="0"/>
          <w:szCs w:val="21"/>
          <w:lang w:val="en-US" w:eastAsia="zh-CN"/>
        </w:rPr>
        <w:instrText xml:space="preserve"> HYPERLINK "https://www.so.com/link?m=byA3bXFxv+sTCl1IWHFFKfSqvgeQIrBqZduIvqoEe+OvfQZuOetsbD+H4vh1Y/GFGkN6b/+AEeDhP+KwqG9snYUD70aSLHjNhA33hz5SQAXpDOzgVjJRNRYg20qk=" \t "https://www.so.com/_blank" </w:instrText>
      </w:r>
      <w:r>
        <w:rPr>
          <w:rFonts w:hint="default" w:ascii="宋体" w:hAnsi="宋体" w:eastAsia="宋体" w:cs="宋体"/>
          <w:color w:val="auto"/>
          <w:spacing w:val="2"/>
          <w:kern w:val="0"/>
          <w:szCs w:val="21"/>
          <w:lang w:val="en-US" w:eastAsia="zh-CN"/>
        </w:rPr>
        <w:fldChar w:fldCharType="separate"/>
      </w:r>
      <w:r>
        <w:rPr>
          <w:rFonts w:hint="default" w:ascii="宋体" w:hAnsi="宋体" w:eastAsia="宋体" w:cs="宋体"/>
          <w:color w:val="auto"/>
          <w:spacing w:val="2"/>
          <w:kern w:val="0"/>
          <w:szCs w:val="21"/>
          <w:lang w:val="en-US" w:eastAsia="zh-CN"/>
        </w:rPr>
        <w:t>电业安全工作规程</w:t>
      </w:r>
      <w:r>
        <w:rPr>
          <w:rFonts w:hint="default" w:ascii="宋体" w:hAnsi="宋体" w:eastAsia="宋体" w:cs="宋体"/>
          <w:color w:val="auto"/>
          <w:spacing w:val="2"/>
          <w:kern w:val="0"/>
          <w:szCs w:val="21"/>
          <w:lang w:val="en-US" w:eastAsia="zh-CN"/>
        </w:rPr>
        <w:fldChar w:fldCharType="end"/>
      </w:r>
      <w:r>
        <w:rPr>
          <w:rFonts w:hint="eastAsia" w:ascii="宋体" w:hAnsi="宋体" w:eastAsia="宋体" w:cs="宋体"/>
          <w:color w:val="auto"/>
          <w:spacing w:val="2"/>
          <w:kern w:val="0"/>
          <w:szCs w:val="21"/>
          <w:lang w:val="en-US" w:eastAsia="zh-CN"/>
        </w:rPr>
        <w:t>》</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JGJ46《施工现场临时用电安全技术规范》</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eastAsia="宋体" w:cs="宋体"/>
          <w:color w:val="auto"/>
          <w:spacing w:val="2"/>
          <w:kern w:val="0"/>
          <w:szCs w:val="21"/>
          <w:lang w:val="en-US" w:eastAsia="zh-CN"/>
        </w:rPr>
        <w:t>《医疗和疾控机构后勤安全生产工作管理指南》</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color w:val="auto"/>
          <w:spacing w:val="2"/>
          <w:kern w:val="0"/>
          <w:szCs w:val="21"/>
          <w:lang w:val="en-US" w:eastAsia="zh-CN"/>
        </w:rPr>
      </w:pPr>
      <w:r>
        <w:rPr>
          <w:rFonts w:hint="eastAsia" w:ascii="宋体" w:hAnsi="宋体" w:cs="宋体"/>
          <w:color w:val="auto"/>
          <w:spacing w:val="2"/>
          <w:kern w:val="0"/>
          <w:szCs w:val="21"/>
          <w:lang w:val="en-US" w:eastAsia="zh-CN"/>
        </w:rPr>
        <w:t>《</w:t>
      </w:r>
      <w:r>
        <w:rPr>
          <w:rFonts w:hint="eastAsia" w:ascii="宋体" w:hAnsi="宋体" w:eastAsia="宋体" w:cs="宋体"/>
          <w:color w:val="auto"/>
          <w:spacing w:val="2"/>
          <w:kern w:val="0"/>
          <w:szCs w:val="21"/>
          <w:lang w:val="en-US" w:eastAsia="zh-CN"/>
        </w:rPr>
        <w:t>医疗和疾控机构消防安全生产工作管理指南</w:t>
      </w:r>
      <w:r>
        <w:rPr>
          <w:rFonts w:hint="eastAsia" w:ascii="宋体" w:hAnsi="宋体" w:cs="宋体"/>
          <w:color w:val="auto"/>
          <w:spacing w:val="2"/>
          <w:kern w:val="0"/>
          <w:szCs w:val="21"/>
          <w:lang w:val="en-US" w:eastAsia="zh-CN"/>
        </w:rPr>
        <w:t>》</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left="0" w:leftChars="0" w:firstLine="428" w:firstLineChars="200"/>
        <w:contextualSpacing/>
        <w:textAlignment w:val="auto"/>
        <w:rPr>
          <w:color w:val="auto"/>
        </w:rPr>
      </w:pPr>
      <w:r>
        <w:rPr>
          <w:rFonts w:hint="eastAsia" w:ascii="宋体" w:hAnsi="宋体" w:eastAsia="宋体" w:cs="宋体"/>
          <w:color w:val="auto"/>
          <w:spacing w:val="2"/>
          <w:kern w:val="0"/>
          <w:szCs w:val="21"/>
          <w:lang w:val="en-US" w:eastAsia="zh-CN"/>
        </w:rPr>
        <w:t>《医疗机构消防安全管理九项规定》（国卫办发〔2015〕86号）</w:t>
      </w:r>
      <w:r>
        <w:rPr>
          <w:rFonts w:hint="eastAsia"/>
          <w:color w:val="auto"/>
        </w:rPr>
        <w:t xml:space="preserve">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314" w:beforeLines="100" w:after="314" w:afterLines="100" w:line="240" w:lineRule="auto"/>
        <w:ind w:leftChars="0" w:right="0" w:rightChars="0"/>
        <w:jc w:val="both"/>
        <w:textAlignment w:val="auto"/>
        <w:outlineLvl w:val="0"/>
        <w:rPr>
          <w:rFonts w:hint="eastAsia" w:ascii="黑体" w:hAnsi="黑体" w:eastAsia="黑体" w:cs="黑体"/>
          <w:color w:val="000000" w:themeColor="text1"/>
          <w:lang w:val="en-US" w:eastAsia="zh-CN"/>
        </w:rPr>
      </w:pPr>
      <w:bookmarkStart w:id="22" w:name="_Toc61774161"/>
      <w:bookmarkStart w:id="23" w:name="_Toc61774044"/>
      <w:bookmarkStart w:id="24" w:name="_Toc61773966"/>
      <w:bookmarkStart w:id="25" w:name="_Toc5448"/>
      <w:r>
        <w:rPr>
          <w:rFonts w:hint="eastAsia" w:ascii="黑体" w:hAnsi="黑体" w:eastAsia="黑体" w:cs="黑体"/>
          <w:color w:val="000000" w:themeColor="text1"/>
          <w:lang w:val="en-US" w:eastAsia="zh-CN"/>
        </w:rPr>
        <w:t>3  术语和定义</w:t>
      </w:r>
      <w:bookmarkEnd w:id="22"/>
      <w:bookmarkEnd w:id="23"/>
      <w:bookmarkEnd w:id="24"/>
      <w:bookmarkEnd w:id="25"/>
    </w:p>
    <w:bookmarkEnd w:id="6"/>
    <w:bookmarkEnd w:id="7"/>
    <w:bookmarkEnd w:id="8"/>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spacing w:val="2"/>
          <w:kern w:val="0"/>
          <w:szCs w:val="21"/>
          <w:lang w:val="en-US" w:eastAsia="zh-CN"/>
        </w:rPr>
      </w:pPr>
      <w:r>
        <w:rPr>
          <w:rFonts w:hint="eastAsia" w:ascii="宋体" w:hAnsi="宋体" w:eastAsia="宋体" w:cs="宋体"/>
          <w:spacing w:val="2"/>
          <w:kern w:val="0"/>
          <w:szCs w:val="21"/>
          <w:lang w:val="en-US" w:eastAsia="zh-CN"/>
        </w:rPr>
        <w:t>下列术语和定义适用于</w:t>
      </w:r>
      <w:r>
        <w:rPr>
          <w:rFonts w:hint="eastAsia" w:ascii="宋体" w:hAnsi="宋体" w:cs="宋体"/>
          <w:spacing w:val="2"/>
          <w:kern w:val="0"/>
          <w:szCs w:val="21"/>
          <w:lang w:val="en-US" w:eastAsia="zh-CN"/>
        </w:rPr>
        <w:t>本文件</w:t>
      </w:r>
      <w:r>
        <w:rPr>
          <w:rFonts w:hint="eastAsia" w:ascii="宋体" w:hAnsi="宋体" w:eastAsia="宋体" w:cs="宋体"/>
          <w:spacing w:val="2"/>
          <w:kern w:val="0"/>
          <w:szCs w:val="21"/>
          <w:lang w:val="en-US" w:eastAsia="zh-CN"/>
        </w:rPr>
        <w:t>。</w:t>
      </w:r>
    </w:p>
    <w:p>
      <w:pPr>
        <w:pStyle w:val="145"/>
        <w:keepNext w:val="0"/>
        <w:keepLines w:val="0"/>
        <w:pageBreakBefore w:val="0"/>
        <w:widowControl w:val="0"/>
        <w:numPr>
          <w:ilvl w:val="0"/>
          <w:numId w:val="19"/>
        </w:numPr>
        <w:kinsoku/>
        <w:wordWrap/>
        <w:overflowPunct/>
        <w:topLinePunct w:val="0"/>
        <w:autoSpaceDE/>
        <w:autoSpaceDN/>
        <w:bidi w:val="0"/>
        <w:adjustRightInd w:val="0"/>
        <w:snapToGrid w:val="0"/>
        <w:spacing w:line="340" w:lineRule="exact"/>
        <w:ind w:left="0" w:leftChars="0" w:firstLine="0" w:firstLineChars="0"/>
        <w:textAlignment w:val="auto"/>
        <w:rPr>
          <w:rFonts w:hint="eastAsia" w:ascii="黑体" w:hAnsi="黑体" w:eastAsia="黑体" w:cs="宋体"/>
          <w:spacing w:val="2"/>
          <w:szCs w:val="21"/>
          <w:lang w:val="en-US" w:eastAsia="zh-CN"/>
        </w:rPr>
      </w:pPr>
      <w:r>
        <w:rPr>
          <w:rFonts w:hint="eastAsia" w:ascii="黑体" w:hAnsi="黑体" w:eastAsia="黑体" w:cs="宋体"/>
          <w:spacing w:val="2"/>
          <w:szCs w:val="21"/>
          <w:lang w:val="en-US" w:eastAsia="zh-CN"/>
        </w:rPr>
        <w:t xml:space="preserve">医疗机构 medical institution </w:t>
      </w:r>
    </w:p>
    <w:p>
      <w:pPr>
        <w:pStyle w:val="143"/>
        <w:keepNext w:val="0"/>
        <w:keepLines w:val="0"/>
        <w:pageBreakBefore w:val="0"/>
        <w:widowControl/>
        <w:kinsoku/>
        <w:wordWrap/>
        <w:overflowPunct/>
        <w:topLinePunct w:val="0"/>
        <w:autoSpaceDE w:val="0"/>
        <w:autoSpaceDN w:val="0"/>
        <w:bidi w:val="0"/>
        <w:adjustRightInd w:val="0"/>
        <w:snapToGrid w:val="0"/>
        <w:spacing w:line="340" w:lineRule="exact"/>
        <w:ind w:left="0" w:leftChars="0" w:right="0" w:rightChars="0"/>
        <w:jc w:val="both"/>
        <w:textAlignment w:val="auto"/>
        <w:outlineLvl w:val="9"/>
        <w:rPr>
          <w:rFonts w:hint="default" w:ascii="宋体" w:hAnsi="宋体" w:eastAsia="宋体" w:cs="宋体"/>
          <w:spacing w:val="2"/>
          <w:kern w:val="0"/>
          <w:szCs w:val="21"/>
          <w:lang w:val="en-US" w:eastAsia="zh-CN"/>
        </w:rPr>
      </w:pPr>
      <w:r>
        <w:rPr>
          <w:rFonts w:hint="eastAsia" w:ascii="宋体" w:hAnsi="宋体" w:eastAsia="宋体" w:cs="宋体"/>
          <w:color w:val="auto"/>
          <w:kern w:val="0"/>
          <w:sz w:val="21"/>
          <w:szCs w:val="21"/>
          <w:lang w:val="en-US" w:eastAsia="zh-CN"/>
        </w:rPr>
        <w:t xml:space="preserve">经登记取得《医疗机构执业许可证》，从事疾病诊断、治疗活动的机构。 </w:t>
      </w:r>
    </w:p>
    <w:p>
      <w:pPr>
        <w:pStyle w:val="145"/>
        <w:keepNext w:val="0"/>
        <w:keepLines w:val="0"/>
        <w:pageBreakBefore w:val="0"/>
        <w:widowControl w:val="0"/>
        <w:numPr>
          <w:ilvl w:val="0"/>
          <w:numId w:val="19"/>
        </w:numPr>
        <w:kinsoku/>
        <w:wordWrap/>
        <w:overflowPunct/>
        <w:topLinePunct w:val="0"/>
        <w:autoSpaceDE/>
        <w:autoSpaceDN/>
        <w:bidi w:val="0"/>
        <w:adjustRightInd w:val="0"/>
        <w:snapToGrid w:val="0"/>
        <w:spacing w:line="340" w:lineRule="exact"/>
        <w:ind w:left="0" w:leftChars="0" w:firstLine="0" w:firstLineChars="0"/>
        <w:textAlignment w:val="auto"/>
        <w:rPr>
          <w:rFonts w:hint="default" w:ascii="黑体" w:hAnsi="黑体" w:eastAsia="黑体" w:cs="宋体"/>
          <w:spacing w:val="2"/>
          <w:szCs w:val="21"/>
          <w:lang w:val="en-US" w:eastAsia="zh-CN"/>
        </w:rPr>
      </w:pPr>
      <w:r>
        <w:rPr>
          <w:rFonts w:hint="eastAsia" w:ascii="黑体" w:hAnsi="黑体" w:eastAsia="黑体" w:cs="宋体"/>
          <w:spacing w:val="2"/>
          <w:szCs w:val="21"/>
          <w:lang w:val="en-US" w:eastAsia="zh-CN"/>
        </w:rPr>
        <w:t>医疗机构安全生产标准化 standardization of work safety in medical and health institutions</w:t>
      </w:r>
    </w:p>
    <w:p>
      <w:pPr>
        <w:pStyle w:val="143"/>
        <w:keepNext w:val="0"/>
        <w:keepLines w:val="0"/>
        <w:pageBreakBefore w:val="0"/>
        <w:widowControl/>
        <w:kinsoku/>
        <w:wordWrap/>
        <w:overflowPunct/>
        <w:topLinePunct w:val="0"/>
        <w:autoSpaceDE w:val="0"/>
        <w:autoSpaceDN w:val="0"/>
        <w:bidi w:val="0"/>
        <w:adjustRightInd w:val="0"/>
        <w:snapToGrid w:val="0"/>
        <w:spacing w:line="340" w:lineRule="exact"/>
        <w:ind w:left="0" w:leftChars="0" w:right="0" w:right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医疗机构</w:t>
      </w:r>
      <w:r>
        <w:rPr>
          <w:rFonts w:hint="eastAsia" w:ascii="宋体" w:hAnsi="宋体" w:eastAsia="宋体" w:cs="宋体"/>
          <w:color w:val="auto"/>
          <w:kern w:val="0"/>
          <w:sz w:val="21"/>
          <w:szCs w:val="21"/>
          <w:lang w:val="en-US" w:eastAsia="zh-CN"/>
        </w:rPr>
        <w:t>落实安全生产主体责任，通过全员全过程参与，建立并保持安全生产管理体系，全面管控日常运营活动各环节的安全生产、消防安全、职业卫生与治安保卫工作，实现安全健康管理系统化、岗位操作行为规范化、设备设施本质安全化、作业环境器具定置化，并持续改进。</w:t>
      </w:r>
    </w:p>
    <w:p>
      <w:pPr>
        <w:pStyle w:val="143"/>
        <w:keepNext w:val="0"/>
        <w:keepLines w:val="0"/>
        <w:pageBreakBefore w:val="0"/>
        <w:widowControl/>
        <w:kinsoku/>
        <w:wordWrap/>
        <w:overflowPunct/>
        <w:topLinePunct w:val="0"/>
        <w:autoSpaceDE w:val="0"/>
        <w:autoSpaceDN w:val="0"/>
        <w:bidi w:val="0"/>
        <w:adjustRightInd w:val="0"/>
        <w:snapToGrid w:val="0"/>
        <w:spacing w:line="340" w:lineRule="exact"/>
        <w:ind w:left="0" w:leftChars="0" w:right="0" w:right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[来源：GB/T33000-2016,3.1,有修改]</w:t>
      </w:r>
    </w:p>
    <w:p>
      <w:pPr>
        <w:pStyle w:val="145"/>
        <w:keepNext w:val="0"/>
        <w:keepLines w:val="0"/>
        <w:pageBreakBefore w:val="0"/>
        <w:widowControl w:val="0"/>
        <w:numPr>
          <w:ilvl w:val="0"/>
          <w:numId w:val="19"/>
        </w:numPr>
        <w:kinsoku/>
        <w:wordWrap/>
        <w:overflowPunct/>
        <w:topLinePunct w:val="0"/>
        <w:autoSpaceDE/>
        <w:autoSpaceDN/>
        <w:bidi w:val="0"/>
        <w:adjustRightInd w:val="0"/>
        <w:snapToGrid w:val="0"/>
        <w:spacing w:line="340" w:lineRule="exact"/>
        <w:ind w:left="0" w:leftChars="0" w:firstLine="0" w:firstLineChars="0"/>
        <w:textAlignment w:val="auto"/>
        <w:rPr>
          <w:rFonts w:hint="default" w:ascii="黑体" w:hAnsi="黑体" w:eastAsia="黑体" w:cs="宋体"/>
          <w:spacing w:val="2"/>
          <w:szCs w:val="21"/>
          <w:lang w:val="en-US" w:eastAsia="zh-CN"/>
        </w:rPr>
      </w:pPr>
      <w:r>
        <w:rPr>
          <w:rFonts w:hint="eastAsia" w:ascii="黑体" w:hAnsi="黑体" w:eastAsia="黑体" w:cs="宋体"/>
          <w:spacing w:val="2"/>
          <w:szCs w:val="21"/>
          <w:lang w:val="en-US" w:eastAsia="zh-CN"/>
        </w:rPr>
        <w:t>安全风险评估 safety risk assessment</w:t>
      </w:r>
    </w:p>
    <w:p>
      <w:pPr>
        <w:keepNext w:val="0"/>
        <w:keepLines w:val="0"/>
        <w:pageBreakBefore w:val="0"/>
        <w:widowControl w:val="0"/>
        <w:kinsoku/>
        <w:wordWrap/>
        <w:overflowPunct/>
        <w:topLinePunct w:val="0"/>
        <w:autoSpaceDE/>
        <w:autoSpaceDN/>
        <w:bidi w:val="0"/>
        <w:adjustRightInd w:val="0"/>
        <w:snapToGrid/>
        <w:spacing w:line="340" w:lineRule="exact"/>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运用定性或定量的统计分析方法对安全风险进行分析、确定其严重程度,对现有控制措施的充分性、可靠性加以考虑,以及是否可接受予以确定的过程。</w:t>
      </w:r>
    </w:p>
    <w:p>
      <w:pPr>
        <w:keepNext w:val="0"/>
        <w:keepLines w:val="0"/>
        <w:pageBreakBefore w:val="0"/>
        <w:widowControl w:val="0"/>
        <w:kinsoku/>
        <w:wordWrap/>
        <w:overflowPunct/>
        <w:topLinePunct w:val="0"/>
        <w:autoSpaceDE/>
        <w:autoSpaceDN/>
        <w:bidi w:val="0"/>
        <w:adjustRightInd w:val="0"/>
        <w:snapToGrid/>
        <w:spacing w:line="340" w:lineRule="exact"/>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[来源：GB/T33000-2016,3.9]</w:t>
      </w:r>
    </w:p>
    <w:p>
      <w:pPr>
        <w:pStyle w:val="145"/>
        <w:keepNext w:val="0"/>
        <w:keepLines w:val="0"/>
        <w:pageBreakBefore w:val="0"/>
        <w:widowControl w:val="0"/>
        <w:numPr>
          <w:ilvl w:val="0"/>
          <w:numId w:val="19"/>
        </w:numPr>
        <w:kinsoku/>
        <w:wordWrap/>
        <w:overflowPunct/>
        <w:topLinePunct w:val="0"/>
        <w:autoSpaceDE/>
        <w:autoSpaceDN/>
        <w:bidi w:val="0"/>
        <w:adjustRightInd w:val="0"/>
        <w:snapToGrid w:val="0"/>
        <w:spacing w:line="340" w:lineRule="exact"/>
        <w:ind w:left="0" w:leftChars="0" w:firstLine="0" w:firstLineChars="0"/>
        <w:textAlignment w:val="auto"/>
        <w:rPr>
          <w:rFonts w:hint="default" w:ascii="黑体" w:hAnsi="黑体" w:eastAsia="黑体" w:cs="宋体"/>
          <w:spacing w:val="2"/>
          <w:szCs w:val="21"/>
          <w:lang w:val="en-US" w:eastAsia="zh-CN"/>
        </w:rPr>
      </w:pPr>
      <w:r>
        <w:rPr>
          <w:rFonts w:hint="eastAsia" w:ascii="黑体" w:hAnsi="黑体" w:eastAsia="黑体" w:cs="宋体"/>
          <w:spacing w:val="2"/>
          <w:szCs w:val="21"/>
          <w:lang w:val="en-US" w:eastAsia="zh-CN"/>
        </w:rPr>
        <w:t>安全风险管理 safety risk management</w:t>
      </w:r>
    </w:p>
    <w:p>
      <w:pPr>
        <w:keepNext w:val="0"/>
        <w:keepLines w:val="0"/>
        <w:pageBreakBefore w:val="0"/>
        <w:widowControl w:val="0"/>
        <w:kinsoku/>
        <w:wordWrap/>
        <w:overflowPunct/>
        <w:topLinePunct w:val="0"/>
        <w:autoSpaceDE/>
        <w:autoSpaceDN/>
        <w:bidi w:val="0"/>
        <w:adjustRightInd w:val="0"/>
        <w:snapToGrid/>
        <w:spacing w:line="340" w:lineRule="exact"/>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根据安全风险评估的结果,确定安全风险控制的优先顺序和安全风险控制措施,以达到改善安全生产环境、减少和杜绝生产安全事故的目标。</w:t>
      </w:r>
    </w:p>
    <w:p>
      <w:pPr>
        <w:keepNext w:val="0"/>
        <w:keepLines w:val="0"/>
        <w:pageBreakBefore w:val="0"/>
        <w:widowControl w:val="0"/>
        <w:kinsoku/>
        <w:wordWrap/>
        <w:overflowPunct/>
        <w:topLinePunct w:val="0"/>
        <w:autoSpaceDE/>
        <w:autoSpaceDN/>
        <w:bidi w:val="0"/>
        <w:adjustRightInd w:val="0"/>
        <w:snapToGrid/>
        <w:spacing w:line="340" w:lineRule="exact"/>
        <w:ind w:left="0" w:leftChars="0" w:right="0" w:rightChars="0" w:firstLine="420" w:firstLineChars="200"/>
        <w:jc w:val="both"/>
        <w:textAlignment w:val="auto"/>
        <w:outlineLvl w:val="9"/>
        <w:rPr>
          <w:rFonts w:hint="eastAsia" w:ascii="宋体" w:hAnsi="宋体" w:eastAsia="宋体" w:cs="宋体"/>
          <w:strike w:val="0"/>
          <w:dstrike w:val="0"/>
          <w:color w:val="000000" w:themeColor="text1"/>
          <w:lang w:val="en-US" w:eastAsia="zh-CN"/>
        </w:rPr>
      </w:pPr>
      <w:r>
        <w:rPr>
          <w:rFonts w:hint="eastAsia" w:ascii="宋体" w:hAnsi="宋体" w:eastAsia="宋体" w:cs="宋体"/>
          <w:strike w:val="0"/>
          <w:dstrike w:val="0"/>
          <w:color w:val="000000" w:themeColor="text1"/>
          <w:lang w:val="en-US" w:eastAsia="zh-CN"/>
        </w:rPr>
        <w:t>[来源：GB/T33000-2016,3.10]</w:t>
      </w:r>
    </w:p>
    <w:p>
      <w:pPr>
        <w:pStyle w:val="145"/>
        <w:keepNext w:val="0"/>
        <w:keepLines w:val="0"/>
        <w:pageBreakBefore w:val="0"/>
        <w:widowControl w:val="0"/>
        <w:numPr>
          <w:ilvl w:val="0"/>
          <w:numId w:val="19"/>
        </w:numPr>
        <w:kinsoku/>
        <w:wordWrap/>
        <w:overflowPunct/>
        <w:topLinePunct w:val="0"/>
        <w:autoSpaceDE/>
        <w:autoSpaceDN/>
        <w:bidi w:val="0"/>
        <w:adjustRightInd w:val="0"/>
        <w:snapToGrid w:val="0"/>
        <w:spacing w:line="340" w:lineRule="exact"/>
        <w:ind w:left="0" w:leftChars="0" w:firstLine="0" w:firstLineChars="0"/>
        <w:textAlignment w:val="auto"/>
        <w:rPr>
          <w:rFonts w:hint="default" w:ascii="黑体" w:hAnsi="黑体" w:eastAsia="黑体" w:cs="宋体"/>
          <w:spacing w:val="2"/>
          <w:szCs w:val="21"/>
          <w:lang w:val="en-US" w:eastAsia="zh-CN"/>
        </w:rPr>
      </w:pPr>
      <w:r>
        <w:rPr>
          <w:rFonts w:hint="eastAsia" w:ascii="黑体" w:hAnsi="黑体" w:eastAsia="黑体" w:cs="宋体"/>
          <w:spacing w:val="2"/>
          <w:szCs w:val="21"/>
          <w:lang w:val="en-US" w:eastAsia="zh-CN"/>
        </w:rPr>
        <w:t>相关方 related party</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spacing w:val="2"/>
          <w:kern w:val="0"/>
          <w:szCs w:val="21"/>
          <w:lang w:val="en-US" w:eastAsia="zh-CN"/>
        </w:rPr>
      </w:pPr>
      <w:r>
        <w:rPr>
          <w:rFonts w:hint="eastAsia" w:ascii="宋体" w:hAnsi="宋体" w:cs="宋体"/>
          <w:spacing w:val="2"/>
          <w:kern w:val="0"/>
          <w:szCs w:val="21"/>
          <w:lang w:val="en-US" w:eastAsia="zh-CN"/>
        </w:rPr>
        <w:t>医疗机构</w:t>
      </w:r>
      <w:r>
        <w:rPr>
          <w:rFonts w:hint="eastAsia" w:ascii="宋体" w:hAnsi="宋体" w:eastAsia="宋体" w:cs="宋体"/>
          <w:spacing w:val="2"/>
          <w:kern w:val="0"/>
          <w:szCs w:val="21"/>
          <w:lang w:val="en-US" w:eastAsia="zh-CN"/>
        </w:rPr>
        <w:t>工作场所内外与</w:t>
      </w:r>
      <w:r>
        <w:rPr>
          <w:rFonts w:hint="eastAsia" w:ascii="宋体" w:hAnsi="宋体" w:cs="宋体"/>
          <w:spacing w:val="2"/>
          <w:kern w:val="0"/>
          <w:szCs w:val="21"/>
          <w:lang w:val="en-US" w:eastAsia="zh-CN"/>
        </w:rPr>
        <w:t>医疗机构</w:t>
      </w:r>
      <w:r>
        <w:rPr>
          <w:rFonts w:hint="eastAsia" w:ascii="宋体" w:hAnsi="宋体" w:eastAsia="宋体" w:cs="宋体"/>
          <w:spacing w:val="2"/>
          <w:kern w:val="0"/>
          <w:szCs w:val="21"/>
          <w:lang w:val="en-US" w:eastAsia="zh-CN"/>
        </w:rPr>
        <w:t>安全生产绩效有关或受其影响的个人或单位，如承包商、供应商等。</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spacing w:val="2"/>
          <w:kern w:val="0"/>
          <w:szCs w:val="21"/>
          <w:lang w:val="en-US" w:eastAsia="zh-CN"/>
        </w:rPr>
      </w:pPr>
      <w:r>
        <w:rPr>
          <w:rFonts w:hint="eastAsia" w:ascii="宋体" w:hAnsi="宋体" w:eastAsia="宋体" w:cs="宋体"/>
          <w:spacing w:val="2"/>
          <w:kern w:val="0"/>
          <w:szCs w:val="21"/>
          <w:lang w:val="en-US" w:eastAsia="zh-CN"/>
        </w:rPr>
        <w:t>[来源：G</w:t>
      </w:r>
      <w:r>
        <w:rPr>
          <w:rFonts w:hint="eastAsia" w:ascii="宋体" w:hAnsi="宋体" w:eastAsia="宋体" w:cs="宋体"/>
          <w:strike w:val="0"/>
          <w:dstrike w:val="0"/>
          <w:color w:val="000000" w:themeColor="text1"/>
          <w:lang w:val="en-US" w:eastAsia="zh-CN"/>
        </w:rPr>
        <w:t>B/T</w:t>
      </w:r>
      <w:r>
        <w:rPr>
          <w:rFonts w:hint="eastAsia" w:ascii="宋体" w:hAnsi="宋体" w:eastAsia="宋体" w:cs="宋体"/>
          <w:spacing w:val="2"/>
          <w:kern w:val="0"/>
          <w:szCs w:val="21"/>
          <w:lang w:val="en-US" w:eastAsia="zh-CN"/>
        </w:rPr>
        <w:t>33000-2016,3.4,有修改]</w:t>
      </w:r>
    </w:p>
    <w:p>
      <w:pPr>
        <w:pStyle w:val="145"/>
        <w:keepNext w:val="0"/>
        <w:keepLines w:val="0"/>
        <w:pageBreakBefore w:val="0"/>
        <w:widowControl w:val="0"/>
        <w:numPr>
          <w:ilvl w:val="0"/>
          <w:numId w:val="19"/>
        </w:numPr>
        <w:kinsoku/>
        <w:wordWrap/>
        <w:overflowPunct/>
        <w:topLinePunct w:val="0"/>
        <w:autoSpaceDE/>
        <w:autoSpaceDN/>
        <w:bidi w:val="0"/>
        <w:adjustRightInd w:val="0"/>
        <w:snapToGrid w:val="0"/>
        <w:spacing w:line="340" w:lineRule="exact"/>
        <w:ind w:left="0" w:leftChars="0" w:firstLine="0" w:firstLineChars="0"/>
        <w:textAlignment w:val="auto"/>
        <w:rPr>
          <w:rFonts w:hint="eastAsia" w:ascii="黑体" w:hAnsi="黑体" w:eastAsia="黑体" w:cs="宋体"/>
          <w:spacing w:val="2"/>
          <w:szCs w:val="21"/>
          <w:lang w:val="en-US" w:eastAsia="zh-CN"/>
        </w:rPr>
      </w:pPr>
      <w:r>
        <w:rPr>
          <w:rFonts w:hint="eastAsia" w:ascii="黑体" w:hAnsi="黑体" w:eastAsia="黑体" w:cs="宋体"/>
          <w:spacing w:val="2"/>
          <w:szCs w:val="21"/>
          <w:lang w:val="en-US" w:eastAsia="zh-CN"/>
        </w:rPr>
        <w:t>特殊作业</w:t>
      </w:r>
      <w:bookmarkStart w:id="26" w:name="OLE_LINK1"/>
      <w:r>
        <w:rPr>
          <w:rFonts w:hint="eastAsia" w:ascii="黑体" w:hAnsi="黑体" w:eastAsia="黑体" w:cs="宋体"/>
          <w:spacing w:val="2"/>
          <w:szCs w:val="21"/>
          <w:lang w:val="en-US" w:eastAsia="zh-CN"/>
        </w:rPr>
        <w:t>special work</w:t>
      </w:r>
      <w:bookmarkEnd w:id="26"/>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spacing w:val="2"/>
          <w:kern w:val="0"/>
          <w:szCs w:val="21"/>
          <w:lang w:val="en-US" w:eastAsia="zh-CN"/>
        </w:rPr>
      </w:pPr>
      <w:r>
        <w:rPr>
          <w:rFonts w:hint="eastAsia" w:ascii="宋体" w:hAnsi="宋体" w:cs="宋体"/>
          <w:spacing w:val="2"/>
          <w:kern w:val="0"/>
          <w:szCs w:val="21"/>
          <w:lang w:val="en-US" w:eastAsia="zh-CN"/>
        </w:rPr>
        <w:t>医疗机构</w:t>
      </w:r>
      <w:r>
        <w:rPr>
          <w:rFonts w:hint="eastAsia" w:ascii="宋体" w:hAnsi="宋体" w:eastAsia="宋体" w:cs="宋体"/>
          <w:spacing w:val="2"/>
          <w:kern w:val="0"/>
          <w:szCs w:val="21"/>
          <w:lang w:val="en-US" w:eastAsia="zh-CN"/>
        </w:rPr>
        <w:t>经营过程中可能涉及的动火、进入受限空间、高处作业、吊装、临时用电、动土、断路等，对作业者本人、他人及周围建（构）筑物、设备设施可能造成危害或损毁的作业。</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spacing w:val="2"/>
          <w:kern w:val="0"/>
          <w:szCs w:val="21"/>
          <w:lang w:val="en-US" w:eastAsia="zh-CN"/>
        </w:rPr>
      </w:pPr>
      <w:r>
        <w:rPr>
          <w:rFonts w:hint="eastAsia" w:ascii="宋体" w:hAnsi="宋体" w:eastAsia="宋体" w:cs="宋体"/>
          <w:spacing w:val="2"/>
          <w:kern w:val="0"/>
          <w:szCs w:val="21"/>
          <w:lang w:val="en-US" w:eastAsia="zh-CN"/>
        </w:rPr>
        <w:t>[来源：G</w:t>
      </w:r>
      <w:r>
        <w:rPr>
          <w:rFonts w:hint="eastAsia" w:ascii="宋体" w:hAnsi="宋体" w:eastAsia="宋体" w:cs="宋体"/>
          <w:strike w:val="0"/>
          <w:dstrike w:val="0"/>
          <w:color w:val="000000" w:themeColor="text1"/>
          <w:lang w:val="en-US" w:eastAsia="zh-CN"/>
        </w:rPr>
        <w:t>B</w:t>
      </w:r>
      <w:r>
        <w:rPr>
          <w:rFonts w:hint="eastAsia" w:ascii="宋体" w:hAnsi="宋体" w:eastAsia="宋体" w:cs="宋体"/>
          <w:spacing w:val="2"/>
          <w:kern w:val="0"/>
          <w:szCs w:val="21"/>
          <w:lang w:val="en-US" w:eastAsia="zh-CN"/>
        </w:rPr>
        <w:t>3</w:t>
      </w:r>
      <w:r>
        <w:rPr>
          <w:rFonts w:hint="eastAsia" w:ascii="宋体" w:hAnsi="宋体" w:cs="宋体"/>
          <w:spacing w:val="2"/>
          <w:kern w:val="0"/>
          <w:szCs w:val="21"/>
          <w:lang w:val="en-US" w:eastAsia="zh-CN"/>
        </w:rPr>
        <w:t>0871</w:t>
      </w:r>
      <w:r>
        <w:rPr>
          <w:rFonts w:hint="eastAsia" w:ascii="宋体" w:hAnsi="宋体" w:eastAsia="宋体" w:cs="宋体"/>
          <w:spacing w:val="2"/>
          <w:kern w:val="0"/>
          <w:szCs w:val="21"/>
          <w:lang w:val="en-US" w:eastAsia="zh-CN"/>
        </w:rPr>
        <w:t>-20</w:t>
      </w:r>
      <w:r>
        <w:rPr>
          <w:rFonts w:hint="eastAsia" w:ascii="宋体" w:hAnsi="宋体" w:cs="宋体"/>
          <w:spacing w:val="2"/>
          <w:kern w:val="0"/>
          <w:szCs w:val="21"/>
          <w:lang w:val="en-US" w:eastAsia="zh-CN"/>
        </w:rPr>
        <w:t>22</w:t>
      </w:r>
      <w:r>
        <w:rPr>
          <w:rFonts w:hint="eastAsia" w:ascii="宋体" w:hAnsi="宋体" w:eastAsia="宋体" w:cs="宋体"/>
          <w:spacing w:val="2"/>
          <w:kern w:val="0"/>
          <w:szCs w:val="21"/>
          <w:lang w:val="en-US" w:eastAsia="zh-CN"/>
        </w:rPr>
        <w:t>,3.</w:t>
      </w:r>
      <w:r>
        <w:rPr>
          <w:rFonts w:hint="eastAsia" w:ascii="宋体" w:hAnsi="宋体" w:cs="宋体"/>
          <w:spacing w:val="2"/>
          <w:kern w:val="0"/>
          <w:szCs w:val="21"/>
          <w:lang w:val="en-US" w:eastAsia="zh-CN"/>
        </w:rPr>
        <w:t>1</w:t>
      </w:r>
      <w:r>
        <w:rPr>
          <w:rFonts w:hint="eastAsia" w:ascii="宋体" w:hAnsi="宋体" w:eastAsia="宋体" w:cs="宋体"/>
          <w:spacing w:val="2"/>
          <w:kern w:val="0"/>
          <w:szCs w:val="21"/>
          <w:lang w:val="en-US" w:eastAsia="zh-CN"/>
        </w:rPr>
        <w:t>,有修改]</w:t>
      </w:r>
    </w:p>
    <w:p>
      <w:pPr>
        <w:pStyle w:val="145"/>
        <w:keepNext w:val="0"/>
        <w:keepLines w:val="0"/>
        <w:pageBreakBefore w:val="0"/>
        <w:widowControl w:val="0"/>
        <w:numPr>
          <w:ilvl w:val="0"/>
          <w:numId w:val="19"/>
        </w:numPr>
        <w:kinsoku/>
        <w:wordWrap/>
        <w:overflowPunct/>
        <w:topLinePunct w:val="0"/>
        <w:autoSpaceDE/>
        <w:autoSpaceDN/>
        <w:bidi w:val="0"/>
        <w:adjustRightInd w:val="0"/>
        <w:snapToGrid w:val="0"/>
        <w:spacing w:line="340" w:lineRule="exact"/>
        <w:ind w:left="0" w:leftChars="0" w:firstLine="0" w:firstLineChars="0"/>
        <w:textAlignment w:val="auto"/>
        <w:rPr>
          <w:rFonts w:hint="default" w:ascii="黑体" w:hAnsi="黑体" w:eastAsia="黑体" w:cs="宋体"/>
          <w:spacing w:val="2"/>
          <w:szCs w:val="21"/>
          <w:lang w:val="en-US" w:eastAsia="zh-CN"/>
        </w:rPr>
      </w:pPr>
      <w:r>
        <w:rPr>
          <w:rFonts w:hint="eastAsia" w:ascii="黑体" w:hAnsi="黑体" w:eastAsia="黑体" w:cs="宋体"/>
          <w:spacing w:val="2"/>
          <w:szCs w:val="21"/>
          <w:lang w:val="en-US" w:eastAsia="zh-CN"/>
        </w:rPr>
        <w:t>持续改进 continuous improvement</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cs="宋体"/>
          <w:spacing w:val="2"/>
          <w:kern w:val="0"/>
          <w:szCs w:val="21"/>
          <w:lang w:val="en-US" w:eastAsia="zh-CN"/>
        </w:rPr>
      </w:pPr>
      <w:r>
        <w:rPr>
          <w:rFonts w:hint="eastAsia" w:ascii="宋体" w:hAnsi="宋体" w:eastAsia="宋体" w:cs="宋体"/>
          <w:spacing w:val="2"/>
          <w:kern w:val="0"/>
          <w:szCs w:val="21"/>
          <w:lang w:val="en-US" w:eastAsia="zh-CN"/>
        </w:rPr>
        <w:t>为了实现对整体安全生产绩效的改进，根据</w:t>
      </w:r>
      <w:r>
        <w:rPr>
          <w:rFonts w:hint="eastAsia" w:ascii="宋体" w:hAnsi="宋体" w:cs="宋体"/>
          <w:spacing w:val="2"/>
          <w:kern w:val="0"/>
          <w:szCs w:val="21"/>
          <w:lang w:val="en-US" w:eastAsia="zh-CN"/>
        </w:rPr>
        <w:t>医疗机构</w:t>
      </w:r>
      <w:r>
        <w:rPr>
          <w:rFonts w:hint="eastAsia" w:ascii="宋体" w:hAnsi="宋体" w:eastAsia="宋体" w:cs="宋体"/>
          <w:spacing w:val="2"/>
          <w:kern w:val="0"/>
          <w:szCs w:val="21"/>
          <w:lang w:val="en-US" w:eastAsia="zh-CN"/>
        </w:rPr>
        <w:t>的安全生产、消防安全、职业卫生和</w:t>
      </w:r>
      <w:r>
        <w:rPr>
          <w:rFonts w:hint="eastAsia" w:ascii="宋体" w:hAnsi="宋体" w:cs="宋体"/>
          <w:spacing w:val="2"/>
          <w:kern w:val="0"/>
          <w:szCs w:val="21"/>
          <w:lang w:val="en-US" w:eastAsia="zh-CN"/>
        </w:rPr>
        <w:t>治</w:t>
      </w:r>
      <w:r>
        <w:rPr>
          <w:rFonts w:hint="eastAsia" w:ascii="宋体" w:hAnsi="宋体" w:eastAsia="宋体" w:cs="宋体"/>
          <w:spacing w:val="2"/>
          <w:kern w:val="0"/>
          <w:szCs w:val="21"/>
          <w:lang w:val="en-US" w:eastAsia="zh-CN"/>
        </w:rPr>
        <w:t>安保卫的工作</w:t>
      </w:r>
      <w:r>
        <w:rPr>
          <w:rFonts w:hint="eastAsia" w:ascii="宋体" w:hAnsi="宋体" w:cs="宋体"/>
          <w:spacing w:val="2"/>
          <w:kern w:val="0"/>
          <w:szCs w:val="21"/>
          <w:lang w:val="en-US" w:eastAsia="zh-CN"/>
        </w:rPr>
        <w:t>目</w:t>
      </w:r>
      <w:r>
        <w:rPr>
          <w:rFonts w:hint="eastAsia" w:ascii="宋体" w:hAnsi="宋体" w:eastAsia="宋体" w:cs="宋体"/>
          <w:spacing w:val="2"/>
          <w:kern w:val="0"/>
          <w:szCs w:val="21"/>
          <w:lang w:val="en-US" w:eastAsia="zh-CN"/>
        </w:rPr>
        <w:t>标，不</w:t>
      </w:r>
      <w:r>
        <w:rPr>
          <w:rFonts w:hint="eastAsia" w:ascii="宋体" w:hAnsi="宋体" w:cs="宋体"/>
          <w:spacing w:val="2"/>
          <w:kern w:val="0"/>
          <w:szCs w:val="21"/>
          <w:lang w:val="en-US" w:eastAsia="zh-CN"/>
        </w:rPr>
        <w:t>断</w:t>
      </w:r>
      <w:r>
        <w:rPr>
          <w:rFonts w:hint="eastAsia" w:ascii="宋体" w:hAnsi="宋体" w:eastAsia="宋体" w:cs="宋体"/>
          <w:spacing w:val="2"/>
          <w:kern w:val="0"/>
          <w:szCs w:val="21"/>
          <w:lang w:val="en-US" w:eastAsia="zh-CN"/>
        </w:rPr>
        <w:t>对安全生产、消防安全、职业卫生和治安保卫工作进行强化的过程</w:t>
      </w:r>
      <w:r>
        <w:rPr>
          <w:rFonts w:hint="eastAsia" w:ascii="宋体" w:hAnsi="宋体" w:cs="宋体"/>
          <w:spacing w:val="2"/>
          <w:kern w:val="0"/>
          <w:szCs w:val="21"/>
          <w:lang w:val="en-US" w:eastAsia="zh-CN"/>
        </w:rPr>
        <w:t>。</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cs="宋体"/>
          <w:spacing w:val="2"/>
          <w:kern w:val="0"/>
          <w:szCs w:val="21"/>
          <w:lang w:val="en-US" w:eastAsia="zh-CN"/>
        </w:rPr>
      </w:pPr>
      <w:r>
        <w:rPr>
          <w:rFonts w:hint="eastAsia" w:ascii="宋体" w:hAnsi="宋体" w:eastAsia="宋体" w:cs="宋体"/>
          <w:spacing w:val="2"/>
          <w:kern w:val="0"/>
          <w:szCs w:val="21"/>
          <w:lang w:val="en-US" w:eastAsia="zh-CN"/>
        </w:rPr>
        <w:t>[来源：G</w:t>
      </w:r>
      <w:r>
        <w:rPr>
          <w:rFonts w:hint="eastAsia" w:ascii="宋体" w:hAnsi="宋体" w:eastAsia="宋体" w:cs="宋体"/>
          <w:strike w:val="0"/>
          <w:dstrike w:val="0"/>
          <w:color w:val="000000" w:themeColor="text1"/>
          <w:lang w:val="en-US" w:eastAsia="zh-CN"/>
        </w:rPr>
        <w:t>B/T</w:t>
      </w:r>
      <w:r>
        <w:rPr>
          <w:rFonts w:hint="eastAsia" w:ascii="宋体" w:hAnsi="宋体" w:eastAsia="宋体" w:cs="宋体"/>
          <w:spacing w:val="2"/>
          <w:kern w:val="0"/>
          <w:szCs w:val="21"/>
          <w:lang w:val="en-US" w:eastAsia="zh-CN"/>
        </w:rPr>
        <w:t>33000-2016,3.</w:t>
      </w:r>
      <w:r>
        <w:rPr>
          <w:rFonts w:hint="eastAsia" w:ascii="宋体" w:hAnsi="宋体" w:cs="宋体"/>
          <w:spacing w:val="2"/>
          <w:kern w:val="0"/>
          <w:szCs w:val="21"/>
          <w:lang w:val="en-US" w:eastAsia="zh-CN"/>
        </w:rPr>
        <w:t>13</w:t>
      </w:r>
      <w:r>
        <w:rPr>
          <w:rFonts w:hint="eastAsia" w:ascii="宋体" w:hAnsi="宋体" w:eastAsia="宋体" w:cs="宋体"/>
          <w:spacing w:val="2"/>
          <w:kern w:val="0"/>
          <w:szCs w:val="21"/>
          <w:lang w:val="en-US" w:eastAsia="zh-CN"/>
        </w:rPr>
        <w:t>,有修改]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314" w:beforeLines="100" w:after="314" w:afterLines="100" w:line="240" w:lineRule="auto"/>
        <w:ind w:leftChars="0" w:right="0" w:rightChars="0"/>
        <w:jc w:val="both"/>
        <w:textAlignment w:val="auto"/>
        <w:outlineLvl w:val="0"/>
        <w:rPr>
          <w:rFonts w:hint="eastAsia" w:ascii="黑体" w:hAnsi="黑体" w:eastAsia="黑体" w:cs="黑体"/>
          <w:color w:val="000000" w:themeColor="text1"/>
          <w:lang w:val="en-US" w:eastAsia="zh-CN"/>
        </w:rPr>
      </w:pPr>
      <w:bookmarkStart w:id="27" w:name="_Toc7756"/>
      <w:bookmarkStart w:id="28" w:name="_Toc22008"/>
      <w:r>
        <w:rPr>
          <w:rFonts w:hint="eastAsia" w:ascii="黑体" w:hAnsi="黑体" w:eastAsia="黑体" w:cs="黑体"/>
          <w:color w:val="000000" w:themeColor="text1"/>
          <w:lang w:val="en-US" w:eastAsia="zh-CN"/>
        </w:rPr>
        <w:t>4  总体要求</w:t>
      </w:r>
      <w:bookmarkEnd w:id="27"/>
      <w:bookmarkEnd w:id="28"/>
    </w:p>
    <w:p>
      <w:pPr>
        <w:pStyle w:val="145"/>
        <w:keepNext w:val="0"/>
        <w:keepLines w:val="0"/>
        <w:pageBreakBefore w:val="0"/>
        <w:widowControl w:val="0"/>
        <w:numPr>
          <w:ilvl w:val="0"/>
          <w:numId w:val="20"/>
        </w:numPr>
        <w:kinsoku/>
        <w:wordWrap/>
        <w:overflowPunct/>
        <w:topLinePunct w:val="0"/>
        <w:autoSpaceDE/>
        <w:autoSpaceDN/>
        <w:bidi w:val="0"/>
        <w:adjustRightInd w:val="0"/>
        <w:snapToGrid w:val="0"/>
        <w:spacing w:line="340" w:lineRule="exact"/>
        <w:ind w:left="0" w:leftChars="0" w:firstLine="0" w:firstLineChars="0"/>
        <w:textAlignment w:val="auto"/>
        <w:outlineLvl w:val="1"/>
        <w:rPr>
          <w:rFonts w:hint="eastAsia" w:ascii="黑体" w:hAnsi="黑体" w:eastAsia="黑体" w:cs="宋体"/>
          <w:spacing w:val="2"/>
          <w:szCs w:val="21"/>
          <w:lang w:val="en-US" w:eastAsia="zh-CN"/>
        </w:rPr>
      </w:pPr>
      <w:bookmarkStart w:id="29" w:name="_Toc28753"/>
      <w:bookmarkStart w:id="30" w:name="_Toc14238"/>
      <w:r>
        <w:rPr>
          <w:rFonts w:hint="eastAsia" w:ascii="黑体" w:hAnsi="黑体" w:eastAsia="黑体" w:cs="宋体"/>
          <w:spacing w:val="2"/>
          <w:szCs w:val="21"/>
          <w:lang w:val="en-US" w:eastAsia="zh-CN"/>
        </w:rPr>
        <w:t>原则</w:t>
      </w:r>
      <w:bookmarkEnd w:id="29"/>
      <w:bookmarkEnd w:id="30"/>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spacing w:val="2"/>
          <w:kern w:val="0"/>
          <w:szCs w:val="21"/>
          <w:lang w:val="en-US" w:eastAsia="zh-CN"/>
        </w:rPr>
      </w:pPr>
      <w:r>
        <w:rPr>
          <w:rFonts w:hint="eastAsia" w:ascii="宋体" w:hAnsi="宋体" w:eastAsia="宋体" w:cs="宋体"/>
          <w:spacing w:val="2"/>
          <w:kern w:val="0"/>
          <w:szCs w:val="21"/>
          <w:lang w:val="en-US" w:eastAsia="zh-CN"/>
        </w:rPr>
        <w:t>应遵循“安全第一、预防为主、综合治理”的方针，落实主体责任。以安全风险管理、隐患排查治理、职业病危害防治为基础，以安全生产责任制为核心，建立安全生产标准化管理体系，实现全员参与，全面提升安全生产管理水平，持续改进安全生产工作，不断提升安全生产绩效，预防和</w:t>
      </w:r>
      <w:r>
        <w:rPr>
          <w:rFonts w:hint="eastAsia" w:ascii="宋体" w:hAnsi="宋体" w:cs="宋体"/>
          <w:spacing w:val="2"/>
          <w:kern w:val="0"/>
          <w:szCs w:val="21"/>
          <w:lang w:val="en-US" w:eastAsia="zh-CN"/>
        </w:rPr>
        <w:t>减</w:t>
      </w:r>
      <w:r>
        <w:rPr>
          <w:rFonts w:hint="eastAsia" w:ascii="宋体" w:hAnsi="宋体" w:eastAsia="宋体" w:cs="宋体"/>
          <w:spacing w:val="2"/>
          <w:kern w:val="0"/>
          <w:szCs w:val="21"/>
          <w:lang w:val="en-US" w:eastAsia="zh-CN"/>
        </w:rPr>
        <w:t>少事故的发生，保障人身安全健康，保证</w:t>
      </w:r>
      <w:r>
        <w:rPr>
          <w:rFonts w:hint="eastAsia" w:ascii="宋体" w:hAnsi="宋体" w:cs="宋体"/>
          <w:spacing w:val="2"/>
          <w:kern w:val="0"/>
          <w:szCs w:val="21"/>
          <w:lang w:val="en-US" w:eastAsia="zh-CN"/>
        </w:rPr>
        <w:t>医疗机构</w:t>
      </w:r>
      <w:r>
        <w:rPr>
          <w:rFonts w:hint="eastAsia" w:ascii="宋体" w:hAnsi="宋体" w:eastAsia="宋体" w:cs="宋体"/>
          <w:spacing w:val="2"/>
          <w:kern w:val="0"/>
          <w:szCs w:val="21"/>
          <w:lang w:val="en-US" w:eastAsia="zh-CN"/>
        </w:rPr>
        <w:t>运行活动的</w:t>
      </w:r>
      <w:r>
        <w:rPr>
          <w:rFonts w:hint="eastAsia" w:ascii="宋体" w:hAnsi="宋体" w:cs="宋体"/>
          <w:spacing w:val="2"/>
          <w:kern w:val="0"/>
          <w:szCs w:val="21"/>
          <w:lang w:val="en-US" w:eastAsia="zh-CN"/>
        </w:rPr>
        <w:t>安全</w:t>
      </w:r>
      <w:r>
        <w:rPr>
          <w:rFonts w:hint="eastAsia" w:ascii="宋体" w:hAnsi="宋体" w:eastAsia="宋体" w:cs="宋体"/>
          <w:spacing w:val="2"/>
          <w:kern w:val="0"/>
          <w:szCs w:val="21"/>
          <w:lang w:val="en-US" w:eastAsia="zh-CN"/>
        </w:rPr>
        <w:t>顺利进行。</w:t>
      </w:r>
    </w:p>
    <w:p>
      <w:pPr>
        <w:pStyle w:val="145"/>
        <w:keepNext w:val="0"/>
        <w:keepLines w:val="0"/>
        <w:pageBreakBefore w:val="0"/>
        <w:widowControl w:val="0"/>
        <w:numPr>
          <w:ilvl w:val="0"/>
          <w:numId w:val="20"/>
        </w:numPr>
        <w:kinsoku/>
        <w:wordWrap/>
        <w:overflowPunct/>
        <w:topLinePunct w:val="0"/>
        <w:autoSpaceDE/>
        <w:autoSpaceDN/>
        <w:bidi w:val="0"/>
        <w:adjustRightInd w:val="0"/>
        <w:snapToGrid w:val="0"/>
        <w:spacing w:line="340" w:lineRule="exact"/>
        <w:ind w:left="0" w:leftChars="0" w:firstLine="0" w:firstLineChars="0"/>
        <w:textAlignment w:val="auto"/>
        <w:outlineLvl w:val="1"/>
        <w:rPr>
          <w:rFonts w:hint="eastAsia" w:ascii="黑体" w:hAnsi="黑体" w:eastAsia="黑体" w:cs="宋体"/>
          <w:spacing w:val="2"/>
          <w:szCs w:val="21"/>
          <w:lang w:val="en-US" w:eastAsia="zh-CN"/>
        </w:rPr>
      </w:pPr>
      <w:bookmarkStart w:id="31" w:name="_Toc706"/>
      <w:r>
        <w:rPr>
          <w:rFonts w:hint="eastAsia" w:ascii="黑体" w:hAnsi="黑体" w:eastAsia="黑体" w:cs="宋体"/>
          <w:spacing w:val="2"/>
          <w:szCs w:val="21"/>
          <w:lang w:val="en-US" w:eastAsia="zh-CN"/>
        </w:rPr>
        <w:t>目标</w:t>
      </w:r>
      <w:bookmarkEnd w:id="31"/>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spacing w:val="2"/>
          <w:kern w:val="0"/>
          <w:szCs w:val="21"/>
          <w:lang w:val="en-US" w:eastAsia="zh-CN"/>
        </w:rPr>
      </w:pPr>
      <w:r>
        <w:rPr>
          <w:rFonts w:hint="eastAsia" w:ascii="宋体" w:hAnsi="宋体" w:cs="宋体"/>
          <w:color w:val="auto"/>
          <w:kern w:val="0"/>
          <w:sz w:val="21"/>
          <w:szCs w:val="21"/>
          <w:lang w:val="en-US" w:eastAsia="zh-CN"/>
        </w:rPr>
        <w:t>医疗机构</w:t>
      </w:r>
      <w:r>
        <w:rPr>
          <w:rFonts w:hint="eastAsia" w:ascii="宋体" w:hAnsi="宋体" w:eastAsia="宋体" w:cs="宋体"/>
          <w:spacing w:val="2"/>
          <w:kern w:val="0"/>
          <w:szCs w:val="21"/>
          <w:lang w:val="en-US" w:eastAsia="zh-CN"/>
        </w:rPr>
        <w:t>应采用“策划、实施、检查、改进”的“PDCA”动态循环模式，按照</w:t>
      </w:r>
      <w:r>
        <w:rPr>
          <w:rFonts w:hint="eastAsia" w:ascii="宋体" w:hAnsi="宋体" w:cs="宋体"/>
          <w:spacing w:val="2"/>
          <w:kern w:val="0"/>
          <w:szCs w:val="21"/>
          <w:lang w:val="en-US" w:eastAsia="zh-CN"/>
        </w:rPr>
        <w:t>本文件</w:t>
      </w:r>
      <w:r>
        <w:rPr>
          <w:rFonts w:hint="eastAsia" w:ascii="宋体" w:hAnsi="宋体" w:eastAsia="宋体" w:cs="宋体"/>
          <w:spacing w:val="2"/>
          <w:kern w:val="0"/>
          <w:szCs w:val="21"/>
          <w:lang w:val="en-US" w:eastAsia="zh-CN"/>
        </w:rPr>
        <w:t>的规定，结合自身特点，通过自我检查、自我纠正和自我完善，</w:t>
      </w:r>
      <w:r>
        <w:rPr>
          <w:rFonts w:hint="eastAsia" w:ascii="宋体" w:hAnsi="宋体" w:cs="宋体"/>
          <w:spacing w:val="2"/>
          <w:kern w:val="0"/>
          <w:szCs w:val="21"/>
          <w:lang w:val="en-US" w:eastAsia="zh-CN"/>
        </w:rPr>
        <w:t>创建</w:t>
      </w:r>
      <w:r>
        <w:rPr>
          <w:rFonts w:hint="eastAsia" w:ascii="宋体" w:hAnsi="宋体" w:eastAsia="宋体" w:cs="宋体"/>
          <w:spacing w:val="2"/>
          <w:kern w:val="0"/>
          <w:szCs w:val="21"/>
          <w:lang w:val="en-US" w:eastAsia="zh-CN"/>
        </w:rPr>
        <w:t>并保持安全生产标准化管理体系，持续提升安全生产绩效。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314" w:beforeLines="100" w:after="314" w:afterLines="100" w:line="240" w:lineRule="auto"/>
        <w:ind w:leftChars="0" w:right="0" w:rightChars="0"/>
        <w:jc w:val="both"/>
        <w:textAlignment w:val="auto"/>
        <w:outlineLvl w:val="0"/>
        <w:rPr>
          <w:rFonts w:hint="eastAsia" w:ascii="黑体" w:hAnsi="黑体" w:eastAsia="黑体" w:cs="黑体"/>
          <w:color w:val="000000" w:themeColor="text1"/>
        </w:rPr>
      </w:pPr>
      <w:bookmarkStart w:id="32" w:name="_Toc736"/>
      <w:bookmarkStart w:id="33" w:name="_Toc3688"/>
      <w:r>
        <w:rPr>
          <w:rFonts w:hint="eastAsia" w:ascii="黑体" w:hAnsi="黑体" w:eastAsia="黑体" w:cs="黑体"/>
          <w:color w:val="000000" w:themeColor="text1"/>
          <w:lang w:val="en-US" w:eastAsia="zh-CN"/>
        </w:rPr>
        <w:t>5  核心要求</w:t>
      </w:r>
      <w:bookmarkEnd w:id="32"/>
      <w:bookmarkEnd w:id="33"/>
    </w:p>
    <w:p>
      <w:pPr>
        <w:pStyle w:val="3"/>
        <w:keepNext w:val="0"/>
        <w:keepLines w:val="0"/>
        <w:pageBreakBefore w:val="0"/>
        <w:widowControl/>
        <w:numPr>
          <w:ilvl w:val="0"/>
          <w:numId w:val="21"/>
        </w:numPr>
        <w:kinsoku/>
        <w:wordWrap/>
        <w:overflowPunct/>
        <w:topLinePunct w:val="0"/>
        <w:autoSpaceDE/>
        <w:autoSpaceDN/>
        <w:bidi w:val="0"/>
        <w:adjustRightInd/>
        <w:snapToGrid/>
        <w:spacing w:before="0" w:beforeLines="50" w:beforeAutospacing="0" w:after="0" w:afterLines="50" w:afterAutospacing="0"/>
        <w:ind w:left="0" w:leftChars="0" w:firstLine="0" w:firstLineChars="0"/>
        <w:textAlignment w:val="auto"/>
        <w:rPr>
          <w:rFonts w:hint="eastAsia" w:ascii="黑体" w:hAnsi="黑体" w:eastAsia="黑体" w:cs="黑体"/>
          <w:b w:val="0"/>
          <w:bCs w:val="0"/>
          <w:sz w:val="21"/>
          <w:szCs w:val="21"/>
          <w:lang w:val="en-US" w:eastAsia="zh-CN"/>
        </w:rPr>
      </w:pPr>
      <w:bookmarkStart w:id="34" w:name="_Toc10594"/>
      <w:r>
        <w:rPr>
          <w:rFonts w:hint="eastAsia" w:ascii="黑体" w:hAnsi="黑体" w:eastAsia="黑体" w:cs="黑体"/>
          <w:b w:val="0"/>
          <w:bCs w:val="0"/>
          <w:sz w:val="21"/>
          <w:szCs w:val="21"/>
          <w:lang w:val="en-US" w:eastAsia="zh-CN"/>
        </w:rPr>
        <w:t>目标职责</w:t>
      </w:r>
      <w:bookmarkEnd w:id="34"/>
    </w:p>
    <w:p>
      <w:pPr>
        <w:keepNext w:val="0"/>
        <w:keepLines w:val="0"/>
        <w:pageBreakBefore w:val="0"/>
        <w:widowControl w:val="0"/>
        <w:numPr>
          <w:ilvl w:val="0"/>
          <w:numId w:val="22"/>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目标</w:t>
      </w:r>
    </w:p>
    <w:p>
      <w:pPr>
        <w:keepNext w:val="0"/>
        <w:keepLines w:val="0"/>
        <w:pageBreakBefore w:val="0"/>
        <w:widowControl/>
        <w:numPr>
          <w:ilvl w:val="0"/>
          <w:numId w:val="2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根据工作实际，制定文件化的总体目标和年度安全生产目标，包括：事故指标、培训教育率、隐患排查治理率、安全设备设施完好率、特种设备定期检验率、消防设施达标率、治安保卫事件发生率、安全投入实现率、职业病危害场所检测率、体检率等。制定安全生产指标分解考核办法，按照科（处）室安全生产工作职能，明确责任目标分解、实施、检查、考核等环节内容，并以文件形式下发至各科（处）室。目标不能低于上级单位每年签订的安全生产责任书的指标要求；目标应包含每年的专项考核任务。</w:t>
      </w:r>
    </w:p>
    <w:p>
      <w:pPr>
        <w:keepNext w:val="0"/>
        <w:keepLines w:val="0"/>
        <w:pageBreakBefore w:val="0"/>
        <w:widowControl/>
        <w:numPr>
          <w:ilvl w:val="0"/>
          <w:numId w:val="2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应对安全生产目标指标的执行情况定期进行评估，根据实际情况及时调整目标指标，应对安全生产目标指标完成情况进行考核，并根据考核情况实施奖惩。</w:t>
      </w:r>
    </w:p>
    <w:p>
      <w:pPr>
        <w:keepNext w:val="0"/>
        <w:keepLines w:val="0"/>
        <w:pageBreakBefore w:val="0"/>
        <w:widowControl/>
        <w:numPr>
          <w:ilvl w:val="0"/>
          <w:numId w:val="2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安全生产工作目标确定后，应通过安全生产责任书将指标和工作任务分解到相关科（处）室。各科（处）室及各类人员应逐级签订年度安全生产责任书。责任书应包含年度安全生产目标指标、安全生产责任制主要内容、专项任务、考核要求等内容。</w:t>
      </w:r>
    </w:p>
    <w:p>
      <w:pPr>
        <w:keepNext w:val="0"/>
        <w:keepLines w:val="0"/>
        <w:pageBreakBefore w:val="0"/>
        <w:widowControl w:val="0"/>
        <w:numPr>
          <w:ilvl w:val="0"/>
          <w:numId w:val="22"/>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机构和职责</w:t>
      </w:r>
    </w:p>
    <w:p>
      <w:pPr>
        <w:keepNext w:val="0"/>
        <w:keepLines w:val="0"/>
        <w:pageBreakBefore w:val="0"/>
        <w:widowControl/>
        <w:numPr>
          <w:ilvl w:val="0"/>
          <w:numId w:val="2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机构设置</w:t>
      </w:r>
    </w:p>
    <w:p>
      <w:pPr>
        <w:keepNext w:val="0"/>
        <w:keepLines w:val="0"/>
        <w:pageBreakBefore w:val="0"/>
        <w:widowControl/>
        <w:numPr>
          <w:ilvl w:val="0"/>
          <w:numId w:val="2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应建立安全生产委员会和消防安全管理委员会。安全生产委员会和消防安全管理委员会主任由主要负责人担任，领导班子其他</w:t>
      </w:r>
      <w:r>
        <w:rPr>
          <w:rFonts w:hint="eastAsia" w:ascii="宋体" w:hAnsi="宋体" w:cs="宋体"/>
          <w:spacing w:val="2"/>
          <w:kern w:val="0"/>
          <w:sz w:val="21"/>
          <w:szCs w:val="21"/>
          <w:lang w:val="en-US" w:eastAsia="zh-CN" w:bidi="ar-SA"/>
        </w:rPr>
        <w:t>成员</w:t>
      </w:r>
      <w:r>
        <w:rPr>
          <w:rFonts w:hint="eastAsia" w:ascii="宋体" w:hAnsi="宋体" w:eastAsia="宋体" w:cs="宋体"/>
          <w:spacing w:val="2"/>
          <w:kern w:val="0"/>
          <w:sz w:val="21"/>
          <w:szCs w:val="21"/>
          <w:lang w:val="en-US" w:eastAsia="zh-CN" w:bidi="ar-SA"/>
        </w:rPr>
        <w:t xml:space="preserve">为副主任，负有安全生产监管责任的职能部门和科室负责人为成员。安全生产委员会和消防安全管理委员会成员发生变动的应按要求调整。 </w:t>
      </w:r>
    </w:p>
    <w:p>
      <w:pPr>
        <w:keepNext w:val="0"/>
        <w:keepLines w:val="0"/>
        <w:pageBreakBefore w:val="0"/>
        <w:widowControl/>
        <w:numPr>
          <w:ilvl w:val="0"/>
          <w:numId w:val="2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pPr>
      <w:r>
        <w:rPr>
          <w:rFonts w:hint="eastAsia" w:ascii="宋体" w:hAnsi="宋体" w:eastAsia="宋体" w:cs="宋体"/>
          <w:spacing w:val="2"/>
          <w:kern w:val="0"/>
          <w:sz w:val="21"/>
          <w:szCs w:val="21"/>
          <w:lang w:val="en-US" w:eastAsia="zh-CN" w:bidi="ar-SA"/>
        </w:rPr>
        <w:t>安全生产委员会应每季度至少召开一次会议；协调解决安全生产问题，并形成会议纪要，内容包括时间、地点、主持人、参会人员、会议内容、上次安委会会议决议落实情况、本次安委会会议决议事项。</w:t>
      </w:r>
    </w:p>
    <w:p>
      <w:pPr>
        <w:keepNext w:val="0"/>
        <w:keepLines w:val="0"/>
        <w:pageBreakBefore w:val="0"/>
        <w:widowControl/>
        <w:numPr>
          <w:ilvl w:val="0"/>
          <w:numId w:val="2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pPr>
      <w:r>
        <w:rPr>
          <w:rFonts w:hint="eastAsia" w:ascii="宋体" w:hAnsi="宋体" w:eastAsia="宋体" w:cs="宋体"/>
          <w:color w:val="000000"/>
          <w:kern w:val="0"/>
          <w:sz w:val="21"/>
          <w:szCs w:val="21"/>
          <w:lang w:val="en-US" w:eastAsia="zh-CN" w:bidi="ar"/>
        </w:rPr>
        <w:t xml:space="preserve">医疗机构每月至少应召开一次消防安全例会。会议内容应以研究、部署、落实本单位的消防 </w:t>
      </w:r>
    </w:p>
    <w:p>
      <w:pPr>
        <w:keepNext w:val="0"/>
        <w:keepLines w:val="0"/>
        <w:widowControl/>
        <w:suppressLineNumbers w:val="0"/>
        <w:jc w:val="left"/>
        <w:rPr>
          <w:rFonts w:hint="eastAsia" w:ascii="宋体" w:hAnsi="宋体" w:eastAsia="宋体" w:cs="宋体"/>
          <w:spacing w:val="2"/>
          <w:kern w:val="0"/>
          <w:sz w:val="21"/>
          <w:szCs w:val="21"/>
          <w:lang w:val="en-US" w:eastAsia="zh-CN" w:bidi="ar-SA"/>
        </w:rPr>
      </w:pPr>
      <w:r>
        <w:rPr>
          <w:rFonts w:hint="eastAsia" w:ascii="宋体" w:hAnsi="宋体" w:eastAsia="宋体" w:cs="宋体"/>
          <w:color w:val="000000"/>
          <w:kern w:val="0"/>
          <w:sz w:val="21"/>
          <w:szCs w:val="21"/>
          <w:lang w:val="en-US" w:eastAsia="zh-CN" w:bidi="ar"/>
        </w:rPr>
        <w:t xml:space="preserve">安全工作计划和措施为主。如涉及消防安全的重大问题，应随时组织召开专题性会议；消防安全例会应由消防安全责任人主持，有关人员参加，并应形成会议纪要或决议下发有关部门并存档；会议应听取消防安全管理人员有关消防情况的通报，研究分析本单位的消防安全形势，对有关重点、难点问题提出解决办法，布置下一阶段的消防安全工作；涉及消防安全的重大问题召开的专题会议纪要或决议，应报送当地消防机构，并提出针对性解决方案和具体落实措施；本单位如发生火灾事故，事故发生后应召开专门会议，分析、查找事故原因，总结事故教训，制定整改措施，进一步落实消防安全责任，防止事故再次发生。 </w:t>
      </w:r>
    </w:p>
    <w:p>
      <w:pPr>
        <w:keepNext w:val="0"/>
        <w:keepLines w:val="0"/>
        <w:pageBreakBefore w:val="0"/>
        <w:widowControl/>
        <w:numPr>
          <w:ilvl w:val="0"/>
          <w:numId w:val="2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从业人员超过100人的，应当设置安全生产管理机构或者配备专职安全生产管理人员，安全生产管理机构</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具备相对独立职能；从业人员在100人以下的，应当配备专职或者兼职的安全生产管理人员。专职安全生产管理人员应不少于单位从业人员总数的2%，不足50人的单位应至少配备 1人。安全管理人员应具有安全管理相关专业学历背景或者具有2年以上安全管理相关工作经验。鼓励各</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配备注册安全工程师。各一线科室应设置兼职安全管理人员。</w:t>
      </w:r>
    </w:p>
    <w:p>
      <w:pPr>
        <w:keepNext w:val="0"/>
        <w:keepLines w:val="0"/>
        <w:pageBreakBefore w:val="0"/>
        <w:widowControl/>
        <w:numPr>
          <w:ilvl w:val="0"/>
          <w:numId w:val="2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color w:val="000000"/>
          <w:kern w:val="0"/>
          <w:sz w:val="21"/>
          <w:szCs w:val="21"/>
          <w:lang w:val="en-US" w:eastAsia="zh-CN" w:bidi="ar"/>
        </w:rPr>
        <w:t>医疗机构</w:t>
      </w:r>
      <w:r>
        <w:rPr>
          <w:rFonts w:hint="eastAsia" w:ascii="宋体" w:hAnsi="宋体" w:eastAsia="宋体" w:cs="宋体"/>
          <w:color w:val="000000"/>
          <w:kern w:val="0"/>
          <w:sz w:val="21"/>
          <w:szCs w:val="21"/>
          <w:lang w:val="en-US" w:eastAsia="zh-CN" w:bidi="ar"/>
        </w:rPr>
        <w:t xml:space="preserve">应建立消防安全组织，志愿消防队或明确消防安全管理员；根据有关规定设置微型消防站，配备相应消防装备。单位从业人员数量不少于1000人时，志愿消防队员的数量不应少于从业人员数量的10%，其他单位志愿消防队员的数量不应少于从业人员数量的15%；当班志愿消防队员数量占当班总人数的比例不应低于上述要求。 </w:t>
      </w:r>
    </w:p>
    <w:p>
      <w:pPr>
        <w:keepNext w:val="0"/>
        <w:keepLines w:val="0"/>
        <w:pageBreakBefore w:val="0"/>
        <w:widowControl/>
        <w:numPr>
          <w:ilvl w:val="0"/>
          <w:numId w:val="2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安全生产管理机构成立、安全生产管理人员任命应有文件或调令。</w:t>
      </w:r>
    </w:p>
    <w:p>
      <w:pPr>
        <w:keepNext w:val="0"/>
        <w:keepLines w:val="0"/>
        <w:pageBreakBefore w:val="0"/>
        <w:widowControl/>
        <w:numPr>
          <w:ilvl w:val="0"/>
          <w:numId w:val="2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安全生产管理机构每月至少组织各科室安全管理人员召开一次安全例会，总结布置安全生产工作。 </w:t>
      </w:r>
    </w:p>
    <w:p>
      <w:pPr>
        <w:keepNext w:val="0"/>
        <w:keepLines w:val="0"/>
        <w:pageBreakBefore w:val="0"/>
        <w:widowControl/>
        <w:numPr>
          <w:ilvl w:val="0"/>
          <w:numId w:val="2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使用特种设备（不含气瓶）总量不少于50台的单位应配备单位级特种设备管理负责人，单位级设备管理负责人应取得特种设备安全管理人员资格证书。</w:t>
      </w:r>
    </w:p>
    <w:p>
      <w:pPr>
        <w:keepNext w:val="0"/>
        <w:keepLines w:val="0"/>
        <w:pageBreakBefore w:val="0"/>
        <w:widowControl/>
        <w:numPr>
          <w:ilvl w:val="0"/>
          <w:numId w:val="2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使用特种设备（不含气瓶）总量大于20台小于50台的</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，设备管理责任部门应有专人取得相应的特种设备安全管理人员资格证书。</w:t>
      </w:r>
    </w:p>
    <w:p>
      <w:pPr>
        <w:keepNext w:val="0"/>
        <w:keepLines w:val="0"/>
        <w:pageBreakBefore w:val="0"/>
        <w:widowControl/>
        <w:numPr>
          <w:ilvl w:val="0"/>
          <w:numId w:val="2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主要负责人及管理层职责</w:t>
      </w:r>
    </w:p>
    <w:p>
      <w:pPr>
        <w:keepNext w:val="0"/>
        <w:keepLines w:val="0"/>
        <w:pageBreakBefore w:val="0"/>
        <w:widowControl/>
        <w:numPr>
          <w:ilvl w:val="0"/>
          <w:numId w:val="2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法定代表人、</w:t>
      </w:r>
      <w:r>
        <w:rPr>
          <w:rFonts w:hint="eastAsia" w:ascii="宋体" w:hAnsi="宋体" w:eastAsia="宋体" w:cs="宋体"/>
          <w:spacing w:val="2"/>
          <w:kern w:val="0"/>
          <w:sz w:val="21"/>
          <w:szCs w:val="21"/>
          <w:lang w:val="en-US" w:eastAsia="zh-CN" w:bidi="ar-SA"/>
        </w:rPr>
        <w:t>主要负责人或实际控制人是本单位安全第</w:t>
      </w:r>
      <w:r>
        <w:rPr>
          <w:rFonts w:hint="eastAsia" w:ascii="宋体" w:hAnsi="宋体" w:eastAsia="宋体" w:cs="宋体"/>
          <w:color w:val="auto"/>
          <w:spacing w:val="2"/>
          <w:kern w:val="0"/>
          <w:sz w:val="21"/>
          <w:szCs w:val="21"/>
          <w:lang w:val="en-US" w:eastAsia="zh-CN" w:bidi="ar-SA"/>
        </w:rPr>
        <w:t>一责任人，对本单位安全</w:t>
      </w:r>
      <w:r>
        <w:rPr>
          <w:rFonts w:hint="eastAsia" w:ascii="宋体" w:hAnsi="宋体" w:cs="宋体"/>
          <w:color w:val="auto"/>
          <w:spacing w:val="2"/>
          <w:kern w:val="0"/>
          <w:sz w:val="21"/>
          <w:szCs w:val="21"/>
          <w:lang w:val="en-US" w:eastAsia="zh-CN" w:bidi="ar-SA"/>
        </w:rPr>
        <w:t>工作</w:t>
      </w:r>
      <w:r>
        <w:rPr>
          <w:rFonts w:hint="eastAsia" w:ascii="宋体" w:hAnsi="宋体" w:eastAsia="宋体" w:cs="宋体"/>
          <w:color w:val="auto"/>
          <w:spacing w:val="2"/>
          <w:kern w:val="0"/>
          <w:sz w:val="21"/>
          <w:szCs w:val="21"/>
          <w:lang w:val="en-US" w:eastAsia="zh-CN" w:bidi="ar-SA"/>
        </w:rPr>
        <w:t>全面负责。</w:t>
      </w:r>
      <w:r>
        <w:rPr>
          <w:rFonts w:hint="eastAsia" w:ascii="宋体" w:hAnsi="宋体" w:cs="宋体"/>
          <w:color w:val="auto"/>
          <w:spacing w:val="2"/>
          <w:kern w:val="0"/>
          <w:sz w:val="21"/>
          <w:szCs w:val="21"/>
          <w:lang w:val="en-US" w:eastAsia="zh-CN" w:bidi="ar-SA"/>
        </w:rPr>
        <w:t>分管</w:t>
      </w:r>
      <w:r>
        <w:rPr>
          <w:rFonts w:hint="eastAsia" w:ascii="宋体" w:hAnsi="宋体" w:eastAsia="宋体" w:cs="宋体"/>
          <w:color w:val="auto"/>
          <w:spacing w:val="2"/>
          <w:kern w:val="0"/>
          <w:sz w:val="21"/>
          <w:szCs w:val="21"/>
          <w:lang w:val="en-US" w:eastAsia="zh-CN" w:bidi="ar-SA"/>
        </w:rPr>
        <w:t>安全负责人</w:t>
      </w:r>
      <w:r>
        <w:rPr>
          <w:rFonts w:hint="eastAsia" w:ascii="宋体" w:hAnsi="宋体" w:cs="宋体"/>
          <w:color w:val="auto"/>
          <w:spacing w:val="2"/>
          <w:kern w:val="0"/>
          <w:sz w:val="21"/>
          <w:szCs w:val="21"/>
          <w:lang w:val="en-US" w:eastAsia="zh-CN" w:bidi="ar-SA"/>
        </w:rPr>
        <w:t>协助主要负责人履行安全生产管理职责</w:t>
      </w:r>
      <w:r>
        <w:rPr>
          <w:rFonts w:hint="eastAsia" w:ascii="宋体" w:hAnsi="宋体" w:eastAsia="宋体" w:cs="宋体"/>
          <w:color w:val="auto"/>
          <w:spacing w:val="2"/>
          <w:kern w:val="0"/>
          <w:sz w:val="21"/>
          <w:szCs w:val="21"/>
          <w:lang w:val="en-US" w:eastAsia="zh-CN" w:bidi="ar-SA"/>
        </w:rPr>
        <w:t>，领导班</w:t>
      </w:r>
      <w:r>
        <w:rPr>
          <w:rFonts w:hint="eastAsia" w:ascii="宋体" w:hAnsi="宋体" w:eastAsia="宋体" w:cs="宋体"/>
          <w:spacing w:val="2"/>
          <w:kern w:val="0"/>
          <w:sz w:val="21"/>
          <w:szCs w:val="21"/>
          <w:lang w:val="en-US" w:eastAsia="zh-CN" w:bidi="ar-SA"/>
        </w:rPr>
        <w:t>子其他成员对分管范围内的安全</w:t>
      </w:r>
      <w:r>
        <w:rPr>
          <w:rFonts w:hint="eastAsia" w:ascii="宋体" w:hAnsi="宋体" w:cs="宋体"/>
          <w:spacing w:val="2"/>
          <w:kern w:val="0"/>
          <w:sz w:val="21"/>
          <w:szCs w:val="21"/>
          <w:lang w:val="en-US" w:eastAsia="zh-CN" w:bidi="ar-SA"/>
        </w:rPr>
        <w:t>工作</w:t>
      </w:r>
      <w:r>
        <w:rPr>
          <w:rFonts w:hint="eastAsia" w:ascii="宋体" w:hAnsi="宋体" w:eastAsia="宋体" w:cs="宋体"/>
          <w:spacing w:val="2"/>
          <w:kern w:val="0"/>
          <w:sz w:val="21"/>
          <w:szCs w:val="21"/>
          <w:lang w:val="en-US" w:eastAsia="zh-CN" w:bidi="ar-SA"/>
        </w:rPr>
        <w:t>负领导责任。</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主要负责人</w:t>
      </w:r>
      <w:r>
        <w:rPr>
          <w:rFonts w:hint="eastAsia" w:ascii="宋体" w:hAnsi="宋体" w:cs="宋体"/>
          <w:spacing w:val="2"/>
          <w:kern w:val="0"/>
          <w:sz w:val="21"/>
          <w:szCs w:val="21"/>
          <w:lang w:val="en-US" w:eastAsia="zh-CN" w:bidi="ar-SA"/>
        </w:rPr>
        <w:t>、</w:t>
      </w:r>
      <w:r>
        <w:rPr>
          <w:rFonts w:hint="eastAsia" w:ascii="宋体" w:hAnsi="宋体" w:cs="宋体"/>
          <w:color w:val="auto"/>
          <w:spacing w:val="2"/>
          <w:kern w:val="0"/>
          <w:sz w:val="21"/>
          <w:szCs w:val="21"/>
          <w:lang w:val="en-US" w:eastAsia="zh-CN" w:bidi="ar-SA"/>
        </w:rPr>
        <w:t>分管</w:t>
      </w:r>
      <w:r>
        <w:rPr>
          <w:rFonts w:hint="eastAsia" w:ascii="宋体" w:hAnsi="宋体" w:eastAsia="宋体" w:cs="宋体"/>
          <w:color w:val="auto"/>
          <w:spacing w:val="2"/>
          <w:kern w:val="0"/>
          <w:sz w:val="21"/>
          <w:szCs w:val="21"/>
          <w:lang w:val="en-US" w:eastAsia="zh-CN" w:bidi="ar-SA"/>
        </w:rPr>
        <w:t>安全负责人和分</w:t>
      </w:r>
      <w:r>
        <w:rPr>
          <w:rFonts w:hint="eastAsia" w:ascii="宋体" w:hAnsi="宋体" w:eastAsia="宋体" w:cs="宋体"/>
          <w:spacing w:val="2"/>
          <w:kern w:val="0"/>
          <w:sz w:val="21"/>
          <w:szCs w:val="21"/>
          <w:lang w:val="en-US" w:eastAsia="zh-CN" w:bidi="ar-SA"/>
        </w:rPr>
        <w:t>管医疗、后勤、人力、财务、设备等负有安全生产监管职责的副院长、相关管理部门负责人应熟知并落实本岗位的安全生产责任制。</w:t>
      </w:r>
    </w:p>
    <w:p>
      <w:pPr>
        <w:keepNext w:val="0"/>
        <w:keepLines w:val="0"/>
        <w:pageBreakBefore w:val="0"/>
        <w:widowControl/>
        <w:numPr>
          <w:ilvl w:val="0"/>
          <w:numId w:val="2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建立安全生产责任追究制度，对照全员安全生产责任制，严格失职追责。</w:t>
      </w:r>
    </w:p>
    <w:p>
      <w:pPr>
        <w:keepNext w:val="0"/>
        <w:keepLines w:val="0"/>
        <w:pageBreakBefore w:val="0"/>
        <w:widowControl w:val="0"/>
        <w:numPr>
          <w:ilvl w:val="0"/>
          <w:numId w:val="22"/>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全员参与</w:t>
      </w:r>
    </w:p>
    <w:p>
      <w:pPr>
        <w:keepNext w:val="0"/>
        <w:keepLines w:val="0"/>
        <w:pageBreakBefore w:val="0"/>
        <w:widowControl/>
        <w:numPr>
          <w:ilvl w:val="0"/>
          <w:numId w:val="2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应制定全员安全生产、消防和职业卫生责任制，编制全员安全生产责任清单，并在适当位置对全员安全生产</w:t>
      </w:r>
      <w:r>
        <w:rPr>
          <w:rFonts w:hint="eastAsia" w:ascii="宋体" w:hAnsi="宋体" w:cs="宋体"/>
          <w:spacing w:val="2"/>
          <w:kern w:val="0"/>
          <w:sz w:val="21"/>
          <w:szCs w:val="21"/>
          <w:lang w:val="en-US" w:eastAsia="zh-CN" w:bidi="ar-SA"/>
        </w:rPr>
        <w:t>、消防</w:t>
      </w:r>
      <w:r>
        <w:rPr>
          <w:rFonts w:hint="eastAsia" w:ascii="宋体" w:hAnsi="宋体" w:eastAsia="宋体" w:cs="宋体"/>
          <w:spacing w:val="2"/>
          <w:kern w:val="0"/>
          <w:sz w:val="21"/>
          <w:szCs w:val="21"/>
          <w:lang w:val="en-US" w:eastAsia="zh-CN" w:bidi="ar-SA"/>
        </w:rPr>
        <w:t>和职业卫生责任制进行长期公示。</w:t>
      </w:r>
    </w:p>
    <w:p>
      <w:pPr>
        <w:keepNext w:val="0"/>
        <w:keepLines w:val="0"/>
        <w:pageBreakBefore w:val="0"/>
        <w:widowControl/>
        <w:numPr>
          <w:ilvl w:val="0"/>
          <w:numId w:val="2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安委会办公室每年至少一次对负有安全生产监督管理职责的部门和基层单位的年度安全生产目标指标、安全生产</w:t>
      </w:r>
      <w:r>
        <w:rPr>
          <w:rFonts w:hint="eastAsia" w:ascii="宋体" w:hAnsi="宋体" w:cs="宋体"/>
          <w:spacing w:val="2"/>
          <w:kern w:val="0"/>
          <w:sz w:val="21"/>
          <w:szCs w:val="21"/>
          <w:lang w:val="en-US" w:eastAsia="zh-CN" w:bidi="ar-SA"/>
        </w:rPr>
        <w:t>、消防</w:t>
      </w:r>
      <w:r>
        <w:rPr>
          <w:rFonts w:hint="eastAsia" w:ascii="宋体" w:hAnsi="宋体" w:eastAsia="宋体" w:cs="宋体"/>
          <w:spacing w:val="2"/>
          <w:kern w:val="0"/>
          <w:sz w:val="21"/>
          <w:szCs w:val="21"/>
          <w:lang w:val="en-US" w:eastAsia="zh-CN" w:bidi="ar-SA"/>
        </w:rPr>
        <w:t>和职业卫生责任制、专项任务完成情况进行考核。负有安全生产监督管理职责的部门每半年至少一次对基层单位的安全职责履职情况进行考核，考核结果作为从业人员职务调整、收入分配等的重要依据。</w:t>
      </w:r>
    </w:p>
    <w:p>
      <w:pPr>
        <w:keepNext w:val="0"/>
        <w:keepLines w:val="0"/>
        <w:pageBreakBefore w:val="0"/>
        <w:widowControl/>
        <w:numPr>
          <w:ilvl w:val="0"/>
          <w:numId w:val="2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各级人员应掌握本岗位的安全生产、消防和职业卫生职责。应建立员工安全生产合理化建议的相关制度。明确合理化建议的管理部门、激励措施、处理程序等。为全员参与安全生产工作创造必要的条件。</w:t>
      </w:r>
    </w:p>
    <w:p>
      <w:pPr>
        <w:keepNext w:val="0"/>
        <w:keepLines w:val="0"/>
        <w:pageBreakBefore w:val="0"/>
        <w:widowControl w:val="0"/>
        <w:numPr>
          <w:ilvl w:val="0"/>
          <w:numId w:val="22"/>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安全投入</w:t>
      </w:r>
    </w:p>
    <w:p>
      <w:pPr>
        <w:keepNext w:val="0"/>
        <w:keepLines w:val="0"/>
        <w:pageBreakBefore w:val="0"/>
        <w:widowControl/>
        <w:numPr>
          <w:ilvl w:val="0"/>
          <w:numId w:val="2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应建立安全生产投入保障制度，</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主要负责人应保障安全生产、</w:t>
      </w:r>
      <w:r>
        <w:rPr>
          <w:rFonts w:hint="eastAsia" w:ascii="宋体" w:hAnsi="宋体" w:cs="宋体"/>
          <w:spacing w:val="2"/>
          <w:kern w:val="0"/>
          <w:sz w:val="21"/>
          <w:szCs w:val="21"/>
          <w:lang w:val="en-US" w:eastAsia="zh-CN" w:bidi="ar-SA"/>
        </w:rPr>
        <w:t>消防、</w:t>
      </w:r>
      <w:r>
        <w:rPr>
          <w:rFonts w:hint="eastAsia" w:ascii="宋体" w:hAnsi="宋体" w:eastAsia="宋体" w:cs="宋体"/>
          <w:spacing w:val="2"/>
          <w:kern w:val="0"/>
          <w:sz w:val="21"/>
          <w:szCs w:val="21"/>
          <w:lang w:val="en-US" w:eastAsia="zh-CN" w:bidi="ar-SA"/>
        </w:rPr>
        <w:t>职业卫生和治安保卫所必须的资金投入。</w:t>
      </w:r>
    </w:p>
    <w:p>
      <w:pPr>
        <w:keepNext w:val="0"/>
        <w:keepLines w:val="0"/>
        <w:pageBreakBefore w:val="0"/>
        <w:widowControl/>
        <w:numPr>
          <w:ilvl w:val="0"/>
          <w:numId w:val="2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应根据本单位实际需要专项投入安全生产工作费用，制定并实施安全生产费用使用计划，加强安全生产费用管理，保证安全生产费用投入，专款专用，建立费用使用台帐。</w:t>
      </w:r>
    </w:p>
    <w:p>
      <w:pPr>
        <w:keepNext w:val="0"/>
        <w:keepLines w:val="0"/>
        <w:pageBreakBefore w:val="0"/>
        <w:widowControl/>
        <w:numPr>
          <w:ilvl w:val="0"/>
          <w:numId w:val="2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应为从业人员缴纳足额的保险费（工伤保险），保障受伤害员工享受工伤保险待遇。</w:t>
      </w:r>
    </w:p>
    <w:p>
      <w:pPr>
        <w:keepNext w:val="0"/>
        <w:keepLines w:val="0"/>
        <w:pageBreakBefore w:val="0"/>
        <w:widowControl w:val="0"/>
        <w:numPr>
          <w:ilvl w:val="0"/>
          <w:numId w:val="22"/>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安全文化建设</w:t>
      </w:r>
    </w:p>
    <w:p>
      <w:pPr>
        <w:keepNext w:val="0"/>
        <w:keepLines w:val="0"/>
        <w:pageBreakBefore w:val="0"/>
        <w:widowControl/>
        <w:numPr>
          <w:ilvl w:val="0"/>
          <w:numId w:val="2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应开展安全文化建设，确立安全生产的理念及行为准则，并教育、引导全体从业人员贯彻执行。</w:t>
      </w:r>
    </w:p>
    <w:p>
      <w:pPr>
        <w:keepNext w:val="0"/>
        <w:keepLines w:val="0"/>
        <w:pageBreakBefore w:val="0"/>
        <w:widowControl/>
        <w:numPr>
          <w:ilvl w:val="0"/>
          <w:numId w:val="2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应通过在公共部位设置宣传墙栏，通过微信、网站等新媒体平台，为公众提供安全生产、消防安全、职业卫生和治安保卫等方面的安全知识。安全文化建设应参照AQ/T9004《企业安全文化建设导则》的规定执行。</w:t>
      </w:r>
    </w:p>
    <w:p>
      <w:pPr>
        <w:keepNext w:val="0"/>
        <w:keepLines w:val="0"/>
        <w:pageBreakBefore w:val="0"/>
        <w:widowControl w:val="0"/>
        <w:numPr>
          <w:ilvl w:val="0"/>
          <w:numId w:val="22"/>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安全生产信息化建设</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应根据自身实际情况，利用信息化手段加强安全生产管理工作。开展安全生产</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消防安全及治安保卫电子台账管理、重大危险源监控、职业病危害防治、应急管理、安全风险及隐患自查自报、安全生产</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消防安全及治安保卫预测预警等信息系统的建设。</w:t>
      </w:r>
    </w:p>
    <w:p>
      <w:pPr>
        <w:pStyle w:val="3"/>
        <w:keepNext w:val="0"/>
        <w:keepLines w:val="0"/>
        <w:pageBreakBefore w:val="0"/>
        <w:widowControl/>
        <w:numPr>
          <w:ilvl w:val="0"/>
          <w:numId w:val="21"/>
        </w:numPr>
        <w:kinsoku/>
        <w:wordWrap/>
        <w:overflowPunct/>
        <w:topLinePunct w:val="0"/>
        <w:autoSpaceDE/>
        <w:autoSpaceDN/>
        <w:bidi w:val="0"/>
        <w:adjustRightInd/>
        <w:snapToGrid/>
        <w:spacing w:before="0" w:beforeLines="50" w:beforeAutospacing="0" w:after="0" w:afterLines="50" w:afterAutospacing="0"/>
        <w:ind w:left="0" w:leftChars="0" w:firstLine="0" w:firstLineChars="0"/>
        <w:textAlignment w:val="auto"/>
        <w:rPr>
          <w:rFonts w:hint="eastAsia" w:ascii="黑体" w:hAnsi="黑体" w:eastAsia="黑体" w:cs="黑体"/>
          <w:b w:val="0"/>
          <w:bCs w:val="0"/>
          <w:sz w:val="21"/>
          <w:szCs w:val="21"/>
          <w:lang w:val="en-US" w:eastAsia="zh-CN"/>
        </w:rPr>
      </w:pPr>
      <w:bookmarkStart w:id="35" w:name="_Toc6587"/>
      <w:r>
        <w:rPr>
          <w:rFonts w:hint="eastAsia" w:ascii="黑体" w:hAnsi="黑体" w:eastAsia="黑体" w:cs="黑体"/>
          <w:b w:val="0"/>
          <w:bCs w:val="0"/>
          <w:sz w:val="21"/>
          <w:szCs w:val="21"/>
          <w:lang w:val="en-US" w:eastAsia="zh-CN"/>
        </w:rPr>
        <w:t>制度化管理</w:t>
      </w:r>
      <w:bookmarkEnd w:id="35"/>
    </w:p>
    <w:p>
      <w:pPr>
        <w:keepNext w:val="0"/>
        <w:keepLines w:val="0"/>
        <w:pageBreakBefore w:val="0"/>
        <w:widowControl w:val="0"/>
        <w:numPr>
          <w:ilvl w:val="0"/>
          <w:numId w:val="30"/>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法规标准识别</w:t>
      </w:r>
    </w:p>
    <w:p>
      <w:pPr>
        <w:keepNext w:val="0"/>
        <w:keepLines w:val="0"/>
        <w:pageBreakBefore w:val="0"/>
        <w:widowControl/>
        <w:numPr>
          <w:ilvl w:val="0"/>
          <w:numId w:val="3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应建立识别、获取、评审、更新安全生产和职业卫生法律法规、标准规范的管理制度。</w:t>
      </w:r>
    </w:p>
    <w:p>
      <w:pPr>
        <w:keepNext w:val="0"/>
        <w:keepLines w:val="0"/>
        <w:pageBreakBefore w:val="0"/>
        <w:widowControl/>
        <w:numPr>
          <w:ilvl w:val="0"/>
          <w:numId w:val="3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安全生产法律法规、标准规范归口部门应定期、及时识别和获取本单位适用的安全生产法律法规、标准规范，建立安全生产和职业卫生法律法规、标准规范清单和文本数据库，并向全单位公布。</w:t>
      </w:r>
    </w:p>
    <w:p>
      <w:pPr>
        <w:keepNext w:val="0"/>
        <w:keepLines w:val="0"/>
        <w:pageBreakBefore w:val="0"/>
        <w:widowControl/>
        <w:numPr>
          <w:ilvl w:val="0"/>
          <w:numId w:val="3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及时将识别和获取的安全生产法律法规、标准规范融入到</w:t>
      </w:r>
      <w:r>
        <w:rPr>
          <w:rFonts w:hint="eastAsia" w:ascii="宋体" w:hAnsi="宋体" w:cs="宋体"/>
          <w:spacing w:val="2"/>
          <w:kern w:val="0"/>
          <w:sz w:val="21"/>
          <w:szCs w:val="21"/>
          <w:lang w:val="en-US" w:eastAsia="zh-CN" w:bidi="ar-SA"/>
        </w:rPr>
        <w:t>本</w:t>
      </w:r>
      <w:r>
        <w:rPr>
          <w:rFonts w:hint="eastAsia" w:ascii="宋体" w:hAnsi="宋体" w:eastAsia="宋体" w:cs="宋体"/>
          <w:spacing w:val="2"/>
          <w:kern w:val="0"/>
          <w:sz w:val="21"/>
          <w:szCs w:val="21"/>
          <w:lang w:val="en-US" w:eastAsia="zh-CN" w:bidi="ar-SA"/>
        </w:rPr>
        <w:t>单位安全生产规章制度、安全操作规程中，并及时传达给相关从业人员，确保相关要求落实到位。</w:t>
      </w:r>
    </w:p>
    <w:p>
      <w:pPr>
        <w:keepNext w:val="0"/>
        <w:keepLines w:val="0"/>
        <w:pageBreakBefore w:val="0"/>
        <w:widowControl w:val="0"/>
        <w:numPr>
          <w:ilvl w:val="0"/>
          <w:numId w:val="30"/>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规章制度</w:t>
      </w:r>
    </w:p>
    <w:p>
      <w:pPr>
        <w:keepNext w:val="0"/>
        <w:keepLines w:val="0"/>
        <w:pageBreakBefore w:val="0"/>
        <w:widowControl/>
        <w:numPr>
          <w:ilvl w:val="0"/>
          <w:numId w:val="3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建立健全安全生产管理制度，安全生产管理制度至少包括：安全目标管理、安全生产和职业卫生责任制、安全投入、安全教育培训、安全生产和职业卫生法律法规标准规范的管理、新设备设施验收管理、相关方管理、个体防护用品管理、建设项目安全设施“三同时”管理、设备设施检维修管理、废旧设备设施拆除报废管理、危险作业管理、</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感染管理、实验室生物安全管理、危险化学品管理、特种设备安全管理、消防安全管理、治安保卫管理、安全风险分级管控和隐患排查治理、职业卫生管理、安全警示标志管理、应急管理、事故管理等，规章制度应符合国家现行有关法律法规、标准规范要求。</w:t>
      </w:r>
    </w:p>
    <w:p>
      <w:pPr>
        <w:keepNext w:val="0"/>
        <w:keepLines w:val="0"/>
        <w:pageBreakBefore w:val="0"/>
        <w:widowControl/>
        <w:numPr>
          <w:ilvl w:val="0"/>
          <w:numId w:val="3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将安全生产规章制度发放到相关工作岗位，员工应掌握相关内容。</w:t>
      </w:r>
    </w:p>
    <w:p>
      <w:pPr>
        <w:keepNext w:val="0"/>
        <w:keepLines w:val="0"/>
        <w:pageBreakBefore w:val="0"/>
        <w:widowControl w:val="0"/>
        <w:numPr>
          <w:ilvl w:val="0"/>
          <w:numId w:val="30"/>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操作规程</w:t>
      </w:r>
    </w:p>
    <w:p>
      <w:pPr>
        <w:keepNext w:val="0"/>
        <w:keepLines w:val="0"/>
        <w:pageBreakBefore w:val="0"/>
        <w:widowControl/>
        <w:numPr>
          <w:ilvl w:val="0"/>
          <w:numId w:val="3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基于岗位作业安全风险和职业病防护要求，编制完善、齐全、适用的岗位安全操作规程。安全操作规程应至少包含岗位主要危险有害因素、岗位劳动防护用品佩戴要求、岗位作业安全要求、应急措施等内容。</w:t>
      </w:r>
    </w:p>
    <w:p>
      <w:pPr>
        <w:keepNext w:val="0"/>
        <w:keepLines w:val="0"/>
        <w:pageBreakBefore w:val="0"/>
        <w:widowControl/>
        <w:numPr>
          <w:ilvl w:val="0"/>
          <w:numId w:val="3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向</w:t>
      </w:r>
      <w:r>
        <w:rPr>
          <w:rFonts w:hint="eastAsia" w:ascii="宋体" w:hAnsi="宋体" w:cs="宋体"/>
          <w:spacing w:val="2"/>
          <w:kern w:val="0"/>
          <w:sz w:val="21"/>
          <w:szCs w:val="21"/>
          <w:lang w:val="en-US" w:eastAsia="zh-CN" w:bidi="ar-SA"/>
        </w:rPr>
        <w:t>相应岗位</w:t>
      </w:r>
      <w:r>
        <w:rPr>
          <w:rFonts w:hint="eastAsia" w:ascii="宋体" w:hAnsi="宋体" w:eastAsia="宋体" w:cs="宋体"/>
          <w:spacing w:val="2"/>
          <w:kern w:val="0"/>
          <w:sz w:val="21"/>
          <w:szCs w:val="21"/>
          <w:lang w:val="en-US" w:eastAsia="zh-CN" w:bidi="ar-SA"/>
        </w:rPr>
        <w:t>员工下发岗位安全操作规程，员工应掌握相关内容。</w:t>
      </w:r>
    </w:p>
    <w:p>
      <w:pPr>
        <w:keepNext w:val="0"/>
        <w:keepLines w:val="0"/>
        <w:pageBreakBefore w:val="0"/>
        <w:widowControl/>
        <w:numPr>
          <w:ilvl w:val="0"/>
          <w:numId w:val="3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员工操作应严格按照安全操作规程执行。</w:t>
      </w:r>
    </w:p>
    <w:p>
      <w:pPr>
        <w:keepNext w:val="0"/>
        <w:keepLines w:val="0"/>
        <w:pageBreakBefore w:val="0"/>
        <w:widowControl w:val="0"/>
        <w:numPr>
          <w:ilvl w:val="0"/>
          <w:numId w:val="30"/>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文档管理</w:t>
      </w:r>
    </w:p>
    <w:p>
      <w:pPr>
        <w:keepNext w:val="0"/>
        <w:keepLines w:val="0"/>
        <w:pageBreakBefore w:val="0"/>
        <w:widowControl/>
        <w:numPr>
          <w:ilvl w:val="0"/>
          <w:numId w:val="3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应建立文件和档案的管理制度，明确安全生产管理制度、操作规程的编制、评审、发布、使用、修订、作废以及文件和记录管理的职责、程序和要求。</w:t>
      </w:r>
    </w:p>
    <w:p>
      <w:pPr>
        <w:keepNext w:val="0"/>
        <w:keepLines w:val="0"/>
        <w:pageBreakBefore w:val="0"/>
        <w:widowControl/>
        <w:numPr>
          <w:ilvl w:val="0"/>
          <w:numId w:val="3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建立健全主要安全生产和职业卫生过程与结果的记录，并建立和保存有关记录的电子档案，支持查询和检索，便于自身管理使用和行业主管部门调取检查。应至少将下列安全生产档案资料实行归档管理：上级下发的安全生产文件、安全生产目标责任书、安全生产会议记录、安全生产投入使用计划及台账、岗位安全操作规程、安全生产教育培训计划及记录、安全培训合格证书、设备设施台账及维护和校验记录、安全风险辨识清单、隐患排查治理记录、危险作业审批记录、特殊药品台账、特种设备检测报告、防雷检测报告、职业健康监护档案、应急预案及演练记录、相关方安全协议、事故档案、安全绩效考核记录、安全</w:t>
      </w:r>
      <w:r>
        <w:rPr>
          <w:rFonts w:hint="eastAsia" w:ascii="宋体" w:hAnsi="宋体" w:cs="宋体"/>
          <w:spacing w:val="2"/>
          <w:kern w:val="0"/>
          <w:sz w:val="21"/>
          <w:szCs w:val="21"/>
          <w:lang w:val="en-US" w:eastAsia="zh-CN" w:bidi="ar-SA"/>
        </w:rPr>
        <w:t>生产</w:t>
      </w:r>
      <w:r>
        <w:rPr>
          <w:rFonts w:hint="eastAsia" w:ascii="宋体" w:hAnsi="宋体" w:eastAsia="宋体" w:cs="宋体"/>
          <w:spacing w:val="2"/>
          <w:kern w:val="0"/>
          <w:sz w:val="21"/>
          <w:szCs w:val="21"/>
          <w:lang w:val="en-US" w:eastAsia="zh-CN" w:bidi="ar-SA"/>
        </w:rPr>
        <w:t>标准化</w:t>
      </w:r>
      <w:r>
        <w:rPr>
          <w:rFonts w:hint="eastAsia" w:ascii="宋体" w:hAnsi="宋体" w:cs="宋体"/>
          <w:spacing w:val="2"/>
          <w:kern w:val="0"/>
          <w:sz w:val="21"/>
          <w:szCs w:val="21"/>
          <w:lang w:val="en-US" w:eastAsia="zh-CN" w:bidi="ar-SA"/>
        </w:rPr>
        <w:t>资料</w:t>
      </w:r>
      <w:r>
        <w:rPr>
          <w:rFonts w:hint="eastAsia" w:ascii="宋体" w:hAnsi="宋体" w:eastAsia="宋体" w:cs="宋体"/>
          <w:spacing w:val="2"/>
          <w:kern w:val="0"/>
          <w:sz w:val="21"/>
          <w:szCs w:val="21"/>
          <w:lang w:val="en-US" w:eastAsia="zh-CN" w:bidi="ar-SA"/>
        </w:rPr>
        <w:t>、安全技术图纸、其他安全生产管理有关的档案资料。</w:t>
      </w:r>
    </w:p>
    <w:p>
      <w:pPr>
        <w:keepNext w:val="0"/>
        <w:keepLines w:val="0"/>
        <w:pageBreakBefore w:val="0"/>
        <w:widowControl/>
        <w:numPr>
          <w:ilvl w:val="0"/>
          <w:numId w:val="3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每年至少一次对安全生产法律法规、标准规范、规章制度、操作规程的执行情况和适用情况进行评估。</w:t>
      </w:r>
    </w:p>
    <w:p>
      <w:pPr>
        <w:keepNext w:val="0"/>
        <w:keepLines w:val="0"/>
        <w:pageBreakBefore w:val="0"/>
        <w:widowControl/>
        <w:numPr>
          <w:ilvl w:val="0"/>
          <w:numId w:val="3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根据评估情况、反馈的问题、生产安全事故案例、绩效评定结果等，对安全生产管理规章制度和</w:t>
      </w:r>
      <w:r>
        <w:rPr>
          <w:rFonts w:hint="eastAsia" w:ascii="宋体" w:hAnsi="宋体" w:cs="宋体"/>
          <w:spacing w:val="2"/>
          <w:kern w:val="0"/>
          <w:sz w:val="21"/>
          <w:szCs w:val="21"/>
          <w:lang w:val="en-US" w:eastAsia="zh-CN" w:bidi="ar-SA"/>
        </w:rPr>
        <w:t>安全</w:t>
      </w:r>
      <w:r>
        <w:rPr>
          <w:rFonts w:hint="eastAsia" w:ascii="宋体" w:hAnsi="宋体" w:eastAsia="宋体" w:cs="宋体"/>
          <w:spacing w:val="2"/>
          <w:kern w:val="0"/>
          <w:sz w:val="21"/>
          <w:szCs w:val="21"/>
          <w:lang w:val="en-US" w:eastAsia="zh-CN" w:bidi="ar-SA"/>
        </w:rPr>
        <w:t>操作规程进行修订，确保其有效和适用。</w:t>
      </w:r>
    </w:p>
    <w:p>
      <w:pPr>
        <w:pStyle w:val="3"/>
        <w:keepNext w:val="0"/>
        <w:keepLines w:val="0"/>
        <w:pageBreakBefore w:val="0"/>
        <w:widowControl/>
        <w:numPr>
          <w:ilvl w:val="0"/>
          <w:numId w:val="21"/>
        </w:numPr>
        <w:kinsoku/>
        <w:wordWrap/>
        <w:overflowPunct/>
        <w:topLinePunct w:val="0"/>
        <w:autoSpaceDE/>
        <w:autoSpaceDN/>
        <w:bidi w:val="0"/>
        <w:adjustRightInd/>
        <w:snapToGrid/>
        <w:spacing w:before="0" w:beforeLines="50" w:beforeAutospacing="0" w:after="0" w:afterLines="50" w:afterAutospacing="0"/>
        <w:ind w:left="0" w:leftChars="0" w:firstLine="0" w:firstLineChars="0"/>
        <w:textAlignment w:val="auto"/>
        <w:rPr>
          <w:rFonts w:hint="eastAsia" w:ascii="黑体" w:hAnsi="黑体" w:eastAsia="黑体" w:cs="黑体"/>
          <w:b w:val="0"/>
          <w:bCs w:val="0"/>
          <w:sz w:val="21"/>
          <w:szCs w:val="21"/>
          <w:lang w:val="en-US" w:eastAsia="zh-CN"/>
        </w:rPr>
      </w:pPr>
      <w:bookmarkStart w:id="36" w:name="_Toc21446"/>
      <w:r>
        <w:rPr>
          <w:rFonts w:hint="eastAsia" w:ascii="黑体" w:hAnsi="黑体" w:eastAsia="黑体" w:cs="黑体"/>
          <w:b w:val="0"/>
          <w:bCs w:val="0"/>
          <w:sz w:val="21"/>
          <w:szCs w:val="21"/>
          <w:lang w:val="en-US" w:eastAsia="zh-CN"/>
        </w:rPr>
        <w:t>教育培训</w:t>
      </w:r>
      <w:bookmarkEnd w:id="36"/>
    </w:p>
    <w:p>
      <w:pPr>
        <w:keepNext w:val="0"/>
        <w:keepLines w:val="0"/>
        <w:pageBreakBefore w:val="0"/>
        <w:widowControl w:val="0"/>
        <w:numPr>
          <w:ilvl w:val="0"/>
          <w:numId w:val="35"/>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教育培训管理</w:t>
      </w:r>
    </w:p>
    <w:p>
      <w:pPr>
        <w:keepNext w:val="0"/>
        <w:keepLines w:val="0"/>
        <w:pageBreakBefore w:val="0"/>
        <w:widowControl/>
        <w:numPr>
          <w:ilvl w:val="0"/>
          <w:numId w:val="3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应建立安全教育培训管理制度。教育培训主管部门应明确员工安全教育培训的相关要求，定期识别安全教育培训需求，明确各类人员年度培训计划，做好安全教育培训记录，建立安全教育培训档案。应将劳务派遣人员纳入统一管理。 </w:t>
      </w:r>
    </w:p>
    <w:p>
      <w:pPr>
        <w:keepNext w:val="0"/>
        <w:keepLines w:val="0"/>
        <w:pageBreakBefore w:val="0"/>
        <w:widowControl/>
        <w:numPr>
          <w:ilvl w:val="0"/>
          <w:numId w:val="3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按计划进行安全教育培训，做好培训记录，并对培训效果进行评估。培训记录包含签到表、授课人、培训内容、考核情况、照片或影像、效果评估、改进等资料。</w:t>
      </w:r>
    </w:p>
    <w:p>
      <w:pPr>
        <w:keepNext w:val="0"/>
        <w:keepLines w:val="0"/>
        <w:pageBreakBefore w:val="0"/>
        <w:widowControl w:val="0"/>
        <w:numPr>
          <w:ilvl w:val="0"/>
          <w:numId w:val="35"/>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人员教育培训</w:t>
      </w:r>
    </w:p>
    <w:p>
      <w:pPr>
        <w:keepNext w:val="0"/>
        <w:keepLines w:val="0"/>
        <w:pageBreakBefore w:val="0"/>
        <w:widowControl/>
        <w:numPr>
          <w:ilvl w:val="0"/>
          <w:numId w:val="3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主要负责人、分管安全的领导、专兼职安全管理人员应具备与所从事的日常运营活动相适应的安全生产和消防安全知识与能力。</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每年应组织全体人员开展一次消防安全教育培训，培训合格后方可上岗。</w:t>
      </w:r>
    </w:p>
    <w:p>
      <w:pPr>
        <w:keepNext w:val="0"/>
        <w:keepLines w:val="0"/>
        <w:pageBreakBefore w:val="0"/>
        <w:widowControl/>
        <w:numPr>
          <w:ilvl w:val="0"/>
          <w:numId w:val="3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对从业人员进行安全生产教育培训，保证从业人员具备满足岗位要求的安全生产知识，熟悉有关的安全生产法律法规、规章制度、操作规程，掌握本岗位的安全操作技能、安全风险辨识和管控方法，了解事故现场应急处置措施，并根据实际需要，定期进行复训考核。未经安全教育培训合格的从业人员，不得上岗作业。新进从业人员上岗前应经过</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科（处）室、班组三级安全培训教育，岗前安全教育培训学时不少于24学时，内容必须包括消防内容，并应符合国家和行业的有关规定。在新工艺、新技术、新材料、新设备设施投入使用前，应对有关操作岗位人员进行专门的安全教育和培训。从业人员在单位内部调整工作岗位或离岗六个月以上重新上岗时，应重新进行科（处）室和班组级的安全教育培训，经考核合格后，方可上岗工作。</w:t>
      </w:r>
    </w:p>
    <w:p>
      <w:pPr>
        <w:keepNext w:val="0"/>
        <w:keepLines w:val="0"/>
        <w:pageBreakBefore w:val="0"/>
        <w:widowControl/>
        <w:numPr>
          <w:ilvl w:val="0"/>
          <w:numId w:val="3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从事特种作业的人员应取得特种作业操作资格证书，特种设备作业人员应取得特种设备作业操作资格证书，消防控制室操作人员应取得消防设施职业等级认定证书，方可上岗作业。</w:t>
      </w:r>
    </w:p>
    <w:p>
      <w:pPr>
        <w:keepNext w:val="0"/>
        <w:keepLines w:val="0"/>
        <w:pageBreakBefore w:val="0"/>
        <w:widowControl/>
        <w:numPr>
          <w:ilvl w:val="0"/>
          <w:numId w:val="3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应对进入</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从事安保服务、护工、卫勤服务、工程服务、设备设施检查维护维修服务、消防设施检查维护维修服务、医疗废物处置等相关方从业人员，进行作业前安全生产、职业卫生和消防安全教育培训或者在合同中明确安全教育培训的责任方，确保受训率达到100%，并保存记录。</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接受高等、中等院校学生实习的，应对实习学生进行相应的安全教育培训。应对入院患者及陪护家属等进行相关安全风险告知。</w:t>
      </w:r>
    </w:p>
    <w:p>
      <w:pPr>
        <w:pStyle w:val="3"/>
        <w:keepNext w:val="0"/>
        <w:keepLines w:val="0"/>
        <w:pageBreakBefore w:val="0"/>
        <w:widowControl/>
        <w:numPr>
          <w:ilvl w:val="0"/>
          <w:numId w:val="21"/>
        </w:numPr>
        <w:kinsoku/>
        <w:wordWrap/>
        <w:overflowPunct/>
        <w:topLinePunct w:val="0"/>
        <w:autoSpaceDE/>
        <w:autoSpaceDN/>
        <w:bidi w:val="0"/>
        <w:adjustRightInd/>
        <w:snapToGrid/>
        <w:spacing w:before="0" w:beforeLines="50" w:beforeAutospacing="0" w:after="0" w:afterLines="50" w:afterAutospacing="0"/>
        <w:ind w:left="0" w:leftChars="0" w:firstLine="0" w:firstLineChars="0"/>
        <w:textAlignment w:val="auto"/>
        <w:rPr>
          <w:rFonts w:hint="eastAsia" w:ascii="黑体" w:hAnsi="黑体" w:eastAsia="黑体" w:cs="黑体"/>
          <w:b w:val="0"/>
          <w:bCs w:val="0"/>
          <w:sz w:val="21"/>
          <w:szCs w:val="21"/>
          <w:lang w:val="en-US" w:eastAsia="zh-CN"/>
        </w:rPr>
      </w:pPr>
      <w:bookmarkStart w:id="37" w:name="_Toc8273"/>
      <w:r>
        <w:rPr>
          <w:rFonts w:hint="eastAsia" w:ascii="黑体" w:hAnsi="黑体" w:eastAsia="黑体" w:cs="黑体"/>
          <w:b w:val="0"/>
          <w:bCs w:val="0"/>
          <w:sz w:val="21"/>
          <w:szCs w:val="21"/>
          <w:lang w:val="en-US" w:eastAsia="zh-CN"/>
        </w:rPr>
        <w:t>现场管理</w:t>
      </w:r>
      <w:bookmarkEnd w:id="37"/>
    </w:p>
    <w:p>
      <w:pPr>
        <w:keepNext w:val="0"/>
        <w:keepLines w:val="0"/>
        <w:pageBreakBefore w:val="0"/>
        <w:widowControl w:val="0"/>
        <w:numPr>
          <w:ilvl w:val="0"/>
          <w:numId w:val="38"/>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设备设施管理</w:t>
      </w:r>
    </w:p>
    <w:p>
      <w:pPr>
        <w:keepNext w:val="0"/>
        <w:keepLines w:val="0"/>
        <w:pageBreakBefore w:val="0"/>
        <w:widowControl/>
        <w:numPr>
          <w:ilvl w:val="0"/>
          <w:numId w:val="3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建设项目安全设施“三同时”管理制度。新、改、扩建设项目应严格执行安全设施“三同时”制度，根据国家、地方及行业等规定执行建设项目安全生产条件和设施综合分析、安全设施设计、安全设施竣工验收等程序。</w:t>
      </w:r>
    </w:p>
    <w:p>
      <w:pPr>
        <w:keepNext w:val="0"/>
        <w:keepLines w:val="0"/>
        <w:pageBreakBefore w:val="0"/>
        <w:widowControl/>
        <w:numPr>
          <w:ilvl w:val="0"/>
          <w:numId w:val="3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应建立新设备设施验收管理制度。按规定对新设备设施进行验收，确保使用质量合格、设计符合</w:t>
      </w:r>
      <w:r>
        <w:rPr>
          <w:rFonts w:hint="eastAsia" w:ascii="宋体" w:hAnsi="宋体" w:cs="宋体"/>
          <w:spacing w:val="2"/>
          <w:kern w:val="0"/>
          <w:sz w:val="21"/>
          <w:szCs w:val="21"/>
          <w:lang w:val="en-US" w:eastAsia="zh-CN" w:bidi="ar-SA"/>
        </w:rPr>
        <w:t>安全</w:t>
      </w:r>
      <w:r>
        <w:rPr>
          <w:rFonts w:hint="eastAsia" w:ascii="宋体" w:hAnsi="宋体" w:eastAsia="宋体" w:cs="宋体"/>
          <w:spacing w:val="2"/>
          <w:kern w:val="0"/>
          <w:sz w:val="21"/>
          <w:szCs w:val="21"/>
          <w:lang w:val="en-US" w:eastAsia="zh-CN" w:bidi="ar-SA"/>
        </w:rPr>
        <w:t>要求的设备设施。</w:t>
      </w:r>
    </w:p>
    <w:p>
      <w:pPr>
        <w:keepNext w:val="0"/>
        <w:keepLines w:val="0"/>
        <w:pageBreakBefore w:val="0"/>
        <w:widowControl/>
        <w:numPr>
          <w:ilvl w:val="0"/>
          <w:numId w:val="3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应建立设备设施检维修管理制度。</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在风险较大的设备设施检维修时应制定检维修计划，落实“五定”原则，即定检维修方案、定维修人员、定安全措施、定检维修质量、定检维修进度，检维修完成后，应进行安全确认，检维修过程中涉及危险作业的，应办理审批手续。</w:t>
      </w:r>
    </w:p>
    <w:p>
      <w:pPr>
        <w:keepNext w:val="0"/>
        <w:keepLines w:val="0"/>
        <w:pageBreakBefore w:val="0"/>
        <w:widowControl/>
        <w:numPr>
          <w:ilvl w:val="0"/>
          <w:numId w:val="3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应建立废旧设备设施拆除、报废管理制度。按规定对不符合要求的设备设施进行报废或拆除。</w:t>
      </w:r>
    </w:p>
    <w:p>
      <w:pPr>
        <w:keepNext w:val="0"/>
        <w:keepLines w:val="0"/>
        <w:pageBreakBefore w:val="0"/>
        <w:widowControl w:val="0"/>
        <w:numPr>
          <w:ilvl w:val="0"/>
          <w:numId w:val="38"/>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总平布置及建筑安全</w:t>
      </w:r>
    </w:p>
    <w:p>
      <w:pPr>
        <w:keepNext w:val="0"/>
        <w:keepLines w:val="0"/>
        <w:pageBreakBefore w:val="0"/>
        <w:widowControl/>
        <w:numPr>
          <w:ilvl w:val="0"/>
          <w:numId w:val="4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color w:val="auto"/>
          <w:spacing w:val="2"/>
          <w:kern w:val="0"/>
          <w:sz w:val="21"/>
          <w:szCs w:val="21"/>
          <w:lang w:val="en-US" w:eastAsia="zh-CN" w:bidi="ar-SA"/>
        </w:rPr>
        <w:t>布置应远离易燃、易爆物品的生产和贮存区；并远离高压线路及其设施；功能分区合理，洁污路线清楚，避免或减少交叉感染。</w:t>
      </w:r>
    </w:p>
    <w:p>
      <w:pPr>
        <w:keepNext w:val="0"/>
        <w:keepLines w:val="0"/>
        <w:pageBreakBefore w:val="0"/>
        <w:widowControl/>
        <w:numPr>
          <w:ilvl w:val="0"/>
          <w:numId w:val="4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color w:val="auto"/>
          <w:spacing w:val="2"/>
          <w:kern w:val="0"/>
          <w:sz w:val="21"/>
          <w:szCs w:val="21"/>
          <w:lang w:val="en-US" w:eastAsia="zh-CN" w:bidi="ar-SA"/>
        </w:rPr>
        <w:t>出入口不应少于二处，人员出入口不应兼作尸体和废弃物出口。</w:t>
      </w:r>
    </w:p>
    <w:p>
      <w:pPr>
        <w:keepNext w:val="0"/>
        <w:keepLines w:val="0"/>
        <w:pageBreakBefore w:val="0"/>
        <w:widowControl/>
        <w:numPr>
          <w:ilvl w:val="0"/>
          <w:numId w:val="4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职工住宅不得建在</w:t>
      </w:r>
      <w:r>
        <w:rPr>
          <w:rFonts w:hint="eastAsia" w:ascii="宋体" w:hAnsi="宋体" w:cs="宋体"/>
          <w:spacing w:val="2"/>
          <w:kern w:val="0"/>
          <w:sz w:val="21"/>
          <w:szCs w:val="21"/>
          <w:lang w:val="en-US" w:eastAsia="zh-CN" w:bidi="ar-SA"/>
        </w:rPr>
        <w:t>医疗机构</w:t>
      </w:r>
      <w:r>
        <w:rPr>
          <w:rFonts w:hint="eastAsia" w:ascii="宋体" w:hAnsi="宋体" w:eastAsia="宋体" w:cs="宋体"/>
          <w:color w:val="auto"/>
          <w:spacing w:val="2"/>
          <w:kern w:val="0"/>
          <w:sz w:val="21"/>
          <w:szCs w:val="21"/>
          <w:lang w:val="en-US" w:eastAsia="zh-CN" w:bidi="ar-SA"/>
        </w:rPr>
        <w:t>内；如用地毗连时，必须分隔，另设出入口。</w:t>
      </w:r>
    </w:p>
    <w:p>
      <w:pPr>
        <w:keepNext w:val="0"/>
        <w:keepLines w:val="0"/>
        <w:pageBreakBefore w:val="0"/>
        <w:widowControl/>
        <w:numPr>
          <w:ilvl w:val="0"/>
          <w:numId w:val="4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门诊、急诊</w:t>
      </w:r>
      <w:r>
        <w:rPr>
          <w:rFonts w:hint="eastAsia" w:ascii="宋体" w:hAnsi="宋体" w:cs="宋体"/>
          <w:color w:val="auto"/>
          <w:spacing w:val="2"/>
          <w:kern w:val="0"/>
          <w:sz w:val="21"/>
          <w:szCs w:val="21"/>
          <w:lang w:val="en-US" w:eastAsia="zh-CN" w:bidi="ar-SA"/>
        </w:rPr>
        <w:t>、急救和</w:t>
      </w:r>
      <w:r>
        <w:rPr>
          <w:rFonts w:hint="eastAsia" w:ascii="宋体" w:hAnsi="宋体" w:eastAsia="宋体" w:cs="宋体"/>
          <w:color w:val="auto"/>
          <w:spacing w:val="2"/>
          <w:kern w:val="0"/>
          <w:sz w:val="21"/>
          <w:szCs w:val="21"/>
          <w:lang w:val="en-US" w:eastAsia="zh-CN" w:bidi="ar-SA"/>
        </w:rPr>
        <w:t>住院应分别设置</w:t>
      </w:r>
      <w:r>
        <w:rPr>
          <w:rFonts w:hint="eastAsia" w:ascii="宋体" w:hAnsi="宋体" w:cs="宋体"/>
          <w:color w:val="auto"/>
          <w:spacing w:val="2"/>
          <w:kern w:val="0"/>
          <w:sz w:val="21"/>
          <w:szCs w:val="21"/>
          <w:lang w:val="en-US" w:eastAsia="zh-CN" w:bidi="ar-SA"/>
        </w:rPr>
        <w:t>无障碍</w:t>
      </w:r>
      <w:r>
        <w:rPr>
          <w:rFonts w:hint="eastAsia" w:ascii="宋体" w:hAnsi="宋体" w:eastAsia="宋体" w:cs="宋体"/>
          <w:color w:val="auto"/>
          <w:spacing w:val="2"/>
          <w:kern w:val="0"/>
          <w:sz w:val="21"/>
          <w:szCs w:val="21"/>
          <w:lang w:val="en-US" w:eastAsia="zh-CN" w:bidi="ar-SA"/>
        </w:rPr>
        <w:t>出入口。</w:t>
      </w:r>
    </w:p>
    <w:p>
      <w:pPr>
        <w:keepNext w:val="0"/>
        <w:keepLines w:val="0"/>
        <w:pageBreakBefore w:val="0"/>
        <w:widowControl/>
        <w:numPr>
          <w:ilvl w:val="0"/>
          <w:numId w:val="4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楼梯要求：</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cs="宋体"/>
          <w:color w:val="auto"/>
          <w:spacing w:val="2"/>
          <w:kern w:val="0"/>
          <w:sz w:val="21"/>
          <w:szCs w:val="21"/>
          <w:lang w:val="en-US" w:eastAsia="zh-CN" w:bidi="ar-SA"/>
        </w:rPr>
        <w:t>——</w:t>
      </w:r>
      <w:r>
        <w:rPr>
          <w:rFonts w:hint="eastAsia" w:ascii="宋体" w:hAnsi="宋体" w:eastAsia="宋体" w:cs="宋体"/>
          <w:color w:val="auto"/>
          <w:spacing w:val="2"/>
          <w:kern w:val="0"/>
          <w:sz w:val="21"/>
          <w:szCs w:val="21"/>
          <w:lang w:val="en-US" w:eastAsia="zh-CN" w:bidi="ar-SA"/>
        </w:rPr>
        <w:t>楼梯的位置，应同时符合防火</w:t>
      </w:r>
      <w:r>
        <w:rPr>
          <w:rFonts w:hint="eastAsia" w:ascii="宋体" w:hAnsi="宋体" w:cs="宋体"/>
          <w:color w:val="auto"/>
          <w:spacing w:val="2"/>
          <w:kern w:val="0"/>
          <w:sz w:val="21"/>
          <w:szCs w:val="21"/>
          <w:lang w:val="en-US" w:eastAsia="zh-CN" w:bidi="ar-SA"/>
        </w:rPr>
        <w:t>、</w:t>
      </w:r>
      <w:r>
        <w:rPr>
          <w:rFonts w:hint="eastAsia" w:ascii="宋体" w:hAnsi="宋体" w:eastAsia="宋体" w:cs="宋体"/>
          <w:color w:val="auto"/>
          <w:spacing w:val="2"/>
          <w:kern w:val="0"/>
          <w:sz w:val="21"/>
          <w:szCs w:val="21"/>
          <w:lang w:val="en-US" w:eastAsia="zh-CN" w:bidi="ar-SA"/>
        </w:rPr>
        <w:t>疏散和功能分区的要求</w:t>
      </w:r>
      <w:r>
        <w:rPr>
          <w:rFonts w:hint="eastAsia" w:ascii="宋体" w:hAnsi="宋体" w:cs="宋体"/>
          <w:color w:val="auto"/>
          <w:spacing w:val="2"/>
          <w:kern w:val="0"/>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cs="宋体"/>
          <w:color w:val="auto"/>
          <w:spacing w:val="2"/>
          <w:kern w:val="0"/>
          <w:sz w:val="21"/>
          <w:szCs w:val="21"/>
          <w:lang w:val="en-US" w:eastAsia="zh-CN" w:bidi="ar-SA"/>
        </w:rPr>
        <w:t>——</w:t>
      </w:r>
      <w:r>
        <w:rPr>
          <w:rFonts w:hint="eastAsia" w:ascii="宋体" w:hAnsi="宋体" w:eastAsia="宋体" w:cs="宋体"/>
          <w:color w:val="auto"/>
          <w:spacing w:val="2"/>
          <w:kern w:val="0"/>
          <w:sz w:val="21"/>
          <w:szCs w:val="21"/>
          <w:lang w:val="en-US" w:eastAsia="zh-CN" w:bidi="ar-SA"/>
        </w:rPr>
        <w:t>主楼梯宽度不得小于1.65m，踏步宽度不得小于0.28m，高度不应大于0.16m</w:t>
      </w:r>
      <w:r>
        <w:rPr>
          <w:rFonts w:hint="eastAsia" w:ascii="宋体" w:hAnsi="宋体" w:cs="宋体"/>
          <w:color w:val="auto"/>
          <w:spacing w:val="2"/>
          <w:kern w:val="0"/>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cs="宋体"/>
          <w:color w:val="auto"/>
          <w:spacing w:val="2"/>
          <w:kern w:val="0"/>
          <w:sz w:val="21"/>
          <w:szCs w:val="21"/>
          <w:lang w:val="en-US" w:eastAsia="zh-CN" w:bidi="ar-SA"/>
        </w:rPr>
        <w:t>——通行推床的通道，净宽不应小于2.4m</w:t>
      </w:r>
      <w:r>
        <w:rPr>
          <w:rFonts w:hint="eastAsia" w:ascii="宋体" w:hAnsi="宋体" w:eastAsia="宋体" w:cs="宋体"/>
          <w:color w:val="auto"/>
          <w:spacing w:val="2"/>
          <w:kern w:val="0"/>
          <w:sz w:val="21"/>
          <w:szCs w:val="21"/>
          <w:lang w:val="en-US" w:eastAsia="zh-CN" w:bidi="ar-SA"/>
        </w:rPr>
        <w:t xml:space="preserve">。 </w:t>
      </w:r>
    </w:p>
    <w:p>
      <w:pPr>
        <w:keepNext w:val="0"/>
        <w:keepLines w:val="0"/>
        <w:pageBreakBefore w:val="0"/>
        <w:widowControl/>
        <w:numPr>
          <w:ilvl w:val="0"/>
          <w:numId w:val="4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color w:val="auto"/>
          <w:spacing w:val="2"/>
          <w:kern w:val="0"/>
          <w:sz w:val="21"/>
          <w:szCs w:val="21"/>
          <w:lang w:val="en-US" w:eastAsia="zh-CN" w:bidi="ar-SA"/>
        </w:rPr>
        <w:t xml:space="preserve">建筑耐火等级不应低于二级，当为三级时，不应超过三层，一类高层建筑的耐火等级应不低于一级。 </w:t>
      </w:r>
    </w:p>
    <w:p>
      <w:pPr>
        <w:keepNext w:val="0"/>
        <w:keepLines w:val="0"/>
        <w:pageBreakBefore w:val="0"/>
        <w:widowControl/>
        <w:numPr>
          <w:ilvl w:val="0"/>
          <w:numId w:val="4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 xml:space="preserve">医疗用房应设疏散指示标识；疏散走道及楼梯间均应设事故照明。 </w:t>
      </w:r>
    </w:p>
    <w:p>
      <w:pPr>
        <w:keepNext w:val="0"/>
        <w:keepLines w:val="0"/>
        <w:pageBreakBefore w:val="0"/>
        <w:widowControl w:val="0"/>
        <w:numPr>
          <w:ilvl w:val="0"/>
          <w:numId w:val="38"/>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设备设施</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特种设备管理</w:t>
      </w:r>
    </w:p>
    <w:p>
      <w:pPr>
        <w:keepNext w:val="0"/>
        <w:keepLines w:val="0"/>
        <w:pageBreakBefore w:val="0"/>
        <w:widowControl/>
        <w:numPr>
          <w:ilvl w:val="0"/>
          <w:numId w:val="4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特种设备应经专业资质的机构检验检测合格，向所属辖区的特种设备安全监督管理部门登记，取得使用登记证，方可投入使用。</w:t>
      </w:r>
    </w:p>
    <w:p>
      <w:pPr>
        <w:keepNext w:val="0"/>
        <w:keepLines w:val="0"/>
        <w:pageBreakBefore w:val="0"/>
        <w:widowControl/>
        <w:numPr>
          <w:ilvl w:val="0"/>
          <w:numId w:val="4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特种设备应按规定使用、维护，定期检验，并建立特种设备安全技术档案。特种设备安全技术档案至少包括：</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——使用登记证；</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——特种设备使用登记表；</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——特种设备设计、制造技术资料和文件，包括设计文件、产品质量合格证明、安装及使用维护保养说明、监督检验证书、型式试验证书；</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——特种设备安装、改造和修理的方案、图样、材料质量证明书和施工质量证明文件、安装改造修理监督检验报告、验收报告等技术资料；</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——特种设备定期自行检查记录（报告）和定期检验报告；</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——特种设备日常使用状况记录；</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——特种设备及其附属仪器仪表维护保养记录；</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——特种设备安全附件及保护装置校验、检修、更换记录和有关报告；</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——特种设备运行故障和事故记录及事故处理报告。</w:t>
      </w:r>
    </w:p>
    <w:p>
      <w:pPr>
        <w:keepNext w:val="0"/>
        <w:keepLines w:val="0"/>
        <w:pageBreakBefore w:val="0"/>
        <w:widowControl/>
        <w:numPr>
          <w:ilvl w:val="0"/>
          <w:numId w:val="4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对在用特种设备至少每月进行1次自行检查，并保存检查记录。</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用电安全管理</w:t>
      </w:r>
    </w:p>
    <w:p>
      <w:pPr>
        <w:keepNext w:val="0"/>
        <w:keepLines w:val="0"/>
        <w:pageBreakBefore w:val="0"/>
        <w:widowControl/>
        <w:numPr>
          <w:ilvl w:val="0"/>
          <w:numId w:val="4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安全负责部门及有关部门，应每年组织1～2次全院用电安全检查，各部门每月</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进行一次检查并上报检查结果。</w:t>
      </w:r>
    </w:p>
    <w:p>
      <w:pPr>
        <w:keepNext w:val="0"/>
        <w:keepLines w:val="0"/>
        <w:pageBreakBefore w:val="0"/>
        <w:widowControl/>
        <w:numPr>
          <w:ilvl w:val="0"/>
          <w:numId w:val="4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电气设备周围应与可燃物保持0.5m以上的间距，金属外壳必须根据技术条件采取保护性接地或接零措施。</w:t>
      </w:r>
    </w:p>
    <w:p>
      <w:pPr>
        <w:keepNext w:val="0"/>
        <w:keepLines w:val="0"/>
        <w:pageBreakBefore w:val="0"/>
        <w:widowControl/>
        <w:numPr>
          <w:ilvl w:val="0"/>
          <w:numId w:val="4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科室插线板的领用宜统一报备申请并统一领取使用，拖线板只能用于电脑、打印机等小型功率的用电设备，插线板采购必须是“三证”合格产品。</w:t>
      </w:r>
    </w:p>
    <w:p>
      <w:pPr>
        <w:keepNext w:val="0"/>
        <w:keepLines w:val="0"/>
        <w:pageBreakBefore w:val="0"/>
        <w:widowControl/>
        <w:numPr>
          <w:ilvl w:val="0"/>
          <w:numId w:val="4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科室（病区）不应使用未经审批、核定的电饭锅、电磁炉、电水壶、取暖器等大功率用电电器。</w:t>
      </w:r>
    </w:p>
    <w:p>
      <w:pPr>
        <w:keepNext w:val="0"/>
        <w:keepLines w:val="0"/>
        <w:pageBreakBefore w:val="0"/>
        <w:widowControl/>
        <w:numPr>
          <w:ilvl w:val="0"/>
          <w:numId w:val="4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床头医用的电源，禁止使用除抢救设施以外大功率电器。</w:t>
      </w:r>
    </w:p>
    <w:p>
      <w:pPr>
        <w:keepNext w:val="0"/>
        <w:keepLines w:val="0"/>
        <w:pageBreakBefore w:val="0"/>
        <w:widowControl/>
        <w:numPr>
          <w:ilvl w:val="0"/>
          <w:numId w:val="4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各行政科室、走廊等场所的照明设备</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根据</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实际情况及时关闭，坚决杜绝“白昼灯” 和“长明灯”现象。计算机、打印机、饮水机、空调、等电源由各部门负责人或指定负责人在下班后关闭电源，如后面的人要继续使用，则谁用谁关。</w:t>
      </w:r>
    </w:p>
    <w:p>
      <w:pPr>
        <w:keepNext w:val="0"/>
        <w:keepLines w:val="0"/>
        <w:pageBreakBefore w:val="0"/>
        <w:widowControl/>
        <w:numPr>
          <w:ilvl w:val="0"/>
          <w:numId w:val="4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电气线路上不应悬挂物品。</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燃气安全管理</w:t>
      </w:r>
    </w:p>
    <w:p>
      <w:pPr>
        <w:keepNext w:val="0"/>
        <w:keepLines w:val="0"/>
        <w:pageBreakBefore w:val="0"/>
        <w:widowControl/>
        <w:numPr>
          <w:ilvl w:val="0"/>
          <w:numId w:val="4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燃气引入管敷设位置不得敷设在卧室、卫生间、易燃或易爆品的仓库、有腐蚀性介质的房间、发电间、配电间、变电室、不使用燃气的空调机房、通风机房、计算机房、电缆沟、暖气沟、烟道和进风道、垃圾道等地方,宜设在使用燃气的房间或燃气表间内。</w:t>
      </w:r>
    </w:p>
    <w:p>
      <w:pPr>
        <w:keepNext w:val="0"/>
        <w:keepLines w:val="0"/>
        <w:pageBreakBefore w:val="0"/>
        <w:widowControl/>
        <w:numPr>
          <w:ilvl w:val="0"/>
          <w:numId w:val="4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燃气表宜集中布置在单独房间内，当设有专用调压室时可与调压器同室布置。当使用加氧的富氧燃烧器或使用鼓风机向燃烧器供给空气时，应在燃气表后设置止回阀或泄压装置。 </w:t>
      </w:r>
    </w:p>
    <w:p>
      <w:pPr>
        <w:keepNext w:val="0"/>
        <w:keepLines w:val="0"/>
        <w:pageBreakBefore w:val="0"/>
        <w:widowControl/>
        <w:numPr>
          <w:ilvl w:val="0"/>
          <w:numId w:val="4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燃气水平干管和立管不应穿过易燃易爆品仓库、配电间、变电室、电缆沟、烟道、进风道和电梯井、疏散楼梯间等。 </w:t>
      </w:r>
    </w:p>
    <w:p>
      <w:pPr>
        <w:keepNext w:val="0"/>
        <w:keepLines w:val="0"/>
        <w:pageBreakBefore w:val="0"/>
        <w:widowControl/>
        <w:numPr>
          <w:ilvl w:val="0"/>
          <w:numId w:val="4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室内燃气管道穿过承重墙、地板或楼板时必须加钢套管。 </w:t>
      </w:r>
    </w:p>
    <w:p>
      <w:pPr>
        <w:keepNext w:val="0"/>
        <w:keepLines w:val="0"/>
        <w:pageBreakBefore w:val="0"/>
        <w:widowControl/>
        <w:numPr>
          <w:ilvl w:val="0"/>
          <w:numId w:val="4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室内燃气管道阀门宜采用球阀。 </w:t>
      </w:r>
    </w:p>
    <w:p>
      <w:pPr>
        <w:keepNext w:val="0"/>
        <w:keepLines w:val="0"/>
        <w:pageBreakBefore w:val="0"/>
        <w:widowControl/>
        <w:numPr>
          <w:ilvl w:val="0"/>
          <w:numId w:val="4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用气设备设置在地下室、半地下室（液化石油气除外）或地上密闭房间内时，应符合下列要求： </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——燃气引入管应设手动快速切断阀和紧急自动切断阀； </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——紧急自动切断阀停电时必须处于关闭状态（常开型）；</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——用气设备应有熄火保护装置；</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——用气房间应设置燃气浓度检测报警器； </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——应设置独立的机械送排风系统。</w:t>
      </w:r>
    </w:p>
    <w:p>
      <w:pPr>
        <w:keepNext w:val="0"/>
        <w:keepLines w:val="0"/>
        <w:pageBreakBefore w:val="0"/>
        <w:widowControl/>
        <w:numPr>
          <w:ilvl w:val="0"/>
          <w:numId w:val="4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燃气锅炉和燃气直燃型吸收式冷（温）水机组的设置应符合下列要求：</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——燃气锅炉房和燃气直燃机不应设置在人员密集场所的上一层、下一层或贴邻的房间内及主要疏散口的两旁</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——燃气相对密度大于或等于0.75的燃气锅炉和燃气直燃机，不得设置在建筑物地下室和半地下室</w:t>
      </w:r>
      <w:r>
        <w:rPr>
          <w:rFonts w:hint="eastAsia" w:ascii="宋体" w:hAnsi="宋体" w:cs="宋体"/>
          <w:spacing w:val="2"/>
          <w:kern w:val="0"/>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——宜设置专用调压站或调压装置，燃气经调压后供应机组使用</w:t>
      </w:r>
      <w:r>
        <w:rPr>
          <w:rFonts w:hint="eastAsia" w:ascii="宋体" w:hAnsi="宋体" w:cs="宋体"/>
          <w:spacing w:val="2"/>
          <w:kern w:val="0"/>
          <w:sz w:val="21"/>
          <w:szCs w:val="21"/>
          <w:lang w:val="en-US" w:eastAsia="zh-CN" w:bidi="ar-SA"/>
        </w:rPr>
        <w:t>。</w:t>
      </w:r>
    </w:p>
    <w:p>
      <w:pPr>
        <w:keepNext w:val="0"/>
        <w:keepLines w:val="0"/>
        <w:pageBreakBefore w:val="0"/>
        <w:widowControl/>
        <w:numPr>
          <w:ilvl w:val="0"/>
          <w:numId w:val="4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浓度检测报警器宜与排风扇等排气设备连锁。</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压力容器</w:t>
      </w:r>
    </w:p>
    <w:p>
      <w:pPr>
        <w:keepNext w:val="0"/>
        <w:keepLines w:val="0"/>
        <w:pageBreakBefore w:val="0"/>
        <w:widowControl/>
        <w:numPr>
          <w:ilvl w:val="0"/>
          <w:numId w:val="4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压力容器应按质检部门规定的周期进行检验，并有检验报告。压力容器安装的安全阀和压力表应按周期检验，有检验报告和检验标志，铅封完好。</w:t>
      </w:r>
    </w:p>
    <w:p>
      <w:pPr>
        <w:keepNext w:val="0"/>
        <w:keepLines w:val="0"/>
        <w:pageBreakBefore w:val="0"/>
        <w:widowControl/>
        <w:numPr>
          <w:ilvl w:val="0"/>
          <w:numId w:val="4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简单压力容器在推荐使用周期内不需要检验，达到推荐使用寿命时应报废，如需继续使用，使用单位应报特种设备检验检测机构按TSG21进行定期检验。</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医用空气加压氧舱</w:t>
      </w:r>
    </w:p>
    <w:p>
      <w:pPr>
        <w:keepNext w:val="0"/>
        <w:keepLines w:val="0"/>
        <w:pageBreakBefore w:val="0"/>
        <w:widowControl/>
        <w:numPr>
          <w:ilvl w:val="0"/>
          <w:numId w:val="4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医用空气加压氧舱应设置舱内外通讯对讲、应急呼叫等通讯装置；应急呼叫装置在控制台上应设置应急呼叫声光报警，并且声光报警信号仅能氧舱操作人员切断；各个舱室设置的通讯对讲装置与控制台之间，应具备不间断双工对讲通讯功能；通讯对讲装置不得在舱内设置任何形式的开关，不允许使用无线通讯对讲装置。</w:t>
      </w:r>
    </w:p>
    <w:p>
      <w:pPr>
        <w:keepNext w:val="0"/>
        <w:keepLines w:val="0"/>
        <w:pageBreakBefore w:val="0"/>
        <w:widowControl/>
        <w:numPr>
          <w:ilvl w:val="0"/>
          <w:numId w:val="4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医用空气加压氧舱配备的视频监控装置应设置在氧舱外部，并且能够与舱内有效隔绝和密封。</w:t>
      </w:r>
    </w:p>
    <w:p>
      <w:pPr>
        <w:keepNext w:val="0"/>
        <w:keepLines w:val="0"/>
        <w:pageBreakBefore w:val="0"/>
        <w:widowControl/>
        <w:numPr>
          <w:ilvl w:val="0"/>
          <w:numId w:val="4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医用氧气加压氧舱应设置人体导静电接地装置。</w:t>
      </w:r>
    </w:p>
    <w:p>
      <w:pPr>
        <w:keepNext w:val="0"/>
        <w:keepLines w:val="0"/>
        <w:pageBreakBefore w:val="0"/>
        <w:widowControl/>
        <w:numPr>
          <w:ilvl w:val="0"/>
          <w:numId w:val="4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压力调节系统的设备不得与医用空气加压氧舱安装在同一房间内。</w:t>
      </w:r>
    </w:p>
    <w:p>
      <w:pPr>
        <w:keepNext w:val="0"/>
        <w:keepLines w:val="0"/>
        <w:pageBreakBefore w:val="0"/>
        <w:widowControl/>
        <w:numPr>
          <w:ilvl w:val="0"/>
          <w:numId w:val="4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医用空气加压氧舱设置的应急排放装置，其排气口应设置在室外。</w:t>
      </w:r>
    </w:p>
    <w:p>
      <w:pPr>
        <w:keepNext w:val="0"/>
        <w:keepLines w:val="0"/>
        <w:pageBreakBefore w:val="0"/>
        <w:widowControl/>
        <w:numPr>
          <w:ilvl w:val="0"/>
          <w:numId w:val="4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舱门开启、关闭操作，应至少配置1套手动操作装置，舱门为快开式外开门时，应设置安全保护联锁装置。</w:t>
      </w:r>
    </w:p>
    <w:p>
      <w:pPr>
        <w:keepNext w:val="0"/>
        <w:keepLines w:val="0"/>
        <w:pageBreakBefore w:val="0"/>
        <w:widowControl/>
        <w:numPr>
          <w:ilvl w:val="0"/>
          <w:numId w:val="4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设计有水喷淋消防系统的氧舱，每个舱室应设置独立的水喷淋控制装置，并能够同时正常工作。水喷淋消防系统在舱内、外均设置独立的控制阀门。</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气瓶</w:t>
      </w:r>
    </w:p>
    <w:p>
      <w:pPr>
        <w:keepNext w:val="0"/>
        <w:keepLines w:val="0"/>
        <w:pageBreakBefore w:val="0"/>
        <w:widowControl/>
        <w:numPr>
          <w:ilvl w:val="0"/>
          <w:numId w:val="4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气瓶应在检验周期内使用。钢质无缝气瓶、钢质焊接气瓶、铝合金无缝气瓶的检验周期：盛装氮、惰性气体及纯度大于等于99.999%的无腐蚀性高纯气体的气瓶，每5年检验一次；盛装对瓶体材料能产生腐蚀作用的气体的气瓶，每2年检验一次；盛装其他气体的气瓶，每3年检验一次；焊接绝热气瓶，每3年检验一次。检验色标和字迹应清晰。 </w:t>
      </w:r>
    </w:p>
    <w:p>
      <w:pPr>
        <w:keepNext w:val="0"/>
        <w:keepLines w:val="0"/>
        <w:pageBreakBefore w:val="0"/>
        <w:widowControl/>
        <w:numPr>
          <w:ilvl w:val="0"/>
          <w:numId w:val="4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气瓶应无严重腐蚀或严重损伤，大面积腐蚀深度应不超过0.5mm。气瓶漆色、字迹、标志应明显，并符合标准规定。气瓶的瓶阀、瓶帽、防震圈等附件</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符合安全规定。</w:t>
      </w:r>
    </w:p>
    <w:p>
      <w:pPr>
        <w:keepNext w:val="0"/>
        <w:keepLines w:val="0"/>
        <w:pageBreakBefore w:val="0"/>
        <w:widowControl/>
        <w:numPr>
          <w:ilvl w:val="0"/>
          <w:numId w:val="4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气瓶使用时应远离热源，距明火的距离应不小于10m，室外应有防晒措施；气瓶立放时应采取防止倾倒措施，严禁敲击、碰撞；使用中的气瓶应装设减压阀和压力表，压力表应定期检验；气体软管应符合相关标准。 </w:t>
      </w:r>
    </w:p>
    <w:p>
      <w:pPr>
        <w:keepNext w:val="0"/>
        <w:keepLines w:val="0"/>
        <w:pageBreakBefore w:val="0"/>
        <w:widowControl/>
        <w:numPr>
          <w:ilvl w:val="0"/>
          <w:numId w:val="4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溶解乙炔气瓶应直立，不应卧倒使用；使用和储存场所应远离热源、火源及电气设备，与明火距离应不小于10m，与氧气瓶距离应不小于5m，通风良好；使用中的气瓶，瓶阀出口处应配置专用的减压阀、压力表和回火防止器；压力表应定期检验，气体软管应符合相关标准。 </w:t>
      </w:r>
    </w:p>
    <w:p>
      <w:pPr>
        <w:keepNext w:val="0"/>
        <w:keepLines w:val="0"/>
        <w:pageBreakBefore w:val="0"/>
        <w:widowControl/>
        <w:numPr>
          <w:ilvl w:val="0"/>
          <w:numId w:val="4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气瓶库房耐火等级不</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低于二级，库内应有良好的通风措施和防止日光直射措施。易燃或有毒气体气瓶不应储存在地下室或半地下室内，不应有地沟、暗道，严禁任何管线穿过气瓶储存间。空瓶与实瓶应分开放置，并有明显标志。毒性气体气瓶或瓶内气体相互接触能引起燃烧、爆炸、产生毒物的气瓶，应分室存放。易燃或有毒气体储存间应装设可燃气体泄漏报警装置，报警信号应接至有人值守的控制室。气瓶放置应整齐，配戴好瓶帽和防震圈</w:t>
      </w:r>
      <w:r>
        <w:rPr>
          <w:rFonts w:hint="eastAsia" w:ascii="宋体" w:hAnsi="宋体" w:cs="宋体"/>
          <w:spacing w:val="2"/>
          <w:kern w:val="0"/>
          <w:sz w:val="21"/>
          <w:szCs w:val="21"/>
          <w:lang w:val="en-US" w:eastAsia="zh-CN" w:bidi="ar-SA"/>
        </w:rPr>
        <w:t>，应有防倾倒措施</w:t>
      </w:r>
      <w:r>
        <w:rPr>
          <w:rFonts w:hint="eastAsia" w:ascii="宋体" w:hAnsi="宋体" w:eastAsia="宋体" w:cs="宋体"/>
          <w:spacing w:val="2"/>
          <w:kern w:val="0"/>
          <w:sz w:val="21"/>
          <w:szCs w:val="21"/>
          <w:lang w:val="en-US" w:eastAsia="zh-CN" w:bidi="ar-SA"/>
        </w:rPr>
        <w:t>。气瓶</w:t>
      </w:r>
      <w:r>
        <w:rPr>
          <w:rFonts w:hint="eastAsia" w:ascii="宋体" w:hAnsi="宋体" w:cs="宋体"/>
          <w:spacing w:val="2"/>
          <w:kern w:val="0"/>
          <w:sz w:val="21"/>
          <w:szCs w:val="21"/>
          <w:lang w:val="en-US" w:eastAsia="zh-CN" w:bidi="ar-SA"/>
        </w:rPr>
        <w:t>库房</w:t>
      </w:r>
      <w:r>
        <w:rPr>
          <w:rFonts w:hint="eastAsia" w:ascii="宋体" w:hAnsi="宋体" w:eastAsia="宋体" w:cs="宋体"/>
          <w:spacing w:val="2"/>
          <w:kern w:val="0"/>
          <w:sz w:val="21"/>
          <w:szCs w:val="21"/>
          <w:lang w:val="en-US" w:eastAsia="zh-CN" w:bidi="ar-SA"/>
        </w:rPr>
        <w:t>应有专人管理，配备灭火器材，并设置“严禁烟火”等警示标志。</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锅炉</w:t>
      </w:r>
    </w:p>
    <w:p>
      <w:pPr>
        <w:keepNext w:val="0"/>
        <w:keepLines w:val="0"/>
        <w:pageBreakBefore w:val="0"/>
        <w:widowControl/>
        <w:numPr>
          <w:ilvl w:val="0"/>
          <w:numId w:val="4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锅炉安装试运行后，应经当地质量监督检验部门验收，并取得锅炉使用登记证后方可正式投入运行。 </w:t>
      </w:r>
    </w:p>
    <w:p>
      <w:pPr>
        <w:keepNext w:val="0"/>
        <w:keepLines w:val="0"/>
        <w:pageBreakBefore w:val="0"/>
        <w:widowControl/>
        <w:numPr>
          <w:ilvl w:val="0"/>
          <w:numId w:val="4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锅炉投入运行后，应定期进行内、外部检验，并有检验报告。检验报告中提出的整改意见，应按规定完成，并有复审合格意见。 </w:t>
      </w:r>
    </w:p>
    <w:p>
      <w:pPr>
        <w:keepNext w:val="0"/>
        <w:keepLines w:val="0"/>
        <w:pageBreakBefore w:val="0"/>
        <w:widowControl/>
        <w:numPr>
          <w:ilvl w:val="0"/>
          <w:numId w:val="4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额定蒸发量大于0.5t/h的锅炉至少装两个安全阀，安全阀的总排放量应大于锅炉最大连续蒸发量，安全阀的喉径应不小于25mm，安全阀应装有通向室外的排气管。安全阀灵敏可靠，每年检测一次，有检测报告和检测标志，铅封完好。两个安全阀的开启压力差应不大于0.02MPa，每周做一次手动或自动排气试验，有记录。锅炉的压力表应每半年检测一次，铅封完好，有检测标记。 </w:t>
      </w:r>
    </w:p>
    <w:p>
      <w:pPr>
        <w:keepNext w:val="0"/>
        <w:keepLines w:val="0"/>
        <w:pageBreakBefore w:val="0"/>
        <w:widowControl/>
        <w:numPr>
          <w:ilvl w:val="0"/>
          <w:numId w:val="4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每台锅炉至少应装两个彼此独立的水位计，水位计应有指示最高和最低水位的明显标志，照明良好，水位显示正确、清晰，定期清洗有记录。</w:t>
      </w:r>
    </w:p>
    <w:p>
      <w:pPr>
        <w:keepNext w:val="0"/>
        <w:keepLines w:val="0"/>
        <w:pageBreakBefore w:val="0"/>
        <w:widowControl/>
        <w:numPr>
          <w:ilvl w:val="0"/>
          <w:numId w:val="4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额定蒸发量不小于2t/h的锅炉，应装设高低水位报警器、低水位连锁保护装置。额定蒸发量不小于 6t/h的锅炉，还应装设蒸汽超压报警和连锁保护装置。</w:t>
      </w:r>
    </w:p>
    <w:p>
      <w:pPr>
        <w:keepNext w:val="0"/>
        <w:keepLines w:val="0"/>
        <w:pageBreakBefore w:val="0"/>
        <w:widowControl/>
        <w:numPr>
          <w:ilvl w:val="0"/>
          <w:numId w:val="4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燃油、燃气锅炉房的锅炉间、燃气调压间、燃油泵房等有爆炸和火灾危险场所的电气设施应符合GB50058的规定，并应装设燃气泄漏报警装置和防爆排风装置，排风装置应与燃气泄漏报警装置联动。</w:t>
      </w:r>
    </w:p>
    <w:p>
      <w:pPr>
        <w:keepNext w:val="0"/>
        <w:keepLines w:val="0"/>
        <w:pageBreakBefore w:val="0"/>
        <w:widowControl/>
        <w:numPr>
          <w:ilvl w:val="0"/>
          <w:numId w:val="4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燃气输送管道应采取接地措施，高出屋面的燃气放散管应有防雷措施。</w:t>
      </w:r>
    </w:p>
    <w:p>
      <w:pPr>
        <w:keepNext w:val="0"/>
        <w:keepLines w:val="0"/>
        <w:pageBreakBefore w:val="0"/>
        <w:widowControl/>
        <w:numPr>
          <w:ilvl w:val="0"/>
          <w:numId w:val="4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锅炉房应为一、二级耐火等级的建筑，应采用轻型屋顶或有一定的泄压面积。锅炉房内的设备布置应便于操作、通行和检修。有足够的光线和良好的通风。锅炉房至少应有两个出口，分别设在两侧，通向室外的门应向外开。锅炉房内的工作间、生活间的门，应向锅炉间开启。 </w:t>
      </w:r>
    </w:p>
    <w:p>
      <w:pPr>
        <w:keepNext w:val="0"/>
        <w:keepLines w:val="0"/>
        <w:pageBreakBefore w:val="0"/>
        <w:widowControl/>
        <w:numPr>
          <w:ilvl w:val="0"/>
          <w:numId w:val="4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热交换器的生产厂家应具有相应的生产资质。产品应有质量证明书、产品合格证、承压部件的探伤报告等技术资料。热交换器应有使用登记证、定期检验报告等技术资料，在检验周期内使用。热交换器应装设安全阀、压力表和温度计，且应灵敏可靠，定期检测，铅封完好，有检测报告。</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空压机</w:t>
      </w:r>
    </w:p>
    <w:p>
      <w:pPr>
        <w:keepNext w:val="0"/>
        <w:keepLines w:val="0"/>
        <w:pageBreakBefore w:val="0"/>
        <w:widowControl/>
        <w:numPr>
          <w:ilvl w:val="0"/>
          <w:numId w:val="4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应安装牢固、启动平稳、运转正常，传动部位防护装置齐全、牢固，设备接地</w:t>
      </w:r>
      <w:r>
        <w:rPr>
          <w:rFonts w:hint="eastAsia" w:ascii="宋体" w:hAnsi="宋体" w:cs="宋体"/>
          <w:color w:val="auto"/>
          <w:spacing w:val="2"/>
          <w:kern w:val="0"/>
          <w:sz w:val="21"/>
          <w:szCs w:val="21"/>
          <w:lang w:val="en-US" w:eastAsia="zh-CN" w:bidi="ar-SA"/>
        </w:rPr>
        <w:t>可靠</w:t>
      </w:r>
      <w:r>
        <w:rPr>
          <w:rFonts w:hint="eastAsia" w:ascii="宋体" w:hAnsi="宋体" w:eastAsia="宋体" w:cs="宋体"/>
          <w:color w:val="auto"/>
          <w:spacing w:val="2"/>
          <w:kern w:val="0"/>
          <w:sz w:val="21"/>
          <w:szCs w:val="21"/>
          <w:lang w:val="en-US" w:eastAsia="zh-CN" w:bidi="ar-SA"/>
        </w:rPr>
        <w:t>，冷却、润滑系统良好，设备的电缆、油管、气管和冷却管的敷设不应形成绊脚物。</w:t>
      </w:r>
    </w:p>
    <w:p>
      <w:pPr>
        <w:keepNext w:val="0"/>
        <w:keepLines w:val="0"/>
        <w:pageBreakBefore w:val="0"/>
        <w:widowControl/>
        <w:numPr>
          <w:ilvl w:val="0"/>
          <w:numId w:val="4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启动和停止按钮应完好、有明显标志且易于操作，颜色和符号便于识别。</w:t>
      </w:r>
    </w:p>
    <w:p>
      <w:pPr>
        <w:keepNext w:val="0"/>
        <w:keepLines w:val="0"/>
        <w:pageBreakBefore w:val="0"/>
        <w:widowControl/>
        <w:numPr>
          <w:ilvl w:val="0"/>
          <w:numId w:val="4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空压机</w:t>
      </w:r>
      <w:r>
        <w:rPr>
          <w:rFonts w:hint="eastAsia" w:ascii="宋体" w:hAnsi="宋体" w:cs="宋体"/>
          <w:color w:val="auto"/>
          <w:spacing w:val="2"/>
          <w:kern w:val="0"/>
          <w:sz w:val="21"/>
          <w:szCs w:val="21"/>
          <w:lang w:val="en-US" w:eastAsia="zh-CN" w:bidi="ar-SA"/>
        </w:rPr>
        <w:t>附带</w:t>
      </w:r>
      <w:r>
        <w:rPr>
          <w:rFonts w:hint="eastAsia" w:ascii="宋体" w:hAnsi="宋体" w:eastAsia="宋体" w:cs="宋体"/>
          <w:color w:val="auto"/>
          <w:spacing w:val="2"/>
          <w:kern w:val="0"/>
          <w:sz w:val="21"/>
          <w:szCs w:val="21"/>
          <w:lang w:val="en-US" w:eastAsia="zh-CN" w:bidi="ar-SA"/>
        </w:rPr>
        <w:t>的安全阀、压力表应定期校验</w:t>
      </w:r>
      <w:r>
        <w:rPr>
          <w:rFonts w:hint="eastAsia" w:ascii="宋体" w:hAnsi="宋体" w:cs="宋体"/>
          <w:color w:val="auto"/>
          <w:spacing w:val="2"/>
          <w:kern w:val="0"/>
          <w:sz w:val="21"/>
          <w:szCs w:val="21"/>
          <w:lang w:val="en-US" w:eastAsia="zh-CN" w:bidi="ar-SA"/>
        </w:rPr>
        <w:t>。</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电梯</w:t>
      </w:r>
    </w:p>
    <w:p>
      <w:pPr>
        <w:keepNext w:val="0"/>
        <w:keepLines w:val="0"/>
        <w:pageBreakBefore w:val="0"/>
        <w:widowControl/>
        <w:numPr>
          <w:ilvl w:val="0"/>
          <w:numId w:val="5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电梯安装试运行后，应经当地质量监督检验部门验收，并取得使用登记证后方可正式投入运行。 </w:t>
      </w:r>
    </w:p>
    <w:p>
      <w:pPr>
        <w:keepNext w:val="0"/>
        <w:keepLines w:val="0"/>
        <w:pageBreakBefore w:val="0"/>
        <w:widowControl/>
        <w:numPr>
          <w:ilvl w:val="0"/>
          <w:numId w:val="5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电梯投入运行后，应定期进行检验，并有检验报告。检验报告中提出的整改意见，应按规定完成，并有复审合格意见。</w:t>
      </w:r>
    </w:p>
    <w:p>
      <w:pPr>
        <w:keepNext w:val="0"/>
        <w:keepLines w:val="0"/>
        <w:pageBreakBefore w:val="0"/>
        <w:widowControl/>
        <w:numPr>
          <w:ilvl w:val="0"/>
          <w:numId w:val="5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应委托取得相应电梯维修项目许可的单位进行维保，并且与维保单位签订维保合同，约定维保的期限、要求和双方的权利义务等。</w:t>
      </w:r>
    </w:p>
    <w:p>
      <w:pPr>
        <w:keepNext w:val="0"/>
        <w:keepLines w:val="0"/>
        <w:pageBreakBefore w:val="0"/>
        <w:widowControl/>
        <w:numPr>
          <w:ilvl w:val="0"/>
          <w:numId w:val="5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在轿厢内明显位置应张贴有效的定期检验标志、电梯使用管理单位名称、应急救援电话和维保单位名称及其急修、投诉电话等，并安装三方或五方通话系统。</w:t>
      </w:r>
    </w:p>
    <w:p>
      <w:pPr>
        <w:keepNext w:val="0"/>
        <w:keepLines w:val="0"/>
        <w:pageBreakBefore w:val="0"/>
        <w:widowControl/>
        <w:numPr>
          <w:ilvl w:val="0"/>
          <w:numId w:val="5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驱动主机工作时应无异常噪声和振动。曳引轮外侧面应涂成黄色。曳引轮轮槽不应有严重磨损。松闸扳手涂成红色，盘车手轮是无辐条的并且涂成黄色，可拆卸盘车手轮放置在机房内容易接近的明显部位。在电梯驱动主机上接近盘车手轮处，明显标出轿厢运行方向。</w:t>
      </w:r>
    </w:p>
    <w:p>
      <w:pPr>
        <w:keepNext w:val="0"/>
        <w:keepLines w:val="0"/>
        <w:pageBreakBefore w:val="0"/>
        <w:widowControl/>
        <w:numPr>
          <w:ilvl w:val="0"/>
          <w:numId w:val="5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梯机房通道门的宽度应不小于0.60m，高度应不小于2m，且门不应向房内开启。门应装有带钥匙的锁，且可以从机房内不用钥匙打开。门外侧应标明“机房重地，闲人免进”，或者有其他类似警示标志。机房地面上的开口应尽可能小，位于井道上方的开口应采用圈框，此圈框应凸出地面至少50mm。</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登高梯台</w:t>
      </w:r>
    </w:p>
    <w:p>
      <w:pPr>
        <w:keepNext w:val="0"/>
        <w:keepLines w:val="0"/>
        <w:pageBreakBefore w:val="0"/>
        <w:widowControl/>
        <w:numPr>
          <w:ilvl w:val="0"/>
          <w:numId w:val="5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固定式钢直梯：梯段高度超过3m时，宜设置安全护笼，单体段高度大于7m时，应设置安全护笼。护笼宜采用圆形结构，其他等效结构也可。护笼立条应不少于五根（不包括直梯梁）。护笼底部距垂梯段下端基准面应为2100mm～3000mm，底部呈喇叭型。梯梁、支撑应符合要求，结构件应无严重脱焊变形、腐蚀和裂纹。</w:t>
      </w:r>
    </w:p>
    <w:p>
      <w:pPr>
        <w:keepNext w:val="0"/>
        <w:keepLines w:val="0"/>
        <w:pageBreakBefore w:val="0"/>
        <w:widowControl/>
        <w:numPr>
          <w:ilvl w:val="0"/>
          <w:numId w:val="5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固定式钢斜梯：扶手高度由踏板凸缘上表面到扶手的上表面垂直距离应为860mm～960mm，立柱间距宜不大于1000mm，应从第一级踏板开始设置。除扶手外，立柱中间应设一根横杆。梯梁应符合要求，结构件应无严重脱焊、变形、腐蚀和裂纹。</w:t>
      </w:r>
    </w:p>
    <w:p>
      <w:pPr>
        <w:keepNext w:val="0"/>
        <w:keepLines w:val="0"/>
        <w:pageBreakBefore w:val="0"/>
        <w:widowControl/>
        <w:numPr>
          <w:ilvl w:val="0"/>
          <w:numId w:val="5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护栏：平台、通道及作业场所距基准面高度小于2m时，扶手高度应不低于900mm，距基准面高度2m～20m，扶手高度应不小于1050mm，距基准面高度大于20m，扶手高度应不小于1200mm，立柱间距应小于1000mm。 结构件应牢固，无脱焊、变形、腐蚀和裂纹。中间横杆与上下方构件的空隙间距应不大于500mm。</w:t>
      </w:r>
    </w:p>
    <w:p>
      <w:pPr>
        <w:keepNext w:val="0"/>
        <w:keepLines w:val="0"/>
        <w:pageBreakBefore w:val="0"/>
        <w:widowControl/>
        <w:numPr>
          <w:ilvl w:val="0"/>
          <w:numId w:val="5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平台：距下方相邻地板或地面不小于1.2m的平台、通道或工作面的敞开边缘应设置防护护栏。踢脚板在平台地面之上的高度应不小于100mm，其底部距地面应不大10mm。室内如果没有排水等要求，下端可不留空隙。</w:t>
      </w:r>
    </w:p>
    <w:p>
      <w:pPr>
        <w:keepNext w:val="0"/>
        <w:keepLines w:val="0"/>
        <w:pageBreakBefore w:val="0"/>
        <w:widowControl/>
        <w:numPr>
          <w:ilvl w:val="0"/>
          <w:numId w:val="5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活动扶梯：梯宽应不小于300mm，踏板间距应为275mm～300mm。竹梯长应小于8m，其他梯长应小于5m。梯脚应有防滑措施。结构件应无松脱、裂纹、变形和腐蚀。移动式斜梯扶手、踏步、立柱、梯梁等均符合固定式斜梯要求。</w:t>
      </w:r>
    </w:p>
    <w:p>
      <w:pPr>
        <w:keepNext w:val="0"/>
        <w:keepLines w:val="0"/>
        <w:pageBreakBefore w:val="0"/>
        <w:widowControl/>
        <w:numPr>
          <w:ilvl w:val="0"/>
          <w:numId w:val="5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升降台：台面应防滑，台面四周应有护栏并符合要求，升降构件强度应符合要求，升降台支腿应支承可靠。工作台应安装上限位，工作台上升到需要高度，应有控制下滑设施。保护接地（零）线应可靠。</w:t>
      </w:r>
    </w:p>
    <w:p>
      <w:pPr>
        <w:keepNext w:val="0"/>
        <w:keepLines w:val="0"/>
        <w:pageBreakBefore w:val="0"/>
        <w:widowControl/>
        <w:numPr>
          <w:ilvl w:val="0"/>
          <w:numId w:val="5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通用要求：梯台、护栏应根据适用场所和环境条件，对其进行适当的防锈和防腐涂装，涂色宜为黄色或黄黑色相间条纹。室外安装的梯台和连接部分应进行防雷电保护，连接和接地应符合GB50057的要求。</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变配电站</w:t>
      </w:r>
    </w:p>
    <w:p>
      <w:pPr>
        <w:keepNext w:val="0"/>
        <w:keepLines w:val="0"/>
        <w:pageBreakBefore w:val="0"/>
        <w:widowControl/>
        <w:numPr>
          <w:ilvl w:val="0"/>
          <w:numId w:val="5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35kV及以上电压等级的变电站，10kV电压等级且变压器容量在630kVA及以上的配电室，应安排全天24h专人值班，每班不少于2人，且应明确其中1人为值长；10kV电压等级且变压器容量在630kVA以下的，宜安排专人值班。不具备值班条件的，应每日巡视。</w:t>
      </w:r>
    </w:p>
    <w:p>
      <w:pPr>
        <w:keepNext w:val="0"/>
        <w:keepLines w:val="0"/>
        <w:pageBreakBefore w:val="0"/>
        <w:widowControl/>
        <w:numPr>
          <w:ilvl w:val="0"/>
          <w:numId w:val="5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应有健全的变电所值班、交接班、工作票、操作票、设备巡视检查、设备缺陷管理、定期试验和切换、门禁等管理制度，并应上墙及严格执行。</w:t>
      </w:r>
    </w:p>
    <w:p>
      <w:pPr>
        <w:keepNext w:val="0"/>
        <w:keepLines w:val="0"/>
        <w:pageBreakBefore w:val="0"/>
        <w:widowControl/>
        <w:numPr>
          <w:ilvl w:val="0"/>
          <w:numId w:val="5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应有变配电所分布图、高（低）压运行系统图、高低压电缆、架空线分布图等，资料完整齐全，并应与实际状况相符。</w:t>
      </w:r>
    </w:p>
    <w:p>
      <w:pPr>
        <w:keepNext w:val="0"/>
        <w:keepLines w:val="0"/>
        <w:pageBreakBefore w:val="0"/>
        <w:widowControl/>
        <w:numPr>
          <w:ilvl w:val="0"/>
          <w:numId w:val="5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变配电室的耐火等级应不低于二级，门应向外开，相邻配电室的门应双向开，高压配电间的窗、门应装防护网，防护网的网孔尺寸应小于10×10mm。</w:t>
      </w:r>
    </w:p>
    <w:p>
      <w:pPr>
        <w:keepNext w:val="0"/>
        <w:keepLines w:val="0"/>
        <w:pageBreakBefore w:val="0"/>
        <w:widowControl/>
        <w:numPr>
          <w:ilvl w:val="0"/>
          <w:numId w:val="5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变、配电间长度大于7m的应设两个出口，当有楼层时一个出口可设置在通往屋外楼梯的平台处。门、电缆沟、隧道、进户套管应有防小动物进入和防水措施。出入口应设置高度不低于400mm的挡鼠板。</w:t>
      </w:r>
    </w:p>
    <w:p>
      <w:pPr>
        <w:keepNext w:val="0"/>
        <w:keepLines w:val="0"/>
        <w:pageBreakBefore w:val="0"/>
        <w:widowControl/>
        <w:numPr>
          <w:ilvl w:val="0"/>
          <w:numId w:val="5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各种安全用具及安全标志牌应齐全完好，安全用具有定期检验资料，应在检验周期内使用并定置合理存放。</w:t>
      </w:r>
    </w:p>
    <w:p>
      <w:pPr>
        <w:keepNext w:val="0"/>
        <w:keepLines w:val="0"/>
        <w:pageBreakBefore w:val="0"/>
        <w:widowControl/>
        <w:numPr>
          <w:ilvl w:val="0"/>
          <w:numId w:val="5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变配电设备设施应按规定进行交接试验、预防性试验，并有试验报告或记录。</w:t>
      </w:r>
    </w:p>
    <w:p>
      <w:pPr>
        <w:keepNext w:val="0"/>
        <w:keepLines w:val="0"/>
        <w:pageBreakBefore w:val="0"/>
        <w:widowControl/>
        <w:numPr>
          <w:ilvl w:val="0"/>
          <w:numId w:val="5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变配电室的变压器、高压开关柜、低压开关柜操作面地面应铺设长度与配电柜总长相同绝缘胶垫。</w:t>
      </w:r>
    </w:p>
    <w:p>
      <w:pPr>
        <w:keepNext w:val="0"/>
        <w:keepLines w:val="0"/>
        <w:pageBreakBefore w:val="0"/>
        <w:widowControl/>
        <w:numPr>
          <w:ilvl w:val="0"/>
          <w:numId w:val="5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变配电间照明应完好。在配电室内裸导体正上方不应布置灯具和明敷线路。灯具与裸导体的水平净距离应不小于1m，灯具不应采用吊链和软线吊装。</w:t>
      </w:r>
    </w:p>
    <w:p>
      <w:pPr>
        <w:keepNext w:val="0"/>
        <w:keepLines w:val="0"/>
        <w:pageBreakBefore w:val="0"/>
        <w:widowControl/>
        <w:numPr>
          <w:ilvl w:val="0"/>
          <w:numId w:val="5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设备上的各种操作和指示装置应具有醒目、规范的功能标识，包括名称、编号、分合指示、切换位置等指示及信号。低压配电屏输出回路所控的用电设施、设备的编号、名称等，标识应清晰准确。成排布置的配电装置，其长度超过6m时，屏后的通道应设两个出口，超过15m时应增加出口。柜、屏门应上锁。柜、屏后面能够操作和检修的应在柜、屏后醒目位置设置该柜、屏的编号和名称。</w:t>
      </w:r>
    </w:p>
    <w:p>
      <w:pPr>
        <w:keepNext w:val="0"/>
        <w:keepLines w:val="0"/>
        <w:pageBreakBefore w:val="0"/>
        <w:widowControl/>
        <w:numPr>
          <w:ilvl w:val="0"/>
          <w:numId w:val="5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变压器室大门应上锁，门上应有醒目的变压器名称、运行编号，以及“止步高压危险”等警示标志，变压器室内母线较低时，应设防触电遮栏及警示标志牌。</w:t>
      </w:r>
    </w:p>
    <w:p>
      <w:pPr>
        <w:keepNext w:val="0"/>
        <w:keepLines w:val="0"/>
        <w:pageBreakBefore w:val="0"/>
        <w:widowControl/>
        <w:numPr>
          <w:ilvl w:val="0"/>
          <w:numId w:val="5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室外露天变台及设置于室内的非封闭干式变压器，应按GB50060规范装设安全防护装置。 箱式变电装置、露天变台、杆上变压器，应在醒目位置设置安全警示标志和相应名称、编号。</w:t>
      </w:r>
    </w:p>
    <w:p>
      <w:pPr>
        <w:keepNext w:val="0"/>
        <w:keepLines w:val="0"/>
        <w:pageBreakBefore w:val="0"/>
        <w:widowControl/>
        <w:numPr>
          <w:ilvl w:val="0"/>
          <w:numId w:val="5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工作票（操作票）填写应规范，管理应符合DL408的规定。</w:t>
      </w:r>
    </w:p>
    <w:p>
      <w:pPr>
        <w:keepNext w:val="0"/>
        <w:keepLines w:val="0"/>
        <w:pageBreakBefore w:val="0"/>
        <w:widowControl/>
        <w:numPr>
          <w:ilvl w:val="0"/>
          <w:numId w:val="5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采用双电源供电系统的医疗机构应配备发电机组，发电机应可靠接地，每月试运行一次，做好试运行记录并存档。发电机应有可靠的电气或机械闭锁装置，防止反送电，不应自行拆除闭锁装置或使其失效。</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配电箱柜</w:t>
      </w:r>
    </w:p>
    <w:p>
      <w:pPr>
        <w:keepNext w:val="0"/>
        <w:keepLines w:val="0"/>
        <w:pageBreakBefore w:val="0"/>
        <w:widowControl/>
        <w:numPr>
          <w:ilvl w:val="0"/>
          <w:numId w:val="5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落地式箱、柜的底部应抬高，高出地面的高度室内距地面应不小于50 mm，室外应不小于200mm，箱体底座周边应封闭并固定牢靠。</w:t>
      </w:r>
    </w:p>
    <w:p>
      <w:pPr>
        <w:keepNext w:val="0"/>
        <w:keepLines w:val="0"/>
        <w:pageBreakBefore w:val="0"/>
        <w:widowControl/>
        <w:numPr>
          <w:ilvl w:val="0"/>
          <w:numId w:val="5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箱表面不应有孔洞、不应自行加装电气元件，箱内不应装设电源插座，箱内配线整齐，线的相色或色标正确，导线、元件、开关、刀闸等应与线路连</w:t>
      </w:r>
      <w:r>
        <w:rPr>
          <w:rFonts w:hint="eastAsia" w:ascii="宋体" w:hAnsi="宋体" w:cs="宋体"/>
          <w:spacing w:val="2"/>
          <w:kern w:val="0"/>
          <w:sz w:val="21"/>
          <w:szCs w:val="21"/>
          <w:lang w:val="en-US" w:eastAsia="zh-CN" w:bidi="ar-SA"/>
        </w:rPr>
        <w:t>接</w:t>
      </w:r>
      <w:r>
        <w:rPr>
          <w:rFonts w:hint="eastAsia" w:ascii="宋体" w:hAnsi="宋体" w:eastAsia="宋体" w:cs="宋体"/>
          <w:spacing w:val="2"/>
          <w:kern w:val="0"/>
          <w:sz w:val="21"/>
          <w:szCs w:val="21"/>
          <w:lang w:val="en-US" w:eastAsia="zh-CN" w:bidi="ar-SA"/>
        </w:rPr>
        <w:t>可靠、接触应良好及无严重发热和烧损现象，每个回路应连接一个用电负荷或设备，开关、刀闸灭弧罩不应缺失。</w:t>
      </w:r>
    </w:p>
    <w:p>
      <w:pPr>
        <w:keepNext w:val="0"/>
        <w:keepLines w:val="0"/>
        <w:pageBreakBefore w:val="0"/>
        <w:widowControl/>
        <w:numPr>
          <w:ilvl w:val="0"/>
          <w:numId w:val="5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箱、柜、板应统一编号、统一规则，门上应有“当心触电”安全警示标识，箱内回路标识应齐全正确，回路编号、所控负荷（设备）名称、编号、功率及回路开关或熔断器的额定电流应准确清晰，照明箱照明控制开关应设有回路标识，所控制的照明回路准确。</w:t>
      </w:r>
    </w:p>
    <w:p>
      <w:pPr>
        <w:keepNext w:val="0"/>
        <w:keepLines w:val="0"/>
        <w:pageBreakBefore w:val="0"/>
        <w:widowControl/>
        <w:numPr>
          <w:ilvl w:val="0"/>
          <w:numId w:val="5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箱内回路开关操作手柄应与带电母线保持安全间距或有防止意外触电的装置或措施。</w:t>
      </w:r>
    </w:p>
    <w:p>
      <w:pPr>
        <w:keepNext w:val="0"/>
        <w:keepLines w:val="0"/>
        <w:pageBreakBefore w:val="0"/>
        <w:widowControl/>
        <w:numPr>
          <w:ilvl w:val="0"/>
          <w:numId w:val="5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落地式箱、柜、板内应根据供电系统接地保护型式设PEN或PE、N接线母排，且接线正确、标识明显。接线母排与接地（零）干线应有明显可靠的连接，配出线路的PE、N线截面应符合GB50054的要求，连接应采用焊接或机械电气连接，线色或色标（N浅蓝色、 PE黄绿双色）应正确。</w:t>
      </w:r>
    </w:p>
    <w:p>
      <w:pPr>
        <w:keepNext w:val="0"/>
        <w:keepLines w:val="0"/>
        <w:pageBreakBefore w:val="0"/>
        <w:widowControl/>
        <w:numPr>
          <w:ilvl w:val="0"/>
          <w:numId w:val="5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壁</w:t>
      </w:r>
      <w:r>
        <w:rPr>
          <w:rFonts w:hint="eastAsia" w:ascii="宋体" w:hAnsi="宋体" w:eastAsia="宋体" w:cs="宋体"/>
          <w:spacing w:val="2"/>
          <w:kern w:val="0"/>
          <w:sz w:val="21"/>
          <w:szCs w:val="21"/>
          <w:lang w:val="en-US" w:eastAsia="zh-CN" w:bidi="ar-SA"/>
        </w:rPr>
        <w:t>挂箱、柜、板内应设PE、N端子排并有明显的标识且接线正确，接线的颜色或色标应规范，接线应牢靠不应绞接。</w:t>
      </w:r>
    </w:p>
    <w:p>
      <w:pPr>
        <w:keepNext w:val="0"/>
        <w:keepLines w:val="0"/>
        <w:pageBreakBefore w:val="0"/>
        <w:widowControl/>
        <w:numPr>
          <w:ilvl w:val="0"/>
          <w:numId w:val="5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箱体外壳应可靠接地（零），装有电器元件的箱门应与箱体用软铜线可靠连接。 </w:t>
      </w:r>
    </w:p>
    <w:p>
      <w:pPr>
        <w:keepNext w:val="0"/>
        <w:keepLines w:val="0"/>
        <w:pageBreakBefore w:val="0"/>
        <w:widowControl/>
        <w:numPr>
          <w:ilvl w:val="0"/>
          <w:numId w:val="5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箱、柜门应关闭严密，箱内应无杂物、积水，箱、柜周围及顶上应无堆积物、挂物，门开应大于 90°，落地箱、柜、板门前1.2m及壁挂箱、柜、板门前1m范围内应无阻挡物。</w:t>
      </w:r>
    </w:p>
    <w:p>
      <w:pPr>
        <w:keepNext w:val="0"/>
        <w:keepLines w:val="0"/>
        <w:pageBreakBefore w:val="0"/>
        <w:widowControl/>
        <w:numPr>
          <w:ilvl w:val="0"/>
          <w:numId w:val="5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线路相序、相色正确,标志齐全、清晰。</w:t>
      </w:r>
    </w:p>
    <w:p>
      <w:pPr>
        <w:keepNext w:val="0"/>
        <w:keepLines w:val="0"/>
        <w:pageBreakBefore w:val="0"/>
        <w:widowControl/>
        <w:numPr>
          <w:ilvl w:val="0"/>
          <w:numId w:val="5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配电箱柜内负载为插座的空开应带漏电保护功能。</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低压电气线路</w:t>
      </w:r>
    </w:p>
    <w:p>
      <w:pPr>
        <w:keepNext w:val="0"/>
        <w:keepLines w:val="0"/>
        <w:pageBreakBefore w:val="0"/>
        <w:widowControl/>
        <w:numPr>
          <w:ilvl w:val="0"/>
          <w:numId w:val="5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电线杆无裂纹、无裸露钢筋、导线无断股、扭绞和死弯。导线与地面、建筑物、树木、铁路、道路、管道及各种架空线路间的距离应符合GB50061规范要求。线路张弛适度，不应有影响线路的障碍物。</w:t>
      </w:r>
    </w:p>
    <w:p>
      <w:pPr>
        <w:keepNext w:val="0"/>
        <w:keepLines w:val="0"/>
        <w:pageBreakBefore w:val="0"/>
        <w:widowControl/>
        <w:numPr>
          <w:ilvl w:val="0"/>
          <w:numId w:val="5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缆桥架及线槽距地面高度宜不小于2.5m，敷设在线槽内的电缆、导线总截面积与线槽横断面积之比应不大于40%且载流导体不宜超过30根。电缆的首端、尾端及主要转弯处应设标记，注明电缆的编号、型号规格、起点和终点。</w:t>
      </w:r>
    </w:p>
    <w:p>
      <w:pPr>
        <w:keepNext w:val="0"/>
        <w:keepLines w:val="0"/>
        <w:pageBreakBefore w:val="0"/>
        <w:widowControl/>
        <w:numPr>
          <w:ilvl w:val="0"/>
          <w:numId w:val="5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金属电缆桥架及支架全长应不少于两处与接地干线相连接。非镀锌电缆桥架及线槽间连接板的两端跨接铜芯接地线，接地线最小截面不小于4mm</w:t>
      </w:r>
      <w:r>
        <w:rPr>
          <w:rFonts w:hint="eastAsia" w:ascii="宋体" w:hAnsi="宋体" w:eastAsia="宋体" w:cs="宋体"/>
          <w:spacing w:val="2"/>
          <w:kern w:val="0"/>
          <w:sz w:val="21"/>
          <w:szCs w:val="21"/>
          <w:vertAlign w:val="superscript"/>
          <w:lang w:val="en-US" w:eastAsia="zh-CN" w:bidi="ar-SA"/>
        </w:rPr>
        <w:t>2</w:t>
      </w:r>
      <w:r>
        <w:rPr>
          <w:rFonts w:hint="eastAsia" w:ascii="宋体" w:hAnsi="宋体" w:eastAsia="宋体" w:cs="宋体"/>
          <w:spacing w:val="2"/>
          <w:kern w:val="0"/>
          <w:sz w:val="21"/>
          <w:szCs w:val="21"/>
          <w:lang w:val="en-US" w:eastAsia="zh-CN" w:bidi="ar-SA"/>
        </w:rPr>
        <w:t>。镀锌电缆桥架及线槽间连接板的两端可不跨接接地线，但连接板每端应有不少于两个有防松螺帽或防松垫圈的螺栓固定。线槽安装牢固、封闭完好、无扭曲变形、紧固件的螺母应在线槽外侧。</w:t>
      </w:r>
    </w:p>
    <w:p>
      <w:pPr>
        <w:keepNext w:val="0"/>
        <w:keepLines w:val="0"/>
        <w:pageBreakBefore w:val="0"/>
        <w:widowControl/>
        <w:numPr>
          <w:ilvl w:val="0"/>
          <w:numId w:val="5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直埋敷设电缆应符合埋设要求，路径上应设标桩，电缆的首、尾端应设标记，注明电缆的编号、型号规格、起点和终点。</w:t>
      </w:r>
    </w:p>
    <w:p>
      <w:pPr>
        <w:keepNext w:val="0"/>
        <w:keepLines w:val="0"/>
        <w:pageBreakBefore w:val="0"/>
        <w:widowControl/>
        <w:numPr>
          <w:ilvl w:val="0"/>
          <w:numId w:val="5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临时电气线路应沿墙或悬空架设，室内架设时距地面高度应大于2.5m，室外架设时应大于4.5m，跨越道路时应大于6m，与其他设备、门窗、水管的距离应大于0.3m。线路应绝缘良好，导线截面应与负荷相匹配。电缆埋地敷设应符合电缆埋地敷设相关要求。</w:t>
      </w:r>
    </w:p>
    <w:p>
      <w:pPr>
        <w:keepNext w:val="0"/>
        <w:keepLines w:val="0"/>
        <w:pageBreakBefore w:val="0"/>
        <w:widowControl/>
        <w:numPr>
          <w:ilvl w:val="0"/>
          <w:numId w:val="5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严禁在各种支架、管道、树木和脚手架上挂设临时线，严禁在易腐蚀、刺割、碾压、高温、潮湿等恶劣环境和场地敷设临时线路。 </w:t>
      </w:r>
    </w:p>
    <w:p>
      <w:pPr>
        <w:keepNext w:val="0"/>
        <w:keepLines w:val="0"/>
        <w:pageBreakBefore w:val="0"/>
        <w:widowControl/>
        <w:numPr>
          <w:ilvl w:val="0"/>
          <w:numId w:val="5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临时电气线路不应拖地敷设，特殊情况在室内必须沿地面敷设时，应采取可靠的保护措施，防止碾压、磨损和破裂，并不应通过安全通道。 </w:t>
      </w:r>
    </w:p>
    <w:p>
      <w:pPr>
        <w:keepNext w:val="0"/>
        <w:keepLines w:val="0"/>
        <w:pageBreakBefore w:val="0"/>
        <w:widowControl/>
        <w:numPr>
          <w:ilvl w:val="0"/>
          <w:numId w:val="5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临时电气线路保护接地（零）线应连接可靠，建筑施工临时电气线路接地（零）应符合 JGJ46、GB50194 的要求。 </w:t>
      </w:r>
    </w:p>
    <w:p>
      <w:pPr>
        <w:keepNext w:val="0"/>
        <w:keepLines w:val="0"/>
        <w:pageBreakBefore w:val="0"/>
        <w:widowControl/>
        <w:numPr>
          <w:ilvl w:val="0"/>
          <w:numId w:val="5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临时电气线路应设一个总开关，每一个分路应设与负荷相匹配的分开关、熔断器、剩余电流动作保护器。 </w:t>
      </w:r>
    </w:p>
    <w:p>
      <w:pPr>
        <w:keepNext w:val="0"/>
        <w:keepLines w:val="0"/>
        <w:pageBreakBefore w:val="0"/>
        <w:widowControl/>
        <w:numPr>
          <w:ilvl w:val="0"/>
          <w:numId w:val="5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在室外配置的临时电气线路的配电箱应有防雨、防尘措施。</w:t>
      </w:r>
    </w:p>
    <w:p>
      <w:pPr>
        <w:keepNext w:val="0"/>
        <w:keepLines w:val="0"/>
        <w:pageBreakBefore w:val="0"/>
        <w:widowControl/>
        <w:numPr>
          <w:ilvl w:val="0"/>
          <w:numId w:val="5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移动式电缆线盘、移动电焊机临时电源线及装置、导线长度不宜超过20m，导线应无破损、无接头、绝缘良好、插头插座完好，保护接地（零）线连接良好。剩余电流动作保护装置灵敏可靠，电缆线盘、临时电源线装置金属壳体接地（零）良好且无破损，并应进行定期检查、检测。</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电网接地</w:t>
      </w:r>
    </w:p>
    <w:p>
      <w:pPr>
        <w:keepNext w:val="0"/>
        <w:keepLines w:val="0"/>
        <w:pageBreakBefore w:val="0"/>
        <w:widowControl/>
        <w:numPr>
          <w:ilvl w:val="0"/>
          <w:numId w:val="5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电网接地系统图纸资料及检测、检查资料应齐全完整，接地检测点应有明显可见的接地标志及相应的编号。</w:t>
      </w:r>
    </w:p>
    <w:p>
      <w:pPr>
        <w:keepNext w:val="0"/>
        <w:keepLines w:val="0"/>
        <w:pageBreakBefore w:val="0"/>
        <w:widowControl/>
        <w:numPr>
          <w:ilvl w:val="0"/>
          <w:numId w:val="5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在TN系统中每一个电网系统中应有一处工作接地，接地电阻应符合设计要求且不大于4Ω。低压线路在引入建筑物处，PE或PEN应重复接地，接地电阻应符合设计要求且不大于10Ω，每年应在最干燥季节进行检测。</w:t>
      </w:r>
    </w:p>
    <w:p>
      <w:pPr>
        <w:keepNext w:val="0"/>
        <w:keepLines w:val="0"/>
        <w:pageBreakBefore w:val="0"/>
        <w:widowControl/>
        <w:numPr>
          <w:ilvl w:val="0"/>
          <w:numId w:val="5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每年至少一次对接地装置进行检查及测试并有记录，测试值应符合设计要求。</w:t>
      </w:r>
    </w:p>
    <w:p>
      <w:pPr>
        <w:keepNext w:val="0"/>
        <w:keepLines w:val="0"/>
        <w:pageBreakBefore w:val="0"/>
        <w:widowControl/>
        <w:numPr>
          <w:ilvl w:val="0"/>
          <w:numId w:val="5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每年应对电气设备设施的接地（零）与接地（零）干线的连接可靠性进行检查和检测，并有检查、检测记录。 </w:t>
      </w:r>
    </w:p>
    <w:p>
      <w:pPr>
        <w:keepNext w:val="0"/>
        <w:keepLines w:val="0"/>
        <w:pageBreakBefore w:val="0"/>
        <w:widowControl/>
        <w:numPr>
          <w:ilvl w:val="0"/>
          <w:numId w:val="5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每个电气装置的接地（零）线应单独与接地（零）干线连接，严禁在一个接地（零）线中串接几个需要接地（零）的电气装置。 </w:t>
      </w:r>
    </w:p>
    <w:p>
      <w:pPr>
        <w:keepNext w:val="0"/>
        <w:keepLines w:val="0"/>
        <w:pageBreakBefore w:val="0"/>
        <w:widowControl/>
        <w:numPr>
          <w:ilvl w:val="0"/>
          <w:numId w:val="5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在一个低压供电系统中不应一部分设备采用接零保护另一部分采用接地保护型式。 </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防雷设施</w:t>
      </w:r>
    </w:p>
    <w:p>
      <w:pPr>
        <w:keepNext w:val="0"/>
        <w:keepLines w:val="0"/>
        <w:pageBreakBefore w:val="0"/>
        <w:widowControl/>
        <w:numPr>
          <w:ilvl w:val="0"/>
          <w:numId w:val="5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应有防雷装置及接地系统的分布图，图示应与实际相符，防雷装置及接地系统应统一编号，并在防雷装置及接地点设置接地标识牌，注明编号和接地符号。</w:t>
      </w:r>
    </w:p>
    <w:p>
      <w:pPr>
        <w:keepNext w:val="0"/>
        <w:keepLines w:val="0"/>
        <w:pageBreakBefore w:val="0"/>
        <w:widowControl/>
        <w:numPr>
          <w:ilvl w:val="0"/>
          <w:numId w:val="5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防雷装置及接地每年应在雷雨季节前由具有检测资质的部门进行检查和检测，并有规范的报告和记录，防雷接地电阻应不大于10Ω及应符合其设计要求。在室外安装的广告牌及防护栏杆的防雷设施，应符合GB50057的要求。爆炸和火灾危险环境场所的防雷装置应每半年检测一次。</w:t>
      </w:r>
    </w:p>
    <w:p>
      <w:pPr>
        <w:keepNext w:val="0"/>
        <w:keepLines w:val="0"/>
        <w:pageBreakBefore w:val="0"/>
        <w:widowControl/>
        <w:numPr>
          <w:ilvl w:val="0"/>
          <w:numId w:val="5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防雷装置不应有严重的锈蚀。</w:t>
      </w:r>
    </w:p>
    <w:p>
      <w:pPr>
        <w:keepNext w:val="0"/>
        <w:keepLines w:val="0"/>
        <w:pageBreakBefore w:val="0"/>
        <w:widowControl/>
        <w:numPr>
          <w:ilvl w:val="0"/>
          <w:numId w:val="5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医疗建筑电子信息系统及医疗电子设备应设置雷击电磁脉冲防护，医疗场所配电系统的接地应符合国家相关规定。</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电焊机</w:t>
      </w:r>
    </w:p>
    <w:p>
      <w:pPr>
        <w:keepNext w:val="0"/>
        <w:keepLines w:val="0"/>
        <w:pageBreakBefore w:val="0"/>
        <w:widowControl/>
        <w:numPr>
          <w:ilvl w:val="0"/>
          <w:numId w:val="5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电焊机电源应装设隔离电器、开关和短路保护电器，并应装设在电焊机附近便于操作和维修的地点，电源线长度应不超过3m。 </w:t>
      </w:r>
    </w:p>
    <w:p>
      <w:pPr>
        <w:keepNext w:val="0"/>
        <w:keepLines w:val="0"/>
        <w:pageBreakBefore w:val="0"/>
        <w:widowControl/>
        <w:numPr>
          <w:ilvl w:val="0"/>
          <w:numId w:val="5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焊钳应无破损，焊接二次线电缆接头应不超过三个，接头应用专用连接装置或机械连接方式可靠连接并应绝缘。</w:t>
      </w:r>
    </w:p>
    <w:p>
      <w:pPr>
        <w:keepNext w:val="0"/>
        <w:keepLines w:val="0"/>
        <w:pageBreakBefore w:val="0"/>
        <w:widowControl/>
        <w:numPr>
          <w:ilvl w:val="0"/>
          <w:numId w:val="5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电源线、焊接电缆与电焊机接线处应用线鼻子连接并设屏护罩或用匹配专用插头。 </w:t>
      </w:r>
    </w:p>
    <w:p>
      <w:pPr>
        <w:keepNext w:val="0"/>
        <w:keepLines w:val="0"/>
        <w:pageBreakBefore w:val="0"/>
        <w:widowControl/>
        <w:numPr>
          <w:ilvl w:val="0"/>
          <w:numId w:val="5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电焊机接地（零）连接应可靠，接线位置应正确。 </w:t>
      </w:r>
    </w:p>
    <w:p>
      <w:pPr>
        <w:keepNext w:val="0"/>
        <w:keepLines w:val="0"/>
        <w:pageBreakBefore w:val="0"/>
        <w:widowControl/>
        <w:numPr>
          <w:ilvl w:val="0"/>
          <w:numId w:val="5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电焊机绝缘电阻每年至少检测一次，一次线对二次线绝缘值电阻应不小于5MΩ，一次线对外壳绝缘值电阻应不小于2.5MΩ，二次回路对外壳绝缘值电阻应不小于2.5MΩ。</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手持电动工具</w:t>
      </w:r>
    </w:p>
    <w:p>
      <w:pPr>
        <w:keepNext w:val="0"/>
        <w:keepLines w:val="0"/>
        <w:pageBreakBefore w:val="0"/>
        <w:widowControl/>
        <w:numPr>
          <w:ilvl w:val="0"/>
          <w:numId w:val="5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Ⅰ类手持电动工具和可移动电动工具、器具接地（零）线应可靠，使用时应按场所要求配备相应的剩余电流保护器。</w:t>
      </w:r>
    </w:p>
    <w:p>
      <w:pPr>
        <w:keepNext w:val="0"/>
        <w:keepLines w:val="0"/>
        <w:pageBreakBefore w:val="0"/>
        <w:widowControl/>
        <w:numPr>
          <w:ilvl w:val="0"/>
          <w:numId w:val="5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电动工具的防护罩、盖及手柄应完好，无破损、无变形、无松动。开关灵敏、可靠。</w:t>
      </w:r>
    </w:p>
    <w:p>
      <w:pPr>
        <w:keepNext w:val="0"/>
        <w:keepLines w:val="0"/>
        <w:pageBreakBefore w:val="0"/>
        <w:widowControl/>
        <w:numPr>
          <w:ilvl w:val="0"/>
          <w:numId w:val="5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原配电源线及插头不应随意更换和接长，如破损应更换与原配相同的电源线和插头。</w:t>
      </w:r>
    </w:p>
    <w:p>
      <w:pPr>
        <w:keepNext w:val="0"/>
        <w:keepLines w:val="0"/>
        <w:pageBreakBefore w:val="0"/>
        <w:widowControl/>
        <w:numPr>
          <w:ilvl w:val="0"/>
          <w:numId w:val="5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每半年至少应对工具、器具外观、电源插头、电源线、电源开关、电气保护装置进行一次检查，检查应按GB/T3787、GB13960.1相关规定进行并有记录。 </w:t>
      </w:r>
    </w:p>
    <w:p>
      <w:pPr>
        <w:keepNext w:val="0"/>
        <w:keepLines w:val="0"/>
        <w:pageBreakBefore w:val="0"/>
        <w:widowControl/>
        <w:numPr>
          <w:ilvl w:val="0"/>
          <w:numId w:val="5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每年至少对手持电动工具进行一次绝缘电阻检测，绝缘电阻分别为Ⅰ类工具大于2MΩ、Ⅱ类工具大于7MΩ、Ⅲ类工具大于1MΩ。</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中央空调及制冷机房</w:t>
      </w:r>
    </w:p>
    <w:p>
      <w:pPr>
        <w:keepNext w:val="0"/>
        <w:keepLines w:val="0"/>
        <w:pageBreakBefore w:val="0"/>
        <w:widowControl/>
        <w:numPr>
          <w:ilvl w:val="0"/>
          <w:numId w:val="5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压力表、温度计应指示灵敏、刻度清晰、铅封完整，且在检验周期内使用。 </w:t>
      </w:r>
    </w:p>
    <w:p>
      <w:pPr>
        <w:keepNext w:val="0"/>
        <w:keepLines w:val="0"/>
        <w:pageBreakBefore w:val="0"/>
        <w:widowControl/>
        <w:numPr>
          <w:ilvl w:val="0"/>
          <w:numId w:val="5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安全阀应铅封完好，动作灵敏、可靠，定期校验；介质应排放至安全的地方。 </w:t>
      </w:r>
    </w:p>
    <w:p>
      <w:pPr>
        <w:keepNext w:val="0"/>
        <w:keepLines w:val="0"/>
        <w:pageBreakBefore w:val="0"/>
        <w:widowControl/>
        <w:numPr>
          <w:ilvl w:val="0"/>
          <w:numId w:val="5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液位计</w:t>
      </w:r>
      <w:r>
        <w:rPr>
          <w:rFonts w:hint="eastAsia" w:ascii="宋体" w:hAnsi="宋体" w:cs="宋体"/>
          <w:spacing w:val="2"/>
          <w:kern w:val="0"/>
          <w:sz w:val="21"/>
          <w:szCs w:val="21"/>
          <w:lang w:val="en-US" w:eastAsia="zh-CN" w:bidi="ar-SA"/>
        </w:rPr>
        <w:t>、</w:t>
      </w:r>
      <w:r>
        <w:rPr>
          <w:rFonts w:hint="eastAsia" w:ascii="宋体" w:hAnsi="宋体" w:eastAsia="宋体" w:cs="宋体"/>
          <w:color w:val="auto"/>
          <w:spacing w:val="2"/>
          <w:kern w:val="0"/>
          <w:sz w:val="21"/>
          <w:szCs w:val="21"/>
          <w:lang w:val="en-US" w:eastAsia="zh-CN" w:bidi="ar-SA"/>
        </w:rPr>
        <w:t>油标应</w:t>
      </w:r>
      <w:r>
        <w:rPr>
          <w:rFonts w:hint="eastAsia" w:ascii="宋体" w:hAnsi="宋体" w:cs="宋体"/>
          <w:color w:val="auto"/>
          <w:spacing w:val="2"/>
          <w:kern w:val="0"/>
          <w:sz w:val="21"/>
          <w:szCs w:val="21"/>
          <w:lang w:val="en-US" w:eastAsia="zh-CN" w:bidi="ar-SA"/>
        </w:rPr>
        <w:t>醒目</w:t>
      </w:r>
      <w:r>
        <w:rPr>
          <w:rFonts w:hint="eastAsia" w:ascii="宋体" w:hAnsi="宋体" w:eastAsia="宋体" w:cs="宋体"/>
          <w:color w:val="auto"/>
          <w:spacing w:val="2"/>
          <w:kern w:val="0"/>
          <w:sz w:val="21"/>
          <w:szCs w:val="21"/>
          <w:lang w:val="en-US" w:eastAsia="zh-CN" w:bidi="ar-SA"/>
        </w:rPr>
        <w:t>、油位正常，当</w:t>
      </w:r>
      <w:r>
        <w:rPr>
          <w:rFonts w:hint="eastAsia" w:ascii="宋体" w:hAnsi="宋体" w:eastAsia="宋体" w:cs="宋体"/>
          <w:spacing w:val="2"/>
          <w:kern w:val="0"/>
          <w:sz w:val="21"/>
          <w:szCs w:val="21"/>
          <w:lang w:val="en-US" w:eastAsia="zh-CN" w:bidi="ar-SA"/>
        </w:rPr>
        <w:t>发生意外泄露时，其阀内的钢球应能阻止容器内的介质大量外流。</w:t>
      </w:r>
    </w:p>
    <w:p>
      <w:pPr>
        <w:keepNext w:val="0"/>
        <w:keepLines w:val="0"/>
        <w:pageBreakBefore w:val="0"/>
        <w:widowControl/>
        <w:numPr>
          <w:ilvl w:val="0"/>
          <w:numId w:val="5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采用燃气加热器的空调系统，烟道应安装防爆门。 </w:t>
      </w:r>
    </w:p>
    <w:p>
      <w:pPr>
        <w:keepNext w:val="0"/>
        <w:keepLines w:val="0"/>
        <w:pageBreakBefore w:val="0"/>
        <w:widowControl/>
        <w:numPr>
          <w:ilvl w:val="0"/>
          <w:numId w:val="5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凡距操作者站立面不高于2m设备外露的旋转部件均应设置齐全、可靠的防护罩或防护网，其安全间距应符合GB23821的相关规定；工业梯台应符合GB4053的相关规定。 </w:t>
      </w:r>
    </w:p>
    <w:p>
      <w:pPr>
        <w:keepNext w:val="0"/>
        <w:keepLines w:val="0"/>
        <w:pageBreakBefore w:val="0"/>
        <w:widowControl/>
        <w:numPr>
          <w:ilvl w:val="0"/>
          <w:numId w:val="5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系统内附属的压力容器应有当地质量监督检验部门办理使用登记手续，应按质检部门规定的周期进行检验，并有检验报告。 </w:t>
      </w:r>
    </w:p>
    <w:p>
      <w:pPr>
        <w:keepNext w:val="0"/>
        <w:keepLines w:val="0"/>
        <w:pageBreakBefore w:val="0"/>
        <w:widowControl/>
        <w:numPr>
          <w:ilvl w:val="0"/>
          <w:numId w:val="5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气设备的绝缘、屏护、防护间距应符合GB5226.1的相关规定；PE线应连接可靠，线径截面积及安装方法符合相关规定，系统内应设置剩余电流动作保护装置；对于采用电加热器的空调系统，在运行时应保证电加热器与系统送风机联锁；检查或维修设备及其辅助设施时，应使用安全电压的照明。</w:t>
      </w:r>
    </w:p>
    <w:p>
      <w:pPr>
        <w:keepNext w:val="0"/>
        <w:keepLines w:val="0"/>
        <w:pageBreakBefore w:val="0"/>
        <w:widowControl/>
        <w:numPr>
          <w:ilvl w:val="0"/>
          <w:numId w:val="5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制冷机房门应向外开。门的数量应确保人们在紧急情况下能自由离开，耐火等级应根据所采用的制冷剂种类，按GB50016的有关条款执行。</w:t>
      </w:r>
    </w:p>
    <w:p>
      <w:pPr>
        <w:keepNext w:val="0"/>
        <w:keepLines w:val="0"/>
        <w:pageBreakBefore w:val="0"/>
        <w:widowControl/>
        <w:numPr>
          <w:ilvl w:val="0"/>
          <w:numId w:val="5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制冷机房内所有机械外露传动部位必须装防护罩。</w:t>
      </w:r>
    </w:p>
    <w:p>
      <w:pPr>
        <w:keepNext w:val="0"/>
        <w:keepLines w:val="0"/>
        <w:pageBreakBefore w:val="0"/>
        <w:widowControl/>
        <w:numPr>
          <w:ilvl w:val="0"/>
          <w:numId w:val="5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氨制冷系统的机房应符合下列要求： </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所有进入房间的电路（低压报警电路除外），应配备开关，这些开关应为封闭型或安装在室外。 </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——机房内不得设置产生明火的设备或温度高于427℃的发热表面</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——机房内应备有足够处理氨泄漏的水源</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——氨制冷机房必须配备消防和安全器材，其质量和数量应满足应急使用要求</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——氨压缩机房的自动控制室或操作人员值班室应与机器间隔开，并应设固定密封观察窗</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——变配电室与氨压缩机房毗连时,共用的隔墙必须采用防火墙，该墙上只允许穿过与配电室有关的管道、沟道，其孔洞周围应采用非燃烧材料严密堵塞</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——配电室如通过走廊或套间与氨压缩机房相通时，走廊或套间门的材料应为难燃烧体，并应有自动关闭装置；配电室与氨压缩机房共用的隔墙上不宜开窗，如必须开窗时，应用难燃烧的密封固定窗</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——在制冷剂易集聚的部位宜安装制冷剂检测仪，能够自动报警和自动启动机械通风设备</w:t>
      </w:r>
      <w:r>
        <w:rPr>
          <w:rFonts w:hint="eastAsia" w:ascii="宋体" w:hAnsi="宋体" w:cs="宋体"/>
          <w:spacing w:val="2"/>
          <w:kern w:val="0"/>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——为防止泄</w:t>
      </w:r>
      <w:r>
        <w:rPr>
          <w:rFonts w:hint="eastAsia" w:ascii="宋体" w:hAnsi="宋体" w:cs="宋体"/>
          <w:spacing w:val="2"/>
          <w:kern w:val="0"/>
          <w:sz w:val="21"/>
          <w:szCs w:val="21"/>
          <w:lang w:val="en-US" w:eastAsia="zh-CN" w:bidi="ar-SA"/>
        </w:rPr>
        <w:t>露</w:t>
      </w:r>
      <w:r>
        <w:rPr>
          <w:rFonts w:hint="eastAsia" w:ascii="宋体" w:hAnsi="宋体" w:eastAsia="宋体" w:cs="宋体"/>
          <w:spacing w:val="2"/>
          <w:kern w:val="0"/>
          <w:sz w:val="21"/>
          <w:szCs w:val="21"/>
          <w:lang w:val="en-US" w:eastAsia="zh-CN" w:bidi="ar-SA"/>
        </w:rPr>
        <w:t>的氨气进</w:t>
      </w:r>
      <w:r>
        <w:rPr>
          <w:rFonts w:hint="eastAsia" w:ascii="宋体" w:hAnsi="宋体" w:cs="宋体"/>
          <w:spacing w:val="2"/>
          <w:kern w:val="0"/>
          <w:sz w:val="21"/>
          <w:szCs w:val="21"/>
          <w:lang w:val="en-US" w:eastAsia="zh-CN" w:bidi="ar-SA"/>
        </w:rPr>
        <w:t>入</w:t>
      </w:r>
      <w:r>
        <w:rPr>
          <w:rFonts w:hint="eastAsia" w:ascii="宋体" w:hAnsi="宋体" w:eastAsia="宋体" w:cs="宋体"/>
          <w:spacing w:val="2"/>
          <w:kern w:val="0"/>
          <w:sz w:val="21"/>
          <w:szCs w:val="21"/>
          <w:lang w:val="en-US" w:eastAsia="zh-CN" w:bidi="ar-SA"/>
        </w:rPr>
        <w:t>地表水，应设计并安装符合</w:t>
      </w:r>
      <w:r>
        <w:rPr>
          <w:rFonts w:hint="eastAsia" w:ascii="宋体" w:hAnsi="宋体" w:cs="宋体"/>
          <w:spacing w:val="2"/>
          <w:kern w:val="0"/>
          <w:sz w:val="21"/>
          <w:szCs w:val="21"/>
          <w:lang w:val="en-US" w:eastAsia="zh-CN" w:bidi="ar-SA"/>
        </w:rPr>
        <w:t>国</w:t>
      </w:r>
      <w:r>
        <w:rPr>
          <w:rFonts w:hint="eastAsia" w:ascii="宋体" w:hAnsi="宋体" w:eastAsia="宋体" w:cs="宋体"/>
          <w:spacing w:val="2"/>
          <w:kern w:val="0"/>
          <w:sz w:val="21"/>
          <w:szCs w:val="21"/>
          <w:lang w:val="en-US" w:eastAsia="zh-CN" w:bidi="ar-SA"/>
        </w:rPr>
        <w:t>家规范的集水系统。机房地板的设计应能够防止液氨从房间内泄漏出去。集水系统的排放在正常情况下处于关闭状态</w:t>
      </w:r>
      <w:r>
        <w:rPr>
          <w:rFonts w:hint="eastAsia" w:ascii="宋体" w:hAnsi="宋体" w:cs="宋体"/>
          <w:spacing w:val="2"/>
          <w:kern w:val="0"/>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——对于氨或其他能够腐蚀皮肤和眼睛的有刺激气味的制冷剂，应提供方便使用的洗眼水和洗浴设施设在机房安全出口位置。应提供自动冲淋器，水</w:t>
      </w:r>
      <w:r>
        <w:rPr>
          <w:rFonts w:hint="eastAsia" w:ascii="宋体" w:hAnsi="宋体" w:cs="宋体"/>
          <w:spacing w:val="2"/>
          <w:kern w:val="0"/>
          <w:sz w:val="21"/>
          <w:szCs w:val="21"/>
          <w:lang w:val="en-US" w:eastAsia="zh-CN" w:bidi="ar-SA"/>
        </w:rPr>
        <w:t>温</w:t>
      </w:r>
      <w:r>
        <w:rPr>
          <w:rFonts w:hint="eastAsia" w:ascii="宋体" w:hAnsi="宋体" w:eastAsia="宋体" w:cs="宋体"/>
          <w:spacing w:val="2"/>
          <w:kern w:val="0"/>
          <w:sz w:val="21"/>
          <w:szCs w:val="21"/>
          <w:lang w:val="en-US" w:eastAsia="zh-CN" w:bidi="ar-SA"/>
        </w:rPr>
        <w:t>保持在25°C-30°C 之间，流量至少有1.5L/s</w:t>
      </w:r>
      <w:r>
        <w:rPr>
          <w:rFonts w:hint="eastAsia" w:ascii="宋体" w:hAnsi="宋体" w:cs="宋体"/>
          <w:spacing w:val="2"/>
          <w:kern w:val="0"/>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——氨制冷设备及管道涂刷面漆的颜色宜采用SBJ12氨制冷系统安装工程施工及验收规范的规定。</w:t>
      </w:r>
    </w:p>
    <w:p>
      <w:pPr>
        <w:keepNext w:val="0"/>
        <w:keepLines w:val="0"/>
        <w:pageBreakBefore w:val="0"/>
        <w:widowControl/>
        <w:numPr>
          <w:ilvl w:val="0"/>
          <w:numId w:val="5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空调通风系统冷热源的燃油管道系统的防静电接地装置必须安全可靠。</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炊事机械、厨房安全及食品安全</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炊事机械运转部位有完好可靠的防护装置。</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炊事机械搅拌操作的容器必须加盖密封且盖机联锁。</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炊事机械PE(N)线连接可靠，电源线路完好</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每台设备应有单独控制开关。</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厨房区域应采用耐火极限不低于2h的隔墙和乙级防火门与其他部位分隔。建筑面积大于1000m</w:t>
      </w:r>
      <w:r>
        <w:rPr>
          <w:rFonts w:hint="eastAsia" w:ascii="宋体" w:hAnsi="宋体" w:eastAsia="宋体" w:cs="宋体"/>
          <w:spacing w:val="2"/>
          <w:kern w:val="0"/>
          <w:sz w:val="21"/>
          <w:szCs w:val="21"/>
          <w:vertAlign w:val="superscript"/>
          <w:lang w:val="en-US" w:eastAsia="zh-CN" w:bidi="ar-SA"/>
        </w:rPr>
        <w:t>2</w:t>
      </w:r>
      <w:r>
        <w:rPr>
          <w:rFonts w:hint="eastAsia" w:ascii="宋体" w:hAnsi="宋体" w:eastAsia="宋体" w:cs="宋体"/>
          <w:spacing w:val="2"/>
          <w:kern w:val="0"/>
          <w:sz w:val="21"/>
          <w:szCs w:val="21"/>
          <w:lang w:val="en-US" w:eastAsia="zh-CN" w:bidi="ar-SA"/>
        </w:rPr>
        <w:t>的食堂，厨房内排油烟罩及烹任部位应设置能够联动切断燃气输送管道的自动灭火装置，并能够将报警信号反馈至消防控制室。排油烟管道应按防火分区设置，并按照规定设置防火阀。</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厨房应在每日结束使用后落实“三关一闭”，即关水、关电、关闭燃气设备的供气总阀门，关闭厨房区域的所有防火门、防火窗，并将记录存档。</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厨房炊事机械应落实电气设备“一机一闸，一箱一漏”的要求，应确保炊事机械安全防护和连锁装置完好有效。</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厨房冷库应安装内置解锁装置，并确保完好有效。冷库入口处应设置进入冷库安全注意事项，应配备适用的劳动防护用品。</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厨房内使用可燃气体（煤气、天然气）的场所，应安装可燃气体泄露报警装置（带联动气源切断装置)，定期年检合格，确保可燃气体报警装置完好有效。</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燃气阀、燃气管、燃气瓶、温度控制器完好无缺陷，无气体泄漏。燃气存放或调压室内应安装防爆照明灯及报警装置，通风良好。</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连接燃气用具、设备的软管应定期更换，不得使用不合格和出现老化龟裂的软管，软管应安装牢固，不得超长。</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用气设备附近的支撑物应采用不燃烧材料，当采用难燃材料时，应加防火隔热板。燃气灶的灶面和烤箱的侧壁距木质家具等可燃设施的净距不得小于20cm,当达不到时，应加防火隔热板。</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厨房灶台及油烟机应保持清洁无油垢，厨房灶台照明应使用防潮灯，厨房的烟道应至少每季度清洗一次，排油烟管道防火阀的自动关闭功能至少每月测试一次，灶台附近应配备灭火毯和消防器材。</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厨房应落实专人负责每日进行安全巡视，及时掌握燃气设备安全工况和人员合规性操作情况，杜绝违规操作。应对燃气计量表和燃气设备的各类阀门进行检查，确保均已处于关闭状态方可离开，</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应强化厨师安全培训。</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从业人员在上岗前取得健康证明，并上墙公示，每年进行1次健康检查。</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餐饮安全、卫生管理、防火管理等相关制度张贴上墙。</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每日检查大功率电器线路、电源开关，清理杂物、保持疏散通道畅通。</w:t>
      </w:r>
    </w:p>
    <w:p>
      <w:pPr>
        <w:keepNext w:val="0"/>
        <w:keepLines w:val="0"/>
        <w:pageBreakBefore w:val="0"/>
        <w:widowControl/>
        <w:numPr>
          <w:ilvl w:val="0"/>
          <w:numId w:val="6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食品留样按品种分别盛放于</w:t>
      </w:r>
      <w:r>
        <w:rPr>
          <w:rFonts w:hint="eastAsia" w:ascii="宋体" w:hAnsi="宋体" w:cs="宋体"/>
          <w:spacing w:val="2"/>
          <w:kern w:val="0"/>
          <w:sz w:val="21"/>
          <w:szCs w:val="21"/>
          <w:lang w:val="en-US" w:eastAsia="zh-CN" w:bidi="ar-SA"/>
        </w:rPr>
        <w:t>清洗</w:t>
      </w:r>
      <w:r>
        <w:rPr>
          <w:rFonts w:hint="eastAsia" w:ascii="宋体" w:hAnsi="宋体" w:eastAsia="宋体" w:cs="宋体"/>
          <w:spacing w:val="2"/>
          <w:kern w:val="0"/>
          <w:sz w:val="21"/>
          <w:szCs w:val="21"/>
          <w:lang w:val="en-US" w:eastAsia="zh-CN" w:bidi="ar-SA"/>
        </w:rPr>
        <w:t>消毒后的密闭专用容器内，并放置在专用冷藏设施中，在冷藏条件下存放48h以上，每个品种留样量不少于100g，并记录留样食品名称、留样量、留样时间、留样人员、审核人员等。</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污水处理系统</w:t>
      </w:r>
    </w:p>
    <w:p>
      <w:pPr>
        <w:keepNext w:val="0"/>
        <w:keepLines w:val="0"/>
        <w:pageBreakBefore w:val="0"/>
        <w:widowControl/>
        <w:numPr>
          <w:ilvl w:val="0"/>
          <w:numId w:val="6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应有排放污染物许可证。</w:t>
      </w:r>
    </w:p>
    <w:p>
      <w:pPr>
        <w:keepNext w:val="0"/>
        <w:keepLines w:val="0"/>
        <w:pageBreakBefore w:val="0"/>
        <w:widowControl/>
        <w:numPr>
          <w:ilvl w:val="0"/>
          <w:numId w:val="6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污水处理岗位职责、污水处理运行管理、运行台账、水质检测、工作人员交接班、设备操作规程等制度</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上墙公示。</w:t>
      </w:r>
    </w:p>
    <w:p>
      <w:pPr>
        <w:keepNext w:val="0"/>
        <w:keepLines w:val="0"/>
        <w:pageBreakBefore w:val="0"/>
        <w:widowControl/>
        <w:numPr>
          <w:ilvl w:val="0"/>
          <w:numId w:val="6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cs="宋体"/>
          <w:color w:val="auto"/>
          <w:spacing w:val="2"/>
          <w:kern w:val="0"/>
          <w:sz w:val="21"/>
          <w:szCs w:val="21"/>
          <w:lang w:val="en-US" w:eastAsia="zh-CN" w:bidi="ar-SA"/>
        </w:rPr>
        <w:t>应</w:t>
      </w:r>
      <w:r>
        <w:rPr>
          <w:rFonts w:hint="eastAsia" w:ascii="宋体" w:hAnsi="宋体" w:eastAsia="宋体" w:cs="宋体"/>
          <w:color w:val="auto"/>
          <w:spacing w:val="2"/>
          <w:kern w:val="0"/>
          <w:sz w:val="21"/>
          <w:szCs w:val="21"/>
          <w:lang w:val="en-US" w:eastAsia="zh-CN" w:bidi="ar-SA"/>
        </w:rPr>
        <w:t>有设备运行和保养、工作人员交接班、污水检测、安全检查等记录。</w:t>
      </w:r>
    </w:p>
    <w:p>
      <w:pPr>
        <w:keepNext w:val="0"/>
        <w:keepLines w:val="0"/>
        <w:pageBreakBefore w:val="0"/>
        <w:widowControl/>
        <w:numPr>
          <w:ilvl w:val="0"/>
          <w:numId w:val="6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污水处理设备完好，急停开关或隔离开关完好、有效。</w:t>
      </w:r>
    </w:p>
    <w:p>
      <w:pPr>
        <w:keepNext w:val="0"/>
        <w:keepLines w:val="0"/>
        <w:pageBreakBefore w:val="0"/>
        <w:widowControl/>
        <w:numPr>
          <w:ilvl w:val="0"/>
          <w:numId w:val="6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对污水半年进行1次水质检测。</w:t>
      </w:r>
    </w:p>
    <w:p>
      <w:pPr>
        <w:keepNext w:val="0"/>
        <w:keepLines w:val="0"/>
        <w:pageBreakBefore w:val="0"/>
        <w:widowControl/>
        <w:numPr>
          <w:ilvl w:val="0"/>
          <w:numId w:val="6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粪大肠菌检测每月不少于1次。</w:t>
      </w:r>
    </w:p>
    <w:p>
      <w:pPr>
        <w:keepNext w:val="0"/>
        <w:keepLines w:val="0"/>
        <w:pageBreakBefore w:val="0"/>
        <w:widowControl/>
        <w:numPr>
          <w:ilvl w:val="0"/>
          <w:numId w:val="6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每天进行总余氯、PH值检测不少于2次。</w:t>
      </w:r>
    </w:p>
    <w:p>
      <w:pPr>
        <w:keepNext w:val="0"/>
        <w:keepLines w:val="0"/>
        <w:pageBreakBefore w:val="0"/>
        <w:widowControl/>
        <w:numPr>
          <w:ilvl w:val="0"/>
          <w:numId w:val="6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污水水质每半年一次第三方检测，并将检测结果归档。</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二次供水</w:t>
      </w:r>
    </w:p>
    <w:p>
      <w:pPr>
        <w:keepNext w:val="0"/>
        <w:keepLines w:val="0"/>
        <w:pageBreakBefore w:val="0"/>
        <w:widowControl/>
        <w:numPr>
          <w:ilvl w:val="0"/>
          <w:numId w:val="6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取得二次供水的卫生许可证，配置卫生管理人员并取得健康证。</w:t>
      </w:r>
    </w:p>
    <w:p>
      <w:pPr>
        <w:keepNext w:val="0"/>
        <w:keepLines w:val="0"/>
        <w:pageBreakBefore w:val="0"/>
        <w:widowControl/>
        <w:numPr>
          <w:ilvl w:val="0"/>
          <w:numId w:val="6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有二次供水日常管理记录，记录内容包括设备运行、设施设备维护保养、值班、交接班、故障处理、安全检查等。</w:t>
      </w:r>
    </w:p>
    <w:p>
      <w:pPr>
        <w:keepNext w:val="0"/>
        <w:keepLines w:val="0"/>
        <w:pageBreakBefore w:val="0"/>
        <w:widowControl/>
        <w:numPr>
          <w:ilvl w:val="0"/>
          <w:numId w:val="6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管理人员对二次供水的设备进行每周不少于5次的安全巡视。</w:t>
      </w:r>
    </w:p>
    <w:p>
      <w:pPr>
        <w:keepNext w:val="0"/>
        <w:keepLines w:val="0"/>
        <w:pageBreakBefore w:val="0"/>
        <w:widowControl/>
        <w:numPr>
          <w:ilvl w:val="0"/>
          <w:numId w:val="6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由有资质的专业清洗消毒单位对水箱（池）进行每年不少于1次的清洗消毒和水质化验。</w:t>
      </w:r>
    </w:p>
    <w:p>
      <w:pPr>
        <w:keepNext w:val="0"/>
        <w:keepLines w:val="0"/>
        <w:pageBreakBefore w:val="0"/>
        <w:widowControl/>
        <w:numPr>
          <w:ilvl w:val="0"/>
          <w:numId w:val="6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二次供水机房</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锁闭，二次供水设施范围内不堆放有毒、有害及易腐物品。</w:t>
      </w:r>
    </w:p>
    <w:p>
      <w:pPr>
        <w:keepNext w:val="0"/>
        <w:keepLines w:val="0"/>
        <w:pageBreakBefore w:val="0"/>
        <w:widowControl/>
        <w:numPr>
          <w:ilvl w:val="0"/>
          <w:numId w:val="4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车辆</w:t>
      </w:r>
    </w:p>
    <w:p>
      <w:pPr>
        <w:keepNext w:val="0"/>
        <w:keepLines w:val="0"/>
        <w:pageBreakBefore w:val="0"/>
        <w:widowControl/>
        <w:numPr>
          <w:ilvl w:val="0"/>
          <w:numId w:val="6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建立车辆管理台账，内容不少于车辆登记证书号、号牌、行驶证书、购买使用时间、年检情况等信息。</w:t>
      </w:r>
    </w:p>
    <w:p>
      <w:pPr>
        <w:keepNext w:val="0"/>
        <w:keepLines w:val="0"/>
        <w:pageBreakBefore w:val="0"/>
        <w:widowControl/>
        <w:numPr>
          <w:ilvl w:val="0"/>
          <w:numId w:val="6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车辆管理人员每月对车辆进行不少于1次的检查，</w:t>
      </w:r>
      <w:r>
        <w:rPr>
          <w:rFonts w:hint="eastAsia" w:ascii="宋体" w:hAnsi="宋体" w:cs="宋体"/>
          <w:spacing w:val="2"/>
          <w:kern w:val="0"/>
          <w:sz w:val="21"/>
          <w:szCs w:val="21"/>
          <w:lang w:val="en-US" w:eastAsia="zh-CN" w:bidi="ar-SA"/>
        </w:rPr>
        <w:t>并</w:t>
      </w:r>
      <w:r>
        <w:rPr>
          <w:rFonts w:hint="eastAsia" w:ascii="宋体" w:hAnsi="宋体" w:eastAsia="宋体" w:cs="宋体"/>
          <w:spacing w:val="2"/>
          <w:kern w:val="0"/>
          <w:sz w:val="21"/>
          <w:szCs w:val="21"/>
          <w:lang w:val="en-US" w:eastAsia="zh-CN" w:bidi="ar-SA"/>
        </w:rPr>
        <w:t>保存检查记录。</w:t>
      </w:r>
    </w:p>
    <w:p>
      <w:pPr>
        <w:keepNext w:val="0"/>
        <w:keepLines w:val="0"/>
        <w:pageBreakBefore w:val="0"/>
        <w:widowControl/>
        <w:numPr>
          <w:ilvl w:val="0"/>
          <w:numId w:val="6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定期对车辆进行维护保养，</w:t>
      </w:r>
      <w:r>
        <w:rPr>
          <w:rFonts w:hint="eastAsia" w:ascii="宋体" w:hAnsi="宋体" w:cs="宋体"/>
          <w:spacing w:val="2"/>
          <w:kern w:val="0"/>
          <w:sz w:val="21"/>
          <w:szCs w:val="21"/>
          <w:lang w:val="en-US" w:eastAsia="zh-CN" w:bidi="ar-SA"/>
        </w:rPr>
        <w:t>并</w:t>
      </w:r>
      <w:r>
        <w:rPr>
          <w:rFonts w:hint="eastAsia" w:ascii="宋体" w:hAnsi="宋体" w:eastAsia="宋体" w:cs="宋体"/>
          <w:spacing w:val="2"/>
          <w:kern w:val="0"/>
          <w:sz w:val="21"/>
          <w:szCs w:val="21"/>
          <w:lang w:val="en-US" w:eastAsia="zh-CN" w:bidi="ar-SA"/>
        </w:rPr>
        <w:t>保留维护保养记录。</w:t>
      </w:r>
    </w:p>
    <w:p>
      <w:pPr>
        <w:keepNext w:val="0"/>
        <w:keepLines w:val="0"/>
        <w:pageBreakBefore w:val="0"/>
        <w:widowControl/>
        <w:numPr>
          <w:ilvl w:val="0"/>
          <w:numId w:val="6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充电车辆（含汽车和自行车）充电场所应符合安全要求。</w:t>
      </w:r>
    </w:p>
    <w:p>
      <w:pPr>
        <w:keepNext w:val="0"/>
        <w:keepLines w:val="0"/>
        <w:pageBreakBefore w:val="0"/>
        <w:widowControl w:val="0"/>
        <w:numPr>
          <w:ilvl w:val="0"/>
          <w:numId w:val="38"/>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消防安全管理</w:t>
      </w:r>
    </w:p>
    <w:p>
      <w:pPr>
        <w:keepNext w:val="0"/>
        <w:keepLines w:val="0"/>
        <w:pageBreakBefore w:val="0"/>
        <w:widowControl/>
        <w:numPr>
          <w:ilvl w:val="0"/>
          <w:numId w:val="6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消防管理</w:t>
      </w:r>
    </w:p>
    <w:p>
      <w:pPr>
        <w:keepNext w:val="0"/>
        <w:keepLines w:val="0"/>
        <w:pageBreakBefore w:val="0"/>
        <w:widowControl/>
        <w:numPr>
          <w:ilvl w:val="0"/>
          <w:numId w:val="6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医疗机构应结合本单位的特点，建立健全各项消防安全制度和保障消防安全的操作规程，并公布执行。医疗机构的消防安全管理制度应包括：消防安全教育、培训制度，防火巡查、检查制度，安全疏散设施管理制度，消防（控制室）值班制度，消防设施、器材维护管理制度，火灾隐患整改制度，用火、用电安全管理制度，易燃易爆危险物品和场所防火防爆制度，易燃、易爆危险物品及其使用和存放场所的防火、防爆制度，专职和志愿消防队的组织管理制度，灭火和应急疏散预案演练制度，燃气和电气设备的检查和管理（包括防雷、防静电）制度，消防安全例会制度，消防安全工作考评和奖惩制度，消防安全管理档案管理制度和其他必要的消防安全管理内容</w:t>
      </w:r>
      <w:r>
        <w:rPr>
          <w:rFonts w:hint="eastAsia" w:ascii="宋体" w:hAnsi="宋体" w:cs="宋体"/>
          <w:spacing w:val="2"/>
          <w:kern w:val="0"/>
          <w:sz w:val="21"/>
          <w:szCs w:val="21"/>
          <w:lang w:val="en-US" w:eastAsia="zh-CN" w:bidi="ar-SA"/>
        </w:rPr>
        <w:t>并严格执行</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numPr>
          <w:ilvl w:val="0"/>
          <w:numId w:val="6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pPr>
      <w:r>
        <w:rPr>
          <w:rFonts w:hint="eastAsia" w:ascii="宋体" w:hAnsi="宋体" w:eastAsia="宋体" w:cs="宋体"/>
          <w:spacing w:val="2"/>
          <w:kern w:val="0"/>
          <w:sz w:val="21"/>
          <w:szCs w:val="21"/>
          <w:lang w:val="en-US" w:eastAsia="zh-CN" w:bidi="ar-SA"/>
        </w:rPr>
        <w:t>对于建筑总面积大于2500m</w:t>
      </w:r>
      <w:r>
        <w:rPr>
          <w:rFonts w:hint="eastAsia" w:ascii="宋体" w:hAnsi="宋体" w:eastAsia="宋体" w:cs="宋体"/>
          <w:spacing w:val="2"/>
          <w:kern w:val="0"/>
          <w:sz w:val="21"/>
          <w:szCs w:val="21"/>
          <w:vertAlign w:val="superscript"/>
          <w:lang w:val="en-US" w:eastAsia="zh-CN" w:bidi="ar-SA"/>
        </w:rPr>
        <w:t>2</w:t>
      </w:r>
      <w:r>
        <w:rPr>
          <w:rFonts w:hint="eastAsia" w:ascii="宋体" w:hAnsi="宋体" w:eastAsia="宋体" w:cs="宋体"/>
          <w:spacing w:val="2"/>
          <w:kern w:val="0"/>
          <w:sz w:val="21"/>
          <w:szCs w:val="21"/>
          <w:lang w:val="en-US" w:eastAsia="zh-CN" w:bidi="ar-SA"/>
        </w:rPr>
        <w:t>的</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门诊楼或建筑总面积大于1000m</w:t>
      </w:r>
      <w:r>
        <w:rPr>
          <w:rFonts w:hint="eastAsia" w:ascii="宋体" w:hAnsi="宋体" w:eastAsia="宋体" w:cs="宋体"/>
          <w:spacing w:val="2"/>
          <w:kern w:val="0"/>
          <w:sz w:val="21"/>
          <w:szCs w:val="21"/>
          <w:vertAlign w:val="superscript"/>
          <w:lang w:val="en-US" w:eastAsia="zh-CN" w:bidi="ar-SA"/>
        </w:rPr>
        <w:t>2</w:t>
      </w:r>
      <w:r>
        <w:rPr>
          <w:rFonts w:hint="eastAsia" w:ascii="宋体" w:hAnsi="宋体" w:eastAsia="宋体" w:cs="宋体"/>
          <w:spacing w:val="2"/>
          <w:kern w:val="0"/>
          <w:sz w:val="21"/>
          <w:szCs w:val="21"/>
          <w:lang w:val="en-US" w:eastAsia="zh-CN" w:bidi="ar-SA"/>
        </w:rPr>
        <w:t>的病房楼，应办理消防审核及验收手续；其他建筑办理设计及验收的备案手续。建筑物应符合国家相关规定，并经有关部门验收合格。</w:t>
      </w:r>
    </w:p>
    <w:p>
      <w:pPr>
        <w:keepNext w:val="0"/>
        <w:keepLines w:val="0"/>
        <w:pageBreakBefore w:val="0"/>
        <w:widowControl/>
        <w:numPr>
          <w:ilvl w:val="0"/>
          <w:numId w:val="6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color w:val="000000"/>
          <w:kern w:val="0"/>
          <w:sz w:val="21"/>
          <w:szCs w:val="21"/>
          <w:lang w:val="en-US" w:eastAsia="zh-CN" w:bidi="ar"/>
        </w:rPr>
        <w:t>医疗机构租赁的建筑物应经消防验收合格；在订立相关租赁合同时，应依照有关规定明确各方的消防安全责任。当医疗机构向其他机构或个人出租建筑物时，还应明确使用（或租用）人是其使用（或租用）范围的消防安全责任人。医疗机构与物业管理单位订立物业服务合同时，应依照有关规定明确各方的消防安全责任。物业管理单位应对委托管理范围内的消防安全管理工作负责。</w:t>
      </w:r>
    </w:p>
    <w:p>
      <w:pPr>
        <w:keepNext w:val="0"/>
        <w:keepLines w:val="0"/>
        <w:pageBreakBefore w:val="0"/>
        <w:widowControl/>
        <w:numPr>
          <w:ilvl w:val="0"/>
          <w:numId w:val="6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医疗机构党政领导班子每年专题研究消防安全工作不少于1次，领导班子成员每人每年带队检查消防安全不少于1次。</w:t>
      </w:r>
    </w:p>
    <w:p>
      <w:pPr>
        <w:keepNext w:val="0"/>
        <w:keepLines w:val="0"/>
        <w:pageBreakBefore w:val="0"/>
        <w:widowControl/>
        <w:numPr>
          <w:ilvl w:val="0"/>
          <w:numId w:val="6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default"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日对安全出口、疏散通道、消防电源及配电、自动喷水灭火系统、火灾自动报警装置、消防电话、应急照明、消防电梯、防排烟设施、防火门、防火卷帘等消防设施的完好情况进行1次巡查，对消防安全重点部位人员在岗情况进行巡查；住院区和门诊区白天至少巡查2次，住院区和急诊区夜间至少巡查2次，其他场所每日至少巡查1次。每月至少进行一次防火检查，位于高层建筑的医疗机构应每半个月进行一次防火检查。</w:t>
      </w:r>
    </w:p>
    <w:p>
      <w:pPr>
        <w:keepNext w:val="0"/>
        <w:keepLines w:val="0"/>
        <w:pageBreakBefore w:val="0"/>
        <w:widowControl/>
        <w:numPr>
          <w:ilvl w:val="0"/>
          <w:numId w:val="6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病房、急诊室、门诊室、疏散通道等区域的室内装修应采用不燃材料或难燃材料，不得使用燃烧时产生有毒气体及窒息性气体的材料进行装修，在病房楼内不得使用液化石油气或天然气。外墙门窗上不得设置影响逃生和灭火救援的障碍物和栅栏，当确需控制人员出入或设置门禁系统时，应采取措施使之能在火灾时开启或无需管理人员帮助即能从内部向疏散方向开启。不得埋压、圈占、遮挡消火栓、灭火器材，建筑物内安全出口不少于2个。</w:t>
      </w:r>
    </w:p>
    <w:p>
      <w:pPr>
        <w:keepNext w:val="0"/>
        <w:keepLines w:val="0"/>
        <w:pageBreakBefore w:val="0"/>
        <w:widowControl/>
        <w:numPr>
          <w:ilvl w:val="0"/>
          <w:numId w:val="6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建筑内的疏散走道、安全出口应保持畅通，疏散门应向疏散方向开启，疏散门和楼梯间的门不应被闭锁，禁止占用、堵塞疏散走道和楼梯间，安全出口、疏散走道、疏散楼梯和救援窗口上不应安装栅栏。</w:t>
      </w:r>
    </w:p>
    <w:p>
      <w:pPr>
        <w:keepNext w:val="0"/>
        <w:keepLines w:val="0"/>
        <w:pageBreakBefore w:val="0"/>
        <w:widowControl/>
        <w:numPr>
          <w:ilvl w:val="0"/>
          <w:numId w:val="6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设置门禁系统的疏散门，应保证火灾时能从内部易于打开，并在显著位置设置醒目的提示和使用标识。</w:t>
      </w:r>
    </w:p>
    <w:p>
      <w:pPr>
        <w:keepNext w:val="0"/>
        <w:keepLines w:val="0"/>
        <w:pageBreakBefore w:val="0"/>
        <w:widowControl/>
        <w:numPr>
          <w:ilvl w:val="0"/>
          <w:numId w:val="6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在病房楼、门诊楼每层显著位置设置应急疏散指示图，在病房门后应设置疏散逃生线路示意图。建筑物应设应急照明及明显的疏散指示标志，常闭式防火门、电梯应设置“常闭式防火门应保持常闭”、“如遇火灾严禁乘坐电梯”等标识。</w:t>
      </w:r>
    </w:p>
    <w:p>
      <w:pPr>
        <w:keepNext w:val="0"/>
        <w:keepLines w:val="0"/>
        <w:pageBreakBefore w:val="0"/>
        <w:widowControl/>
        <w:numPr>
          <w:ilvl w:val="0"/>
          <w:numId w:val="6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default" w:ascii="宋体" w:hAnsi="宋体" w:eastAsia="宋体" w:cs="宋体"/>
          <w:spacing w:val="2"/>
          <w:kern w:val="0"/>
          <w:sz w:val="21"/>
          <w:szCs w:val="21"/>
          <w:lang w:val="en-US" w:eastAsia="zh-CN" w:bidi="ar-SA"/>
        </w:rPr>
        <w:t>对建筑消防设施每年至少进行一次全面检测，确保完好有效，检测记录和报告</w:t>
      </w:r>
      <w:r>
        <w:rPr>
          <w:rFonts w:hint="eastAsia" w:ascii="宋体" w:hAnsi="宋体" w:eastAsia="宋体" w:cs="宋体"/>
          <w:spacing w:val="2"/>
          <w:kern w:val="0"/>
          <w:sz w:val="21"/>
          <w:szCs w:val="21"/>
          <w:lang w:val="en-US" w:eastAsia="zh-CN" w:bidi="ar-SA"/>
        </w:rPr>
        <w:t>应</w:t>
      </w:r>
      <w:r>
        <w:rPr>
          <w:rFonts w:hint="default" w:ascii="宋体" w:hAnsi="宋体" w:eastAsia="宋体" w:cs="宋体"/>
          <w:spacing w:val="2"/>
          <w:kern w:val="0"/>
          <w:sz w:val="21"/>
          <w:szCs w:val="21"/>
          <w:lang w:val="en-US" w:eastAsia="zh-CN" w:bidi="ar-SA"/>
        </w:rPr>
        <w:t>完整准确，存档备查</w:t>
      </w:r>
      <w:r>
        <w:rPr>
          <w:rFonts w:hint="eastAsia" w:ascii="宋体" w:hAnsi="宋体" w:eastAsia="宋体" w:cs="宋体"/>
          <w:spacing w:val="2"/>
          <w:kern w:val="0"/>
          <w:sz w:val="21"/>
          <w:szCs w:val="21"/>
          <w:lang w:val="en-US" w:eastAsia="zh-CN" w:bidi="ar-SA"/>
        </w:rPr>
        <w:t>。</w:t>
      </w:r>
    </w:p>
    <w:p>
      <w:pPr>
        <w:keepNext w:val="0"/>
        <w:keepLines w:val="0"/>
        <w:pageBreakBefore w:val="0"/>
        <w:widowControl/>
        <w:numPr>
          <w:ilvl w:val="0"/>
          <w:numId w:val="6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消防安全重点单位应根据需要设立微型消防站，在消防重点设备设施的显著位置和消防车道、疏散通道、安全出口等处应设置警示标识。常闭式防火门应保持常闭，闭门器、顺序器应完好有效。常用疏散通道、安全出口处的疏散门采用常开式防火门时，应设置自动和手动关闭装置，并保证发生火灾时自动关闭。防火门及防火卷帘下方不得堆放物品，消防车通道的净宽度和净空高度不应小于4m，消防车道和消防车登高操作场地应保持畅通，不得堵塞或停放其他车辆。消防车道、消防车登高操作场地与建筑物之间不应设置或留置妨碍消防车作业的障碍物。</w:t>
      </w:r>
    </w:p>
    <w:p>
      <w:pPr>
        <w:keepNext w:val="0"/>
        <w:keepLines w:val="0"/>
        <w:pageBreakBefore w:val="0"/>
        <w:widowControl/>
        <w:numPr>
          <w:ilvl w:val="0"/>
          <w:numId w:val="6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超过24m的病房楼应在二层及以上的病房楼层和洁净手术部设置避难间，并在入口处应设置明显的指示标志。不得改变避难间的用途或减少可供避难的净面积。</w:t>
      </w:r>
    </w:p>
    <w:p>
      <w:pPr>
        <w:keepNext w:val="0"/>
        <w:keepLines w:val="0"/>
        <w:pageBreakBefore w:val="0"/>
        <w:widowControl/>
        <w:numPr>
          <w:ilvl w:val="0"/>
          <w:numId w:val="6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超过</w:t>
      </w:r>
      <w:r>
        <w:rPr>
          <w:rFonts w:hint="eastAsia" w:ascii="宋体" w:hAnsi="宋体" w:cs="宋体"/>
          <w:spacing w:val="2"/>
          <w:kern w:val="0"/>
          <w:sz w:val="21"/>
          <w:szCs w:val="21"/>
          <w:lang w:val="en-US" w:eastAsia="zh-CN" w:bidi="ar-SA"/>
        </w:rPr>
        <w:t>二</w:t>
      </w:r>
      <w:r>
        <w:rPr>
          <w:rFonts w:hint="eastAsia" w:ascii="宋体" w:hAnsi="宋体" w:eastAsia="宋体" w:cs="宋体"/>
          <w:spacing w:val="2"/>
          <w:kern w:val="0"/>
          <w:sz w:val="21"/>
          <w:szCs w:val="21"/>
          <w:lang w:val="en-US" w:eastAsia="zh-CN" w:bidi="ar-SA"/>
        </w:rPr>
        <w:t>层的病房内应配备一定数量的自救呼吸器、应急照明设备、辅助逃生设施及使用说明。</w:t>
      </w:r>
    </w:p>
    <w:p>
      <w:pPr>
        <w:keepNext w:val="0"/>
        <w:keepLines w:val="0"/>
        <w:pageBreakBefore w:val="0"/>
        <w:widowControl/>
        <w:numPr>
          <w:ilvl w:val="0"/>
          <w:numId w:val="0"/>
        </w:numPr>
        <w:tabs>
          <w:tab w:val="left" w:pos="0"/>
        </w:tabs>
        <w:kinsoku/>
        <w:wordWrap/>
        <w:overflowPunct/>
        <w:topLinePunct w:val="0"/>
        <w:autoSpaceDE w:val="0"/>
        <w:autoSpaceDN w:val="0"/>
        <w:bidi w:val="0"/>
        <w:adjustRightInd/>
        <w:snapToGrid/>
        <w:spacing w:line="240" w:lineRule="auto"/>
        <w:ind w:left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5</w:t>
      </w:r>
      <w:r>
        <w:rPr>
          <w:rFonts w:hint="eastAsia" w:ascii="宋体" w:hAnsi="宋体" w:eastAsia="宋体" w:cs="宋体"/>
          <w:spacing w:val="2"/>
          <w:kern w:val="0"/>
          <w:sz w:val="21"/>
          <w:szCs w:val="21"/>
          <w:lang w:val="en-US" w:eastAsia="zh-CN" w:bidi="ar-SA"/>
        </w:rPr>
        <w:t xml:space="preserve">.4.4.2  消防安全重点部位 </w:t>
      </w:r>
    </w:p>
    <w:p>
      <w:pPr>
        <w:keepNext w:val="0"/>
        <w:keepLines w:val="0"/>
        <w:pageBreakBefore w:val="0"/>
        <w:widowControl/>
        <w:numPr>
          <w:ilvl w:val="0"/>
          <w:numId w:val="6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医疗机构应当将容易发生火灾、一旦发生火灾可能严重危及人身和财产安全以及对消防安全有重大影响的部位确定为消防安全重点部位，设置明显的防火标志，实行严格管理。 医疗和疾控机构应至少将下列部位确定为消防安全重点部位： </w:t>
      </w:r>
    </w:p>
    <w:p>
      <w:pPr>
        <w:keepNext w:val="0"/>
        <w:keepLines w:val="0"/>
        <w:pageBreakBefore w:val="0"/>
        <w:widowControl/>
        <w:numPr>
          <w:ilvl w:val="0"/>
          <w:numId w:val="0"/>
        </w:numPr>
        <w:tabs>
          <w:tab w:val="left" w:pos="0"/>
        </w:tabs>
        <w:kinsoku/>
        <w:wordWrap/>
        <w:overflowPunct/>
        <w:topLinePunct w:val="0"/>
        <w:autoSpaceDE w:val="0"/>
        <w:autoSpaceDN w:val="0"/>
        <w:bidi w:val="0"/>
        <w:adjustRightInd/>
        <w:snapToGrid/>
        <w:spacing w:line="240" w:lineRule="auto"/>
        <w:ind w:leftChars="0"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容易发生火灾的部位，包括药品库房、实验室、供氧站、高压氧舱、胶片室、锅炉房、厨房等； </w:t>
      </w:r>
    </w:p>
    <w:p>
      <w:pPr>
        <w:keepNext w:val="0"/>
        <w:keepLines w:val="0"/>
        <w:pageBreakBefore w:val="0"/>
        <w:widowControl/>
        <w:numPr>
          <w:ilvl w:val="0"/>
          <w:numId w:val="0"/>
        </w:numPr>
        <w:tabs>
          <w:tab w:val="left" w:pos="0"/>
        </w:tabs>
        <w:kinsoku/>
        <w:wordWrap/>
        <w:overflowPunct/>
        <w:topLinePunct w:val="0"/>
        <w:autoSpaceDE w:val="0"/>
        <w:autoSpaceDN w:val="0"/>
        <w:bidi w:val="0"/>
        <w:adjustRightInd/>
        <w:snapToGrid/>
        <w:spacing w:line="240" w:lineRule="auto"/>
        <w:ind w:leftChars="0"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发生火灾时危害较大的部位，包括住院部、门诊部、手术部、贵重设备室、档案资料室等； </w:t>
      </w:r>
    </w:p>
    <w:p>
      <w:pPr>
        <w:keepNext w:val="0"/>
        <w:keepLines w:val="0"/>
        <w:pageBreakBefore w:val="0"/>
        <w:widowControl/>
        <w:numPr>
          <w:ilvl w:val="0"/>
          <w:numId w:val="0"/>
        </w:numPr>
        <w:tabs>
          <w:tab w:val="left" w:pos="0"/>
        </w:tabs>
        <w:kinsoku/>
        <w:wordWrap/>
        <w:overflowPunct/>
        <w:topLinePunct w:val="0"/>
        <w:autoSpaceDE w:val="0"/>
        <w:autoSpaceDN w:val="0"/>
        <w:bidi w:val="0"/>
        <w:adjustRightInd/>
        <w:snapToGrid/>
        <w:spacing w:line="240" w:lineRule="auto"/>
        <w:ind w:leftChars="0"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对消防安全有重大影响的部位，包括消防控制室、变配电室、消防水泵房等。 </w:t>
      </w:r>
    </w:p>
    <w:p>
      <w:pPr>
        <w:keepNext w:val="0"/>
        <w:keepLines w:val="0"/>
        <w:pageBreakBefore w:val="0"/>
        <w:widowControl/>
        <w:numPr>
          <w:ilvl w:val="0"/>
          <w:numId w:val="6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消防安全重点部位应设置明显的标志，标明“消防安全重点部位”及其消防安全责任人，落实相应管理规定，并应符合下列规定： </w:t>
      </w:r>
    </w:p>
    <w:p>
      <w:pPr>
        <w:keepNext w:val="0"/>
        <w:keepLines w:val="0"/>
        <w:pageBreakBefore w:val="0"/>
        <w:widowControl/>
        <w:numPr>
          <w:ilvl w:val="0"/>
          <w:numId w:val="0"/>
        </w:numPr>
        <w:tabs>
          <w:tab w:val="left" w:pos="0"/>
        </w:tabs>
        <w:kinsoku/>
        <w:wordWrap/>
        <w:overflowPunct/>
        <w:topLinePunct w:val="0"/>
        <w:autoSpaceDE w:val="0"/>
        <w:autoSpaceDN w:val="0"/>
        <w:bidi w:val="0"/>
        <w:adjustRightInd/>
        <w:snapToGrid/>
        <w:spacing w:line="240" w:lineRule="auto"/>
        <w:ind w:leftChars="0"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根据实际需要配备相应的灭火器材、装备和个人防护器材； </w:t>
      </w:r>
    </w:p>
    <w:p>
      <w:pPr>
        <w:keepNext w:val="0"/>
        <w:keepLines w:val="0"/>
        <w:pageBreakBefore w:val="0"/>
        <w:widowControl/>
        <w:numPr>
          <w:ilvl w:val="0"/>
          <w:numId w:val="0"/>
        </w:numPr>
        <w:tabs>
          <w:tab w:val="left" w:pos="0"/>
        </w:tabs>
        <w:kinsoku/>
        <w:wordWrap/>
        <w:overflowPunct/>
        <w:topLinePunct w:val="0"/>
        <w:autoSpaceDE w:val="0"/>
        <w:autoSpaceDN w:val="0"/>
        <w:bidi w:val="0"/>
        <w:adjustRightInd/>
        <w:snapToGrid/>
        <w:spacing w:line="240" w:lineRule="auto"/>
        <w:ind w:leftChars="0"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制定和完善事故应急处置操作程序； </w:t>
      </w:r>
    </w:p>
    <w:p>
      <w:pPr>
        <w:keepNext w:val="0"/>
        <w:keepLines w:val="0"/>
        <w:pageBreakBefore w:val="0"/>
        <w:widowControl/>
        <w:numPr>
          <w:ilvl w:val="0"/>
          <w:numId w:val="0"/>
        </w:numPr>
        <w:tabs>
          <w:tab w:val="left" w:pos="0"/>
        </w:tabs>
        <w:kinsoku/>
        <w:wordWrap/>
        <w:overflowPunct/>
        <w:topLinePunct w:val="0"/>
        <w:autoSpaceDE w:val="0"/>
        <w:autoSpaceDN w:val="0"/>
        <w:bidi w:val="0"/>
        <w:adjustRightInd/>
        <w:snapToGrid/>
        <w:spacing w:line="240" w:lineRule="auto"/>
        <w:ind w:leftChars="0" w:firstLine="428" w:firstLineChars="200"/>
        <w:contextualSpacing/>
        <w:jc w:val="both"/>
        <w:textAlignment w:val="auto"/>
        <w:rPr>
          <w:rFonts w:hint="default"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每日进行防火巡查，每月定期开展防火检查。</w:t>
      </w:r>
    </w:p>
    <w:p>
      <w:pPr>
        <w:keepNext w:val="0"/>
        <w:keepLines w:val="0"/>
        <w:pageBreakBefore w:val="0"/>
        <w:widowControl/>
        <w:numPr>
          <w:ilvl w:val="0"/>
          <w:numId w:val="6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消防控制室</w:t>
      </w:r>
    </w:p>
    <w:p>
      <w:pPr>
        <w:keepNext w:val="0"/>
        <w:keepLines w:val="0"/>
        <w:pageBreakBefore w:val="0"/>
        <w:widowControl/>
        <w:numPr>
          <w:ilvl w:val="0"/>
          <w:numId w:val="6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设有火灾自动报警系统和需要联动控制的消防设备的建筑（群）应有消防控制室。</w:t>
      </w:r>
    </w:p>
    <w:p>
      <w:pPr>
        <w:keepNext w:val="0"/>
        <w:keepLines w:val="0"/>
        <w:pageBreakBefore w:val="0"/>
        <w:widowControl/>
        <w:numPr>
          <w:ilvl w:val="0"/>
          <w:numId w:val="6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消防控制室门应向疏散方向开启，入口处应设置明显标志。</w:t>
      </w:r>
    </w:p>
    <w:p>
      <w:pPr>
        <w:keepNext w:val="0"/>
        <w:keepLines w:val="0"/>
        <w:pageBreakBefore w:val="0"/>
        <w:widowControl/>
        <w:numPr>
          <w:ilvl w:val="0"/>
          <w:numId w:val="6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实行每日24h专人值班制度，每班不少于2人</w:t>
      </w:r>
      <w:r>
        <w:rPr>
          <w:rFonts w:hint="eastAsia" w:ascii="宋体" w:hAnsi="宋体" w:eastAsia="宋体" w:cs="宋体"/>
          <w:color w:val="auto"/>
          <w:spacing w:val="2"/>
          <w:kern w:val="0"/>
          <w:sz w:val="21"/>
          <w:szCs w:val="21"/>
          <w:lang w:val="en-US" w:eastAsia="zh-CN" w:bidi="ar-SA"/>
        </w:rPr>
        <w:t>，值班人员</w:t>
      </w:r>
      <w:r>
        <w:rPr>
          <w:rFonts w:hint="eastAsia" w:ascii="宋体" w:hAnsi="宋体" w:cs="宋体"/>
          <w:color w:val="auto"/>
          <w:spacing w:val="2"/>
          <w:kern w:val="0"/>
          <w:sz w:val="21"/>
          <w:szCs w:val="21"/>
          <w:lang w:val="en-US" w:eastAsia="zh-CN" w:bidi="ar-SA"/>
        </w:rPr>
        <w:t>应</w:t>
      </w:r>
      <w:r>
        <w:rPr>
          <w:rFonts w:hint="eastAsia" w:ascii="宋体" w:hAnsi="宋体" w:eastAsia="宋体" w:cs="宋体"/>
          <w:color w:val="auto"/>
          <w:spacing w:val="2"/>
          <w:kern w:val="0"/>
          <w:sz w:val="21"/>
          <w:szCs w:val="21"/>
          <w:lang w:val="en-US" w:eastAsia="zh-CN" w:bidi="ar-SA"/>
        </w:rPr>
        <w:t>取得建（构）筑物消防员证书。</w:t>
      </w:r>
    </w:p>
    <w:p>
      <w:pPr>
        <w:keepNext w:val="0"/>
        <w:keepLines w:val="0"/>
        <w:pageBreakBefore w:val="0"/>
        <w:widowControl/>
        <w:numPr>
          <w:ilvl w:val="0"/>
          <w:numId w:val="6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交接班时，值班人员</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填写《消防控制室值班记录》的相关内容。值班期间每2h记录一次消防控制室内消防设备的运行情况，及时记录消防控制室内消防设备的火警或故障情况。</w:t>
      </w:r>
    </w:p>
    <w:p>
      <w:pPr>
        <w:keepNext w:val="0"/>
        <w:keepLines w:val="0"/>
        <w:pageBreakBefore w:val="0"/>
        <w:widowControl/>
        <w:numPr>
          <w:ilvl w:val="0"/>
          <w:numId w:val="6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消防控制室应能显示消防水泵电源的工作状态、消防水泵的工作状态、消火栓按钮的工作状态及物理位置、消防水箱（池）液位、管网压力报警等信息。</w:t>
      </w:r>
    </w:p>
    <w:p>
      <w:pPr>
        <w:keepNext w:val="0"/>
        <w:keepLines w:val="0"/>
        <w:pageBreakBefore w:val="0"/>
        <w:widowControl/>
        <w:numPr>
          <w:ilvl w:val="0"/>
          <w:numId w:val="6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消防</w:t>
      </w:r>
      <w:r>
        <w:rPr>
          <w:rFonts w:hint="eastAsia" w:ascii="宋体" w:hAnsi="宋体" w:cs="宋体"/>
          <w:spacing w:val="2"/>
          <w:kern w:val="0"/>
          <w:sz w:val="21"/>
          <w:szCs w:val="21"/>
          <w:lang w:val="en-US" w:eastAsia="zh-CN" w:bidi="ar-SA"/>
        </w:rPr>
        <w:t>水源及水泵</w:t>
      </w:r>
    </w:p>
    <w:p>
      <w:pPr>
        <w:keepNext w:val="0"/>
        <w:keepLines w:val="0"/>
        <w:pageBreakBefore w:val="0"/>
        <w:widowControl/>
        <w:numPr>
          <w:ilvl w:val="0"/>
          <w:numId w:val="7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每季度应检测市政给水管网的压力和供水能力</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numPr>
          <w:ilvl w:val="0"/>
          <w:numId w:val="7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每月应对消防水池、高位水箱、高位水池等消防水源设施的水位等进行一次检测。消防水池（箱）玻璃水位计两端的角阀在不进行水位观察时应关闭</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numPr>
          <w:ilvl w:val="0"/>
          <w:numId w:val="7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在冬季每天要对消防储水设施进行室内温度和水温检测，当结冰或室内温度低于5℃时，应采取确保不结冰和室温不低于 5℃的措施</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numPr>
          <w:ilvl w:val="0"/>
          <w:numId w:val="7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每年应检查消防水池、消防水箱等蓄水设施的结构材料是否完好，发现问题及时处理。</w:t>
      </w:r>
    </w:p>
    <w:p>
      <w:pPr>
        <w:keepNext w:val="0"/>
        <w:keepLines w:val="0"/>
        <w:pageBreakBefore w:val="0"/>
        <w:widowControl/>
        <w:numPr>
          <w:ilvl w:val="0"/>
          <w:numId w:val="7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每月应手动启动消防水泵一次，并检查供电电源的情况</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numPr>
          <w:ilvl w:val="0"/>
          <w:numId w:val="7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每月应模拟消防水泵自动控制的条件自动启动消防水泵运转一次，且自动记录自动巡检情况，每月应有记录</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numPr>
          <w:ilvl w:val="0"/>
          <w:numId w:val="7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每日应对稳压泵的停泵启泵压力和启泵次数等进行检查和记录</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numPr>
          <w:ilvl w:val="0"/>
          <w:numId w:val="7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使用柴油发电机作为备用电源的消防水泵，每周检查储油箱的储油量，每月应手动启动柴油发电机一次</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numPr>
          <w:ilvl w:val="0"/>
          <w:numId w:val="7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每季度应对消防水泵的出流量和压力进行一次测试</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 </w:t>
      </w:r>
    </w:p>
    <w:p>
      <w:pPr>
        <w:keepNext w:val="0"/>
        <w:keepLines w:val="0"/>
        <w:pageBreakBefore w:val="0"/>
        <w:widowControl/>
        <w:numPr>
          <w:ilvl w:val="0"/>
          <w:numId w:val="7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每月应对气压水罐的压力和有效容积等进行一次检查。</w:t>
      </w:r>
    </w:p>
    <w:p>
      <w:pPr>
        <w:keepNext w:val="0"/>
        <w:keepLines w:val="0"/>
        <w:pageBreakBefore w:val="0"/>
        <w:widowControl/>
        <w:numPr>
          <w:ilvl w:val="0"/>
          <w:numId w:val="7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消火栓</w:t>
      </w:r>
    </w:p>
    <w:p>
      <w:pPr>
        <w:keepNext w:val="0"/>
        <w:keepLines w:val="0"/>
        <w:pageBreakBefore w:val="0"/>
        <w:widowControl/>
        <w:numPr>
          <w:ilvl w:val="0"/>
          <w:numId w:val="7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消火栓箱标志明显、组件齐全、箱门开关灵活、阀门启闭灵活，栓口位置便于连接水带。消火栓启泵按钮外观完好有效，水带、水枪配置齐全，室内消火栓水带外观完整无损、无腐蚀、无污染现象，与接头绑扎牢固。</w:t>
      </w:r>
    </w:p>
    <w:p>
      <w:pPr>
        <w:keepNext w:val="0"/>
        <w:keepLines w:val="0"/>
        <w:pageBreakBefore w:val="0"/>
        <w:widowControl/>
        <w:numPr>
          <w:ilvl w:val="0"/>
          <w:numId w:val="7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室外消防给水管网的布置应成环状，输水管应不少于两条。室外消火栓应沿道路设置，并靠近十字路口，间距应不超过120m，每个消火栓的保护半径应不超过150m，有明显的漆色标志，其周围2m范围内应无障碍物。室外地上式消火栓应有一个直径为150mm或100mm和两个直径为65mm的栓口。室外地下式消火栓应有直径为100mm和65mm的栓口各一个。</w:t>
      </w:r>
    </w:p>
    <w:p>
      <w:pPr>
        <w:keepNext w:val="0"/>
        <w:keepLines w:val="0"/>
        <w:pageBreakBefore w:val="0"/>
        <w:widowControl/>
        <w:numPr>
          <w:ilvl w:val="0"/>
          <w:numId w:val="7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室内消火栓及水枪、水带，每半年检查一次。室外消火栓每季度检查一次，并有记录。</w:t>
      </w:r>
    </w:p>
    <w:p>
      <w:pPr>
        <w:keepNext w:val="0"/>
        <w:keepLines w:val="0"/>
        <w:pageBreakBefore w:val="0"/>
        <w:widowControl/>
        <w:numPr>
          <w:ilvl w:val="0"/>
          <w:numId w:val="7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火灾自动报警系统</w:t>
      </w:r>
    </w:p>
    <w:p>
      <w:pPr>
        <w:keepNext w:val="0"/>
        <w:keepLines w:val="0"/>
        <w:pageBreakBefore w:val="0"/>
        <w:widowControl/>
        <w:numPr>
          <w:ilvl w:val="0"/>
          <w:numId w:val="7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200张及以上床位的</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门诊楼、病房楼和手术部设置火灾自动报警系统。</w:t>
      </w:r>
    </w:p>
    <w:p>
      <w:pPr>
        <w:keepNext w:val="0"/>
        <w:keepLines w:val="0"/>
        <w:pageBreakBefore w:val="0"/>
        <w:widowControl/>
        <w:numPr>
          <w:ilvl w:val="0"/>
          <w:numId w:val="7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有火灾自动报警系统的</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，在火灾自动报警系统投入运行2年后，其中点型感温、感烟探测器每隔三年通知维护保养单位进行全面清洗，清洗后做响应阀值及其他必要功能试验，并建立相关情况记录，不合格的及时更换。</w:t>
      </w:r>
    </w:p>
    <w:p>
      <w:pPr>
        <w:keepNext w:val="0"/>
        <w:keepLines w:val="0"/>
        <w:pageBreakBefore w:val="0"/>
        <w:widowControl/>
        <w:numPr>
          <w:ilvl w:val="0"/>
          <w:numId w:val="7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进行每日巡查和月度检查工作，巡查内容包括火灾探测器、手动报警按钮、火灾报警控制器、火灾显示盘、CRT图形显示器、消防联动控制器、火灾报警装置、建筑消防设施远程监控装置、系统接地装置、消防控制室。</w:t>
      </w:r>
    </w:p>
    <w:p>
      <w:pPr>
        <w:keepNext w:val="0"/>
        <w:keepLines w:val="0"/>
        <w:pageBreakBefore w:val="0"/>
        <w:widowControl/>
        <w:numPr>
          <w:ilvl w:val="0"/>
          <w:numId w:val="7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自动灭火系统</w:t>
      </w:r>
    </w:p>
    <w:p>
      <w:pPr>
        <w:keepNext w:val="0"/>
        <w:keepLines w:val="0"/>
        <w:pageBreakBefore w:val="0"/>
        <w:widowControl/>
        <w:numPr>
          <w:ilvl w:val="0"/>
          <w:numId w:val="7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建筑物内除与水发生剧烈反应或不宜用水扑救的场所外，</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设置自动喷水装置。</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的贵重设备用房、病案室和信息中心（网络）机房，设置气体灭火装置。血液病房、手术室和有创检查的设备机房，不</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设置自动灭火系统。</w:t>
      </w:r>
    </w:p>
    <w:p>
      <w:pPr>
        <w:keepNext w:val="0"/>
        <w:keepLines w:val="0"/>
        <w:pageBreakBefore w:val="0"/>
        <w:widowControl/>
        <w:numPr>
          <w:ilvl w:val="0"/>
          <w:numId w:val="7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自动喷水灭火系统应每日进行一次全面巡查，每月进行一次彻底检查，对自动喷水灭火系统进行水流指示器报警试验，检测联动控制设备是否完好，室外阀门井有无积水、堆放垃圾等现象，管网控制阀门有无未完全开启或者关闭情况每季度进行一次检查与维护。</w:t>
      </w:r>
    </w:p>
    <w:p>
      <w:pPr>
        <w:keepNext w:val="0"/>
        <w:keepLines w:val="0"/>
        <w:pageBreakBefore w:val="0"/>
        <w:widowControl/>
        <w:numPr>
          <w:ilvl w:val="0"/>
          <w:numId w:val="7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水喷雾灭火系统的管理</w:t>
      </w:r>
      <w:r>
        <w:rPr>
          <w:rFonts w:hint="eastAsia" w:ascii="宋体" w:hAnsi="宋体" w:cs="宋体"/>
          <w:spacing w:val="2"/>
          <w:kern w:val="0"/>
          <w:sz w:val="21"/>
          <w:szCs w:val="21"/>
          <w:lang w:val="en-US" w:eastAsia="zh-CN" w:bidi="ar-SA"/>
        </w:rPr>
        <w:t>应符合</w:t>
      </w:r>
      <w:r>
        <w:rPr>
          <w:rFonts w:hint="eastAsia" w:ascii="宋体" w:hAnsi="宋体" w:eastAsia="宋体" w:cs="宋体"/>
          <w:spacing w:val="2"/>
          <w:kern w:val="0"/>
          <w:sz w:val="21"/>
          <w:szCs w:val="21"/>
          <w:lang w:val="en-US" w:eastAsia="zh-CN" w:bidi="ar-SA"/>
        </w:rPr>
        <w:t>GB50219</w:t>
      </w:r>
      <w:r>
        <w:rPr>
          <w:rFonts w:hint="eastAsia" w:ascii="宋体" w:hAnsi="宋体" w:cs="宋体"/>
          <w:spacing w:val="2"/>
          <w:kern w:val="0"/>
          <w:sz w:val="21"/>
          <w:szCs w:val="21"/>
          <w:lang w:val="en-US" w:eastAsia="zh-CN" w:bidi="ar-SA"/>
        </w:rPr>
        <w:t>的有关要求</w:t>
      </w:r>
      <w:r>
        <w:rPr>
          <w:rFonts w:hint="eastAsia" w:ascii="宋体" w:hAnsi="宋体" w:eastAsia="宋体" w:cs="宋体"/>
          <w:spacing w:val="2"/>
          <w:kern w:val="0"/>
          <w:sz w:val="21"/>
          <w:szCs w:val="21"/>
          <w:lang w:val="en-US" w:eastAsia="zh-CN" w:bidi="ar-SA"/>
        </w:rPr>
        <w:t>。</w:t>
      </w:r>
    </w:p>
    <w:p>
      <w:pPr>
        <w:keepNext w:val="0"/>
        <w:keepLines w:val="0"/>
        <w:pageBreakBefore w:val="0"/>
        <w:widowControl/>
        <w:numPr>
          <w:ilvl w:val="0"/>
          <w:numId w:val="7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细水雾灭火系统的管理</w:t>
      </w:r>
      <w:r>
        <w:rPr>
          <w:rFonts w:hint="eastAsia" w:ascii="宋体" w:hAnsi="宋体" w:cs="宋体"/>
          <w:spacing w:val="2"/>
          <w:kern w:val="0"/>
          <w:sz w:val="21"/>
          <w:szCs w:val="21"/>
          <w:lang w:val="en-US" w:eastAsia="zh-CN" w:bidi="ar-SA"/>
        </w:rPr>
        <w:t>应符合</w:t>
      </w:r>
      <w:r>
        <w:rPr>
          <w:rFonts w:hint="eastAsia" w:ascii="宋体" w:hAnsi="宋体" w:eastAsia="宋体" w:cs="宋体"/>
          <w:spacing w:val="2"/>
          <w:kern w:val="0"/>
          <w:sz w:val="21"/>
          <w:szCs w:val="21"/>
          <w:lang w:val="en-US" w:eastAsia="zh-CN" w:bidi="ar-SA"/>
        </w:rPr>
        <w:t>GB50898</w:t>
      </w:r>
      <w:r>
        <w:rPr>
          <w:rFonts w:hint="eastAsia" w:ascii="宋体" w:hAnsi="宋体" w:cs="宋体"/>
          <w:spacing w:val="2"/>
          <w:kern w:val="0"/>
          <w:sz w:val="21"/>
          <w:szCs w:val="21"/>
          <w:lang w:val="en-US" w:eastAsia="zh-CN" w:bidi="ar-SA"/>
        </w:rPr>
        <w:t>的有关要求</w:t>
      </w:r>
      <w:r>
        <w:rPr>
          <w:rFonts w:hint="eastAsia" w:ascii="宋体" w:hAnsi="宋体" w:eastAsia="宋体" w:cs="宋体"/>
          <w:spacing w:val="2"/>
          <w:kern w:val="0"/>
          <w:sz w:val="21"/>
          <w:szCs w:val="21"/>
          <w:lang w:val="en-US" w:eastAsia="zh-CN" w:bidi="ar-SA"/>
        </w:rPr>
        <w:t>。</w:t>
      </w:r>
    </w:p>
    <w:p>
      <w:pPr>
        <w:keepNext w:val="0"/>
        <w:keepLines w:val="0"/>
        <w:pageBreakBefore w:val="0"/>
        <w:widowControl/>
        <w:numPr>
          <w:ilvl w:val="0"/>
          <w:numId w:val="7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气体灭火系统每日应至少组织一次巡查，每月应对已经投入使用的气体灭火系统的组件、零部件等按照规定检查周期进行检查、测试，每季度应检查可燃物的种类、分布情况有无变化，灭火系统是否仍然使用；储存装置间的设备、灭火剂输送管道和支、吊架的固定，有无松动；连接管有无变形、裂纹及老化现象，各喷嘴孔口有无堵塞现象；对高压二氧化碳储存容器逐个进行称重检查，灭火剂净重不得小于设计储存量的90%。每年度应进行电控部分的联动试验，对每个防护区进行一次模拟自动喷气试验</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并进行自动启动方式模拟喷气试验，检查比例为20%（最少一个分区）；对所有钢瓶进行一次泄漏报警装置报警定量功能试验；进行一次主用量灭火剂储存容器切换为备用量灭火剂储存容器的模拟切换操作试验，检查比例为 20%（最少一个分区）。</w:t>
      </w:r>
    </w:p>
    <w:p>
      <w:pPr>
        <w:keepNext w:val="0"/>
        <w:keepLines w:val="0"/>
        <w:pageBreakBefore w:val="0"/>
        <w:widowControl/>
        <w:numPr>
          <w:ilvl w:val="0"/>
          <w:numId w:val="7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泡沫灭火系统应每日至少组织一次巡查，每月进行一次彻底检查，除储罐上泡沫混合液立管和液下喷射防火堤内泡沫管道及高倍数泡沫产生器进口端控制阀后的管道外，其余管道至少每半年全部冲洗，清除锈渣一次；低倍数泡沫灭火系统中的液上、液下及半液下喷射、泡沫喷淋、固定式泡沫炮和中倍数泡沫灭火系统每两年至少进行一次喷泡沫试验，并对系统所有组件、设施、管道及管件进行全面检查。</w:t>
      </w:r>
    </w:p>
    <w:p>
      <w:pPr>
        <w:keepNext w:val="0"/>
        <w:keepLines w:val="0"/>
        <w:pageBreakBefore w:val="0"/>
        <w:widowControl/>
        <w:numPr>
          <w:ilvl w:val="0"/>
          <w:numId w:val="7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干粉灭火系统应每日至少组织一次巡查，每年至少进行一次模拟干粉喷放功能检测、模拟自动启动功能检测、模拟手动启动/紧急停止功能检测、备用瓶组切换功能检测。</w:t>
      </w:r>
    </w:p>
    <w:p>
      <w:pPr>
        <w:keepNext w:val="0"/>
        <w:keepLines w:val="0"/>
        <w:pageBreakBefore w:val="0"/>
        <w:widowControl/>
        <w:numPr>
          <w:ilvl w:val="0"/>
          <w:numId w:val="7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防烟排烟系统</w:t>
      </w:r>
    </w:p>
    <w:p>
      <w:pPr>
        <w:keepNext w:val="0"/>
        <w:keepLines w:val="0"/>
        <w:pageBreakBefore w:val="0"/>
        <w:widowControl/>
        <w:numPr>
          <w:ilvl w:val="0"/>
          <w:numId w:val="7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机械加压送风系统、机械排烟系统的外观、标志牌</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完好，控制柜的标志、仪表、指示灯、开关和控制按钮</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处于正常状态；送风阀、排烟阀、排烟防火阀、电动排烟窗的外观等系统组件</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 xml:space="preserve">完好，无被遮挡现象，应每日进行巡查。  </w:t>
      </w:r>
    </w:p>
    <w:p>
      <w:pPr>
        <w:keepNext w:val="0"/>
        <w:keepLines w:val="0"/>
        <w:pageBreakBefore w:val="0"/>
        <w:widowControl/>
        <w:numPr>
          <w:ilvl w:val="0"/>
          <w:numId w:val="7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手动或自动启动试运转防烟、排烟风机</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无锈蚀、螺丝松动</w:t>
      </w:r>
      <w:r>
        <w:rPr>
          <w:rFonts w:hint="eastAsia" w:ascii="宋体" w:hAnsi="宋体" w:cs="宋体"/>
          <w:spacing w:val="2"/>
          <w:kern w:val="0"/>
          <w:sz w:val="21"/>
          <w:szCs w:val="21"/>
          <w:lang w:val="en-US" w:eastAsia="zh-CN" w:bidi="ar-SA"/>
        </w:rPr>
        <w:t>现象</w:t>
      </w:r>
      <w:r>
        <w:rPr>
          <w:rFonts w:hint="eastAsia" w:ascii="宋体" w:hAnsi="宋体" w:eastAsia="宋体" w:cs="宋体"/>
          <w:spacing w:val="2"/>
          <w:kern w:val="0"/>
          <w:sz w:val="21"/>
          <w:szCs w:val="21"/>
          <w:lang w:val="en-US" w:eastAsia="zh-CN" w:bidi="ar-SA"/>
        </w:rPr>
        <w:t>；手动或自动启动、复位试验挡烟垂壁，无升降障碍；手动或自动启动、复位试验排烟窗，无开关障碍；供电线路无老化，双回路自动切换电源功能正常，应每月进行巡查。</w:t>
      </w:r>
    </w:p>
    <w:p>
      <w:pPr>
        <w:keepNext w:val="0"/>
        <w:keepLines w:val="0"/>
        <w:pageBreakBefore w:val="0"/>
        <w:widowControl/>
        <w:numPr>
          <w:ilvl w:val="0"/>
          <w:numId w:val="7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spacing w:val="2"/>
          <w:kern w:val="0"/>
          <w:sz w:val="21"/>
          <w:szCs w:val="21"/>
          <w:lang w:val="en-US" w:eastAsia="zh-CN" w:bidi="ar-SA"/>
        </w:rPr>
        <w:t>每半年至少组织一次对排烟防火阀、防火阀、排烟阀（口）、送风阀（口）进行自动和手动启动试验；每年至少组织一次对全部防烟排烟系统进行一次联动试验和性能检测，其联动功能和性能参数应符合原设计要求。</w:t>
      </w:r>
    </w:p>
    <w:p>
      <w:pPr>
        <w:keepNext w:val="0"/>
        <w:keepLines w:val="0"/>
        <w:pageBreakBefore w:val="0"/>
        <w:widowControl/>
        <w:numPr>
          <w:ilvl w:val="0"/>
          <w:numId w:val="7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消防应急照明和疏散指示系统</w:t>
      </w:r>
    </w:p>
    <w:p>
      <w:pPr>
        <w:keepNext w:val="0"/>
        <w:keepLines w:val="0"/>
        <w:pageBreakBefore w:val="0"/>
        <w:widowControl/>
        <w:numPr>
          <w:ilvl w:val="0"/>
          <w:numId w:val="8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系统在日常管理过程中应保持系统连续正常运行，不得随意中断。 </w:t>
      </w:r>
    </w:p>
    <w:p>
      <w:pPr>
        <w:keepNext w:val="0"/>
        <w:keepLines w:val="0"/>
        <w:pageBreakBefore w:val="0"/>
        <w:widowControl/>
        <w:numPr>
          <w:ilvl w:val="0"/>
          <w:numId w:val="8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定期使系统进行自放电，更换应急放电时间小于30min（超高层小于60min）的产品或更换其电池。 </w:t>
      </w:r>
    </w:p>
    <w:p>
      <w:pPr>
        <w:keepNext w:val="0"/>
        <w:keepLines w:val="0"/>
        <w:pageBreakBefore w:val="0"/>
        <w:widowControl/>
        <w:numPr>
          <w:ilvl w:val="0"/>
          <w:numId w:val="8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系统内的产品寿命应符合国家有关标准要求，达到寿命极限的产品应及时更换，当消防应急标志灯具的表面亮度小于15cd/m</w:t>
      </w:r>
      <w:r>
        <w:rPr>
          <w:rFonts w:hint="eastAsia" w:ascii="宋体" w:hAnsi="宋体" w:eastAsia="宋体" w:cs="宋体"/>
          <w:color w:val="000000"/>
          <w:kern w:val="0"/>
          <w:sz w:val="21"/>
          <w:szCs w:val="21"/>
          <w:vertAlign w:val="superscript"/>
          <w:lang w:val="en-US" w:eastAsia="zh-CN" w:bidi="ar"/>
        </w:rPr>
        <w:t>2</w:t>
      </w:r>
      <w:r>
        <w:rPr>
          <w:rFonts w:hint="eastAsia" w:ascii="宋体" w:hAnsi="宋体" w:eastAsia="宋体" w:cs="宋体"/>
          <w:color w:val="000000"/>
          <w:kern w:val="0"/>
          <w:sz w:val="21"/>
          <w:szCs w:val="21"/>
          <w:lang w:val="en-US" w:eastAsia="zh-CN" w:bidi="ar"/>
        </w:rPr>
        <w:t xml:space="preserve">时，应马上进行更换。 </w:t>
      </w:r>
    </w:p>
    <w:p>
      <w:pPr>
        <w:keepNext w:val="0"/>
        <w:keepLines w:val="0"/>
        <w:pageBreakBefore w:val="0"/>
        <w:widowControl/>
        <w:numPr>
          <w:ilvl w:val="0"/>
          <w:numId w:val="8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每月检查消防应急灯具、应急照明集中电源、应急照明控制器的状态，发出故障信号或不能转入应急工作状态，应及时检查电池电压，如果电池电压过低，应及时更换电池。 </w:t>
      </w:r>
    </w:p>
    <w:p>
      <w:pPr>
        <w:keepNext w:val="0"/>
        <w:keepLines w:val="0"/>
        <w:pageBreakBefore w:val="0"/>
        <w:widowControl/>
        <w:numPr>
          <w:ilvl w:val="0"/>
          <w:numId w:val="8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消防应急灯具、应急照明集中电源和应急照明控制器的指示状态</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应急工作时间</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转入应急工作状态的控制功能，应每季度进行检查。 </w:t>
      </w:r>
    </w:p>
    <w:p>
      <w:pPr>
        <w:keepNext w:val="0"/>
        <w:keepLines w:val="0"/>
        <w:pageBreakBefore w:val="0"/>
        <w:widowControl/>
        <w:numPr>
          <w:ilvl w:val="0"/>
          <w:numId w:val="8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电池容量检测试验</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应急功能</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自动和手动应急功能，与火灾自动报警系统的联动试验应每年进行检查。</w:t>
      </w:r>
    </w:p>
    <w:p>
      <w:pPr>
        <w:keepNext w:val="0"/>
        <w:keepLines w:val="0"/>
        <w:pageBreakBefore w:val="0"/>
        <w:widowControl/>
        <w:numPr>
          <w:ilvl w:val="0"/>
          <w:numId w:val="8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灭火器</w:t>
      </w:r>
    </w:p>
    <w:p>
      <w:pPr>
        <w:keepNext w:val="0"/>
        <w:keepLines w:val="0"/>
        <w:pageBreakBefore w:val="0"/>
        <w:widowControl/>
        <w:numPr>
          <w:ilvl w:val="0"/>
          <w:numId w:val="8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设置在明显和便于取用的地点，不得影响安全疏散，配置数量、保护面积、设置间距等应符合GB50140的要求。不使用超过报废年限的灭火器。灭火器的保险装置完好；无明显的损伤、缺陷、锈蚀、泄漏；喷射软管完好，无明显龟裂、喷嘴不堵塞，零部件齐全，并无松动、脱落或损伤现象。</w:t>
      </w:r>
    </w:p>
    <w:p>
      <w:pPr>
        <w:keepNext w:val="0"/>
        <w:keepLines w:val="0"/>
        <w:pageBreakBefore w:val="0"/>
        <w:widowControl/>
        <w:numPr>
          <w:ilvl w:val="0"/>
          <w:numId w:val="8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灭火器一般场所每月检查一次。易燃易爆仓库、液氧罐区、锅炉房、地下室灭火器，每半月检查一次，并应有记录。</w:t>
      </w:r>
    </w:p>
    <w:p>
      <w:pPr>
        <w:keepNext w:val="0"/>
        <w:keepLines w:val="0"/>
        <w:pageBreakBefore w:val="0"/>
        <w:widowControl/>
        <w:numPr>
          <w:ilvl w:val="0"/>
          <w:numId w:val="8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门诊部与急诊部 </w:t>
      </w:r>
    </w:p>
    <w:p>
      <w:pPr>
        <w:keepNext w:val="0"/>
        <w:keepLines w:val="0"/>
        <w:pageBreakBefore w:val="0"/>
        <w:widowControl/>
        <w:numPr>
          <w:ilvl w:val="0"/>
          <w:numId w:val="8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使用乙醚、酒精、胶片等易燃、易爆危险物品的科室应严格执行危险品领取登记和清退制度，按照操作规程取用和存放，避免邻近或接触热源或被阳光直射。 </w:t>
      </w:r>
    </w:p>
    <w:p>
      <w:pPr>
        <w:keepNext w:val="0"/>
        <w:keepLines w:val="0"/>
        <w:pageBreakBefore w:val="0"/>
        <w:widowControl/>
        <w:numPr>
          <w:ilvl w:val="0"/>
          <w:numId w:val="8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导诊、挂号、收费、取药等部位应合理布置，避免人员聚集，影响人员疏散。 </w:t>
      </w:r>
    </w:p>
    <w:p>
      <w:pPr>
        <w:keepNext w:val="0"/>
        <w:keepLines w:val="0"/>
        <w:pageBreakBefore w:val="0"/>
        <w:widowControl/>
        <w:numPr>
          <w:ilvl w:val="0"/>
          <w:numId w:val="8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候诊区应通过张贴图画、视频等形式对候诊人员宣传防火、灭火和安全疏散、应急逃生等消防知识。</w:t>
      </w:r>
    </w:p>
    <w:p>
      <w:pPr>
        <w:keepNext w:val="0"/>
        <w:keepLines w:val="0"/>
        <w:pageBreakBefore w:val="0"/>
        <w:widowControl/>
        <w:numPr>
          <w:ilvl w:val="0"/>
          <w:numId w:val="8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手术部及手术室</w:t>
      </w:r>
    </w:p>
    <w:p>
      <w:pPr>
        <w:keepNext w:val="0"/>
        <w:keepLines w:val="0"/>
        <w:pageBreakBefore w:val="0"/>
        <w:widowControl/>
        <w:numPr>
          <w:ilvl w:val="0"/>
          <w:numId w:val="8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手术部应采用耐火极限不低于2h的防火隔墙和1h的楼板与其他场所或部位分隔，墙上必须设置的门、窗应至少采用乙级防火门、窗。</w:t>
      </w:r>
    </w:p>
    <w:p>
      <w:pPr>
        <w:keepNext w:val="0"/>
        <w:keepLines w:val="0"/>
        <w:pageBreakBefore w:val="0"/>
        <w:widowControl/>
        <w:numPr>
          <w:ilvl w:val="0"/>
          <w:numId w:val="8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当手术部设置在高层建筑内时，每个防火分区内应设置一间避难间。</w:t>
      </w:r>
    </w:p>
    <w:p>
      <w:pPr>
        <w:keepNext w:val="0"/>
        <w:keepLines w:val="0"/>
        <w:pageBreakBefore w:val="0"/>
        <w:widowControl/>
        <w:numPr>
          <w:ilvl w:val="0"/>
          <w:numId w:val="8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 xml:space="preserve">手术部使用的酒精、麻醉剂（如乙醚、甲氧氟烷、环丙烷）等易燃、易爆危险物品，应严格执行危险品领取登记和清退制度。 </w:t>
      </w:r>
    </w:p>
    <w:p>
      <w:pPr>
        <w:keepNext w:val="0"/>
        <w:keepLines w:val="0"/>
        <w:pageBreakBefore w:val="0"/>
        <w:widowControl/>
        <w:numPr>
          <w:ilvl w:val="0"/>
          <w:numId w:val="8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在对病人进行麻醉的场所应有良好的局部通风。 </w:t>
      </w:r>
    </w:p>
    <w:p>
      <w:pPr>
        <w:keepNext w:val="0"/>
        <w:keepLines w:val="0"/>
        <w:pageBreakBefore w:val="0"/>
        <w:widowControl/>
        <w:numPr>
          <w:ilvl w:val="0"/>
          <w:numId w:val="8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应组织专业人员对手术部的电气设备及过滤器进行定期检查，并及时更换老化的电气线路和损坏的电气插座、电感整流器等。 </w:t>
      </w:r>
    </w:p>
    <w:p>
      <w:pPr>
        <w:keepNext w:val="0"/>
        <w:keepLines w:val="0"/>
        <w:pageBreakBefore w:val="0"/>
        <w:widowControl/>
        <w:numPr>
          <w:ilvl w:val="0"/>
          <w:numId w:val="8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激光、电刀、电锯、电钻、除颤器、纤维光导光源等医疗设备应由专业人员负责维修、保养，防止产生漏电等事故。操作时应远离易燃物品。 </w:t>
      </w:r>
    </w:p>
    <w:p>
      <w:pPr>
        <w:keepNext w:val="0"/>
        <w:keepLines w:val="0"/>
        <w:pageBreakBefore w:val="0"/>
        <w:widowControl/>
        <w:numPr>
          <w:ilvl w:val="0"/>
          <w:numId w:val="8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手术部不使用时，应关闭电源和供氧设施。 </w:t>
      </w:r>
    </w:p>
    <w:p>
      <w:pPr>
        <w:keepNext w:val="0"/>
        <w:keepLines w:val="0"/>
        <w:pageBreakBefore w:val="0"/>
        <w:widowControl/>
        <w:numPr>
          <w:ilvl w:val="0"/>
          <w:numId w:val="8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手术部应与</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 xml:space="preserve">的其他场所采取有效的防火分隔措施，减小其他场所火灾对手术部的影响。 </w:t>
      </w:r>
    </w:p>
    <w:p>
      <w:pPr>
        <w:keepNext w:val="0"/>
        <w:keepLines w:val="0"/>
        <w:pageBreakBefore w:val="0"/>
        <w:widowControl/>
        <w:numPr>
          <w:ilvl w:val="0"/>
          <w:numId w:val="8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病房、重症监护室</w:t>
      </w:r>
    </w:p>
    <w:p>
      <w:pPr>
        <w:keepNext w:val="0"/>
        <w:keepLines w:val="0"/>
        <w:pageBreakBefore w:val="0"/>
        <w:widowControl/>
        <w:numPr>
          <w:ilvl w:val="0"/>
          <w:numId w:val="8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病房内的房门或床头及病房公共区域的明显位置应设置安全疏散指示图，指示图上应标明疏散路线、疏散方向、安全出口位置及人员所在位置和必要的文字说明。 </w:t>
      </w:r>
    </w:p>
    <w:p>
      <w:pPr>
        <w:keepNext w:val="0"/>
        <w:keepLines w:val="0"/>
        <w:pageBreakBefore w:val="0"/>
        <w:widowControl/>
        <w:numPr>
          <w:ilvl w:val="0"/>
          <w:numId w:val="8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医务人员应向新住院或观察治疗的病人介绍本区域的疏散路径及安全疏散、应急逃生常识。 </w:t>
      </w:r>
    </w:p>
    <w:p>
      <w:pPr>
        <w:keepNext w:val="0"/>
        <w:keepLines w:val="0"/>
        <w:pageBreakBefore w:val="0"/>
        <w:widowControl/>
        <w:numPr>
          <w:ilvl w:val="0"/>
          <w:numId w:val="8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超过2层的病房内应配备一定数量的防护面罩、应急照明设备、辅助逃生设施及使用说明。 </w:t>
      </w:r>
    </w:p>
    <w:p>
      <w:pPr>
        <w:keepNext w:val="0"/>
        <w:keepLines w:val="0"/>
        <w:pageBreakBefore w:val="0"/>
        <w:widowControl/>
        <w:numPr>
          <w:ilvl w:val="0"/>
          <w:numId w:val="8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治疗用的仪器设备应由专人负责管理和使用</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不使用时，应切断电源</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红外线、频谱等电加热器械，应与窗帘、被褥等可燃物保持安全距离。 </w:t>
      </w:r>
    </w:p>
    <w:p>
      <w:pPr>
        <w:keepNext w:val="0"/>
        <w:keepLines w:val="0"/>
        <w:pageBreakBefore w:val="0"/>
        <w:widowControl/>
        <w:numPr>
          <w:ilvl w:val="0"/>
          <w:numId w:val="8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护士站内存放的酒精、乙酸等易燃、易爆危险物品应由专人负责，专柜存放，并应存放在阴凉通风处，远离热源、避免阳光直射。严格执行危险品领取登记和清退制度，禁止超</w:t>
      </w:r>
      <w:r>
        <w:rPr>
          <w:rFonts w:hint="eastAsia" w:ascii="宋体" w:hAnsi="宋体" w:cs="宋体"/>
          <w:spacing w:val="2"/>
          <w:kern w:val="0"/>
          <w:sz w:val="21"/>
          <w:szCs w:val="21"/>
          <w:lang w:val="en-US" w:eastAsia="zh-CN" w:bidi="ar-SA"/>
        </w:rPr>
        <w:t>量</w:t>
      </w:r>
      <w:r>
        <w:rPr>
          <w:rFonts w:hint="eastAsia" w:ascii="宋体" w:hAnsi="宋体" w:eastAsia="宋体" w:cs="宋体"/>
          <w:spacing w:val="2"/>
          <w:kern w:val="0"/>
          <w:sz w:val="21"/>
          <w:szCs w:val="21"/>
          <w:lang w:val="en-US" w:eastAsia="zh-CN" w:bidi="ar-SA"/>
        </w:rPr>
        <w:t xml:space="preserve">储存。 </w:t>
      </w:r>
    </w:p>
    <w:p>
      <w:pPr>
        <w:keepNext w:val="0"/>
        <w:keepLines w:val="0"/>
        <w:pageBreakBefore w:val="0"/>
        <w:widowControl/>
        <w:numPr>
          <w:ilvl w:val="0"/>
          <w:numId w:val="8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禁止在病房内做饭、烧水，禁止使用明火，病房、重症监护室内禁止病人和家属携带和使用大功率非医疗用电器具，不得超负荷用电。</w:t>
      </w:r>
    </w:p>
    <w:p>
      <w:pPr>
        <w:keepNext w:val="0"/>
        <w:keepLines w:val="0"/>
        <w:pageBreakBefore w:val="0"/>
        <w:widowControl/>
        <w:numPr>
          <w:ilvl w:val="0"/>
          <w:numId w:val="8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不应擅自改变病房内的电气设备或在病房的线路上加接电视机、电风扇等电气设备。 </w:t>
      </w:r>
    </w:p>
    <w:p>
      <w:pPr>
        <w:keepNext w:val="0"/>
        <w:keepLines w:val="0"/>
        <w:pageBreakBefore w:val="0"/>
        <w:widowControl/>
        <w:numPr>
          <w:ilvl w:val="0"/>
          <w:numId w:val="8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病房内不应堆放纸箱、木箱等可燃物，用过的纱布、棉球等应暂存在指定地点，并定时清理。 </w:t>
      </w:r>
    </w:p>
    <w:p>
      <w:pPr>
        <w:keepNext w:val="0"/>
        <w:keepLines w:val="0"/>
        <w:pageBreakBefore w:val="0"/>
        <w:widowControl/>
        <w:numPr>
          <w:ilvl w:val="0"/>
          <w:numId w:val="8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病房内的通道以及公共走道应保持畅通，不应堆放物品。 </w:t>
      </w:r>
    </w:p>
    <w:p>
      <w:pPr>
        <w:keepNext w:val="0"/>
        <w:keepLines w:val="0"/>
        <w:pageBreakBefore w:val="0"/>
        <w:widowControl/>
        <w:numPr>
          <w:ilvl w:val="0"/>
          <w:numId w:val="8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重症监护室应自成一个相对独立的防火分区，通向该区的门应采用甲级防火门。 </w:t>
      </w:r>
    </w:p>
    <w:p>
      <w:pPr>
        <w:keepNext w:val="0"/>
        <w:keepLines w:val="0"/>
        <w:pageBreakBefore w:val="0"/>
        <w:widowControl/>
        <w:numPr>
          <w:ilvl w:val="0"/>
          <w:numId w:val="8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病房、重症监护室宜设置开敞式的阳台或凹廊，窗口、阳台等部位不应设置影响逃生和灭火救援的栅栏。</w:t>
      </w:r>
    </w:p>
    <w:p>
      <w:pPr>
        <w:keepNext w:val="0"/>
        <w:keepLines w:val="0"/>
        <w:pageBreakBefore w:val="0"/>
        <w:widowControl/>
        <w:numPr>
          <w:ilvl w:val="0"/>
          <w:numId w:val="8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病案资料库 </w:t>
      </w:r>
    </w:p>
    <w:p>
      <w:pPr>
        <w:keepNext w:val="0"/>
        <w:keepLines w:val="0"/>
        <w:pageBreakBefore w:val="0"/>
        <w:widowControl/>
        <w:numPr>
          <w:ilvl w:val="0"/>
          <w:numId w:val="9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库房内温度应适宜，当温度较高时应采取降温措施。 </w:t>
      </w:r>
    </w:p>
    <w:p>
      <w:pPr>
        <w:keepNext w:val="0"/>
        <w:keepLines w:val="0"/>
        <w:pageBreakBefore w:val="0"/>
        <w:widowControl/>
        <w:numPr>
          <w:ilvl w:val="0"/>
          <w:numId w:val="9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库房内不应吸烟及动用明火，不应使用卤钨灯、碘钨灯及60W以上的白炽灯等移动照明灯具。 </w:t>
      </w:r>
    </w:p>
    <w:p>
      <w:pPr>
        <w:keepNext w:val="0"/>
        <w:keepLines w:val="0"/>
        <w:pageBreakBefore w:val="0"/>
        <w:widowControl/>
        <w:numPr>
          <w:ilvl w:val="0"/>
          <w:numId w:val="9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库房内部及周边应保持干净整洁，库房内不应堆放与病案无关的杂物。 </w:t>
      </w:r>
    </w:p>
    <w:p>
      <w:pPr>
        <w:keepNext w:val="0"/>
        <w:keepLines w:val="0"/>
        <w:pageBreakBefore w:val="0"/>
        <w:widowControl/>
        <w:numPr>
          <w:ilvl w:val="0"/>
          <w:numId w:val="9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库房内灯具、电闸和电气线路应与病案保持安全距离。 </w:t>
      </w:r>
    </w:p>
    <w:p>
      <w:pPr>
        <w:keepNext w:val="0"/>
        <w:keepLines w:val="0"/>
        <w:pageBreakBefore w:val="0"/>
        <w:widowControl/>
        <w:numPr>
          <w:ilvl w:val="0"/>
          <w:numId w:val="9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工作人员离开库房时应检查各类设备电源，并关闭全部照明。</w:t>
      </w:r>
    </w:p>
    <w:p>
      <w:pPr>
        <w:keepNext w:val="0"/>
        <w:keepLines w:val="0"/>
        <w:pageBreakBefore w:val="0"/>
        <w:widowControl/>
        <w:numPr>
          <w:ilvl w:val="0"/>
          <w:numId w:val="9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药品库房</w:t>
      </w:r>
      <w:r>
        <w:rPr>
          <w:rFonts w:hint="eastAsia" w:ascii="宋体" w:hAnsi="宋体" w:cs="宋体"/>
          <w:spacing w:val="2"/>
          <w:kern w:val="0"/>
          <w:sz w:val="21"/>
          <w:szCs w:val="21"/>
          <w:lang w:val="en-US" w:eastAsia="zh-CN" w:bidi="ar-SA"/>
        </w:rPr>
        <w:t>、制剂室</w:t>
      </w:r>
    </w:p>
    <w:p>
      <w:pPr>
        <w:keepNext w:val="0"/>
        <w:keepLines w:val="0"/>
        <w:widowControl/>
        <w:numPr>
          <w:ilvl w:val="0"/>
          <w:numId w:val="92"/>
        </w:numPr>
        <w:suppressLineNumbers w:val="0"/>
        <w:ind w:left="0" w:leftChars="0" w:firstLine="0" w:firstLineChars="0"/>
        <w:jc w:val="left"/>
      </w:pPr>
      <w:r>
        <w:rPr>
          <w:rFonts w:hint="eastAsia" w:ascii="宋体" w:hAnsi="宋体" w:eastAsia="宋体" w:cs="宋体"/>
          <w:color w:val="000000"/>
          <w:kern w:val="0"/>
          <w:sz w:val="21"/>
          <w:szCs w:val="21"/>
          <w:lang w:val="en-US" w:eastAsia="zh-CN" w:bidi="ar"/>
        </w:rPr>
        <w:t xml:space="preserve">药品库房应设在独立建筑内或建筑内的独立区域内，与其他场所应采取防火分隔措施。 </w:t>
      </w:r>
    </w:p>
    <w:p>
      <w:pPr>
        <w:keepNext w:val="0"/>
        <w:keepLines w:val="0"/>
        <w:widowControl/>
        <w:numPr>
          <w:ilvl w:val="0"/>
          <w:numId w:val="92"/>
        </w:numPr>
        <w:suppressLineNumbers w:val="0"/>
        <w:ind w:left="0" w:leftChars="0" w:firstLine="0" w:firstLineChars="0"/>
        <w:jc w:val="left"/>
      </w:pPr>
      <w:r>
        <w:rPr>
          <w:rFonts w:hint="eastAsia" w:ascii="宋体" w:hAnsi="宋体" w:eastAsia="宋体" w:cs="宋体"/>
          <w:color w:val="000000"/>
          <w:kern w:val="0"/>
          <w:sz w:val="21"/>
          <w:szCs w:val="21"/>
          <w:lang w:val="en-US" w:eastAsia="zh-CN" w:bidi="ar"/>
        </w:rPr>
        <w:t xml:space="preserve">药品库房内不应设置休息室、办公室，值班室夜间不应留人住宿。 </w:t>
      </w:r>
    </w:p>
    <w:p>
      <w:pPr>
        <w:keepNext w:val="0"/>
        <w:keepLines w:val="0"/>
        <w:widowControl/>
        <w:numPr>
          <w:ilvl w:val="0"/>
          <w:numId w:val="92"/>
        </w:numPr>
        <w:suppressLineNumbers w:val="0"/>
        <w:ind w:left="0" w:leftChars="0" w:firstLine="0" w:firstLineChars="0"/>
        <w:jc w:val="left"/>
      </w:pPr>
      <w:r>
        <w:rPr>
          <w:rFonts w:hint="eastAsia" w:ascii="宋体" w:hAnsi="宋体" w:eastAsia="宋体" w:cs="宋体"/>
          <w:color w:val="000000"/>
          <w:kern w:val="0"/>
          <w:sz w:val="21"/>
          <w:szCs w:val="21"/>
          <w:lang w:val="en-US" w:eastAsia="zh-CN" w:bidi="ar"/>
        </w:rPr>
        <w:t xml:space="preserve">药品应分类存放，酒精等易燃、易爆危险物品应储存在危险品库内，禁止储存在地下室内，不应与其他药品混存。 </w:t>
      </w:r>
    </w:p>
    <w:p>
      <w:pPr>
        <w:keepNext w:val="0"/>
        <w:keepLines w:val="0"/>
        <w:widowControl/>
        <w:numPr>
          <w:ilvl w:val="0"/>
          <w:numId w:val="92"/>
        </w:numPr>
        <w:suppressLineNumbers w:val="0"/>
        <w:ind w:left="0" w:leftChars="0" w:firstLine="0" w:firstLineChars="0"/>
        <w:jc w:val="left"/>
      </w:pPr>
      <w:r>
        <w:rPr>
          <w:rFonts w:hint="eastAsia" w:ascii="宋体" w:hAnsi="宋体" w:eastAsia="宋体" w:cs="宋体"/>
          <w:color w:val="000000"/>
          <w:kern w:val="0"/>
          <w:sz w:val="21"/>
          <w:szCs w:val="21"/>
          <w:lang w:val="en-US" w:eastAsia="zh-CN" w:bidi="ar"/>
        </w:rPr>
        <w:t xml:space="preserve">药品库房内的升降机严禁载人，其附近不应堆放纱布、药箱等可燃物。 </w:t>
      </w:r>
    </w:p>
    <w:p>
      <w:pPr>
        <w:keepNext w:val="0"/>
        <w:keepLines w:val="0"/>
        <w:widowControl/>
        <w:numPr>
          <w:ilvl w:val="0"/>
          <w:numId w:val="92"/>
        </w:numPr>
        <w:suppressLineNumbers w:val="0"/>
        <w:ind w:left="0" w:leftChars="0" w:firstLine="0" w:firstLineChars="0"/>
        <w:jc w:val="left"/>
      </w:pPr>
      <w:r>
        <w:rPr>
          <w:rFonts w:hint="eastAsia" w:ascii="宋体" w:hAnsi="宋体" w:eastAsia="宋体" w:cs="宋体"/>
          <w:color w:val="000000"/>
          <w:kern w:val="0"/>
          <w:sz w:val="21"/>
          <w:szCs w:val="21"/>
          <w:lang w:val="en-US" w:eastAsia="zh-CN" w:bidi="ar"/>
        </w:rPr>
        <w:t xml:space="preserve">药品库房中采用堆垛方式存放的中草药，应采取定期翻堆散热等措施防止自燃。 </w:t>
      </w:r>
    </w:p>
    <w:p>
      <w:pPr>
        <w:keepNext w:val="0"/>
        <w:keepLines w:val="0"/>
        <w:widowControl/>
        <w:numPr>
          <w:ilvl w:val="0"/>
          <w:numId w:val="92"/>
        </w:numPr>
        <w:suppressLineNumbers w:val="0"/>
        <w:ind w:left="0" w:leftChars="0" w:firstLine="0" w:firstLineChars="0"/>
        <w:jc w:val="left"/>
      </w:pPr>
      <w:r>
        <w:rPr>
          <w:rFonts w:hint="eastAsia" w:ascii="宋体" w:hAnsi="宋体" w:eastAsia="宋体" w:cs="宋体"/>
          <w:color w:val="000000"/>
          <w:kern w:val="0"/>
          <w:sz w:val="21"/>
          <w:szCs w:val="21"/>
          <w:lang w:val="en-US" w:eastAsia="zh-CN" w:bidi="ar"/>
        </w:rPr>
        <w:t xml:space="preserve">未经允许，非工作人员不得进入危险品库房。危险品进出库房应轻拿、轻放。零散提取危险品时，应在库房外进行，严禁在库房内开启包装物，如开桶、开箱、开瓶等。 </w:t>
      </w:r>
    </w:p>
    <w:p>
      <w:pPr>
        <w:keepNext w:val="0"/>
        <w:keepLines w:val="0"/>
        <w:widowControl/>
        <w:numPr>
          <w:ilvl w:val="0"/>
          <w:numId w:val="92"/>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药品库房内明敷电气线路时，应穿金属管或敷设在封闭式金属线槽内，堆放的药品应与电闸、 </w:t>
      </w:r>
    </w:p>
    <w:p>
      <w:pPr>
        <w:keepNext w:val="0"/>
        <w:keepLines w:val="0"/>
        <w:widowControl/>
        <w:numPr>
          <w:ilvl w:val="0"/>
          <w:numId w:val="92"/>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电气线路保持安全距离。药品库房内宜采用低温照明灯具。</w:t>
      </w:r>
    </w:p>
    <w:p>
      <w:pPr>
        <w:keepNext w:val="0"/>
        <w:keepLines w:val="0"/>
        <w:widowControl/>
        <w:numPr>
          <w:ilvl w:val="0"/>
          <w:numId w:val="92"/>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设置在制剂室内的电炉、恒温箱、烤箱等用于制剂的电器，应由专人负责在固定地点使用。 </w:t>
      </w:r>
    </w:p>
    <w:p>
      <w:pPr>
        <w:keepNext w:val="0"/>
        <w:keepLines w:val="0"/>
        <w:widowControl/>
        <w:numPr>
          <w:ilvl w:val="0"/>
          <w:numId w:val="92"/>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制剂室应严格执行危险品领取登记和清退制度，每天工作完毕后应清理现场，及时清除药渣等废弃物</w:t>
      </w:r>
      <w:r>
        <w:rPr>
          <w:rFonts w:hint="eastAsia" w:ascii="宋体" w:hAnsi="宋体" w:cs="宋体"/>
          <w:color w:val="000000"/>
          <w:kern w:val="0"/>
          <w:sz w:val="21"/>
          <w:szCs w:val="21"/>
          <w:lang w:val="en-US" w:eastAsia="zh-CN" w:bidi="ar"/>
        </w:rPr>
        <w:t>。</w:t>
      </w:r>
    </w:p>
    <w:p>
      <w:pPr>
        <w:keepNext w:val="0"/>
        <w:keepLines w:val="0"/>
        <w:widowControl/>
        <w:numPr>
          <w:ilvl w:val="0"/>
          <w:numId w:val="92"/>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易燃、易爆危险性药品库房应采用防爆型照明、通风、电气线路及设备，照明设施、电气设备的开关及配电箱需安装过压、触电、过载漏电、防雨、防潮等保护设施并有可靠接地，库房门由防火、防静电、防雷、防腐蚀等材料制成，并向疏散方向开启。 </w:t>
      </w:r>
    </w:p>
    <w:p>
      <w:pPr>
        <w:keepNext w:val="0"/>
        <w:keepLines w:val="0"/>
        <w:widowControl/>
        <w:numPr>
          <w:ilvl w:val="0"/>
          <w:numId w:val="92"/>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储存易燃液体药品的库房应安装可燃气体报警装置。</w:t>
      </w:r>
    </w:p>
    <w:p>
      <w:pPr>
        <w:keepNext w:val="0"/>
        <w:keepLines w:val="0"/>
        <w:pageBreakBefore w:val="0"/>
        <w:widowControl/>
        <w:numPr>
          <w:ilvl w:val="0"/>
          <w:numId w:val="9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危险品</w:t>
      </w:r>
      <w:r>
        <w:rPr>
          <w:rFonts w:hint="eastAsia" w:ascii="宋体" w:hAnsi="宋体" w:cs="宋体"/>
          <w:spacing w:val="2"/>
          <w:kern w:val="0"/>
          <w:sz w:val="21"/>
          <w:szCs w:val="21"/>
          <w:lang w:val="en-US" w:eastAsia="zh-CN" w:bidi="ar-SA"/>
        </w:rPr>
        <w:t>储存场所</w:t>
      </w:r>
    </w:p>
    <w:p>
      <w:pPr>
        <w:keepNext w:val="0"/>
        <w:keepLines w:val="0"/>
        <w:widowControl/>
        <w:numPr>
          <w:ilvl w:val="0"/>
          <w:numId w:val="94"/>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危险品储存场所应当符合国家、行业标准的要求，并设置明显的标志，由专人负责管理，管理人员必须具备相关的专业知识。 </w:t>
      </w:r>
    </w:p>
    <w:p>
      <w:pPr>
        <w:keepNext w:val="0"/>
        <w:keepLines w:val="0"/>
        <w:widowControl/>
        <w:numPr>
          <w:ilvl w:val="0"/>
          <w:numId w:val="94"/>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应当建立健全消防安全管理制度，对相关人员进行安全教育培训。 </w:t>
      </w:r>
    </w:p>
    <w:p>
      <w:pPr>
        <w:keepNext w:val="0"/>
        <w:keepLines w:val="0"/>
        <w:widowControl/>
        <w:numPr>
          <w:ilvl w:val="0"/>
          <w:numId w:val="94"/>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危险品储存场所应设立明显醒目的禁止警告标志和安全周知卡，严禁吸烟和使用明火，严禁闲人进入。 </w:t>
      </w:r>
    </w:p>
    <w:p>
      <w:pPr>
        <w:keepNext w:val="0"/>
        <w:keepLines w:val="0"/>
        <w:widowControl/>
        <w:numPr>
          <w:ilvl w:val="0"/>
          <w:numId w:val="94"/>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危险品的储存方式、方法以及储存数量应当符合国家标准或者国家有关规定。 </w:t>
      </w:r>
    </w:p>
    <w:p>
      <w:pPr>
        <w:keepNext w:val="0"/>
        <w:keepLines w:val="0"/>
        <w:widowControl/>
        <w:numPr>
          <w:ilvl w:val="0"/>
          <w:numId w:val="94"/>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贮存危险品的库区应保持阴凉、通风、干燥，设施应符合防火、防爆要求，必须配置有灭火器材，并经常处于良好状态。 </w:t>
      </w:r>
    </w:p>
    <w:p>
      <w:pPr>
        <w:keepNext w:val="0"/>
        <w:keepLines w:val="0"/>
        <w:widowControl/>
        <w:numPr>
          <w:ilvl w:val="0"/>
          <w:numId w:val="94"/>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使用部门应建立《危险品使用登记册》，详细记录产品的名称、规格、领用日期、领用数量、使用日期、使用数量、库存量、退回量、废弃物收集、使用人及保管人双签名等项目。 </w:t>
      </w:r>
    </w:p>
    <w:p>
      <w:pPr>
        <w:keepNext w:val="0"/>
        <w:keepLines w:val="0"/>
        <w:widowControl/>
        <w:numPr>
          <w:ilvl w:val="0"/>
          <w:numId w:val="94"/>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定期检查危险品仓库的安全情况并有检查记录，发现问题或隐患，及时汇报。 </w:t>
      </w:r>
    </w:p>
    <w:p>
      <w:pPr>
        <w:keepNext w:val="0"/>
        <w:keepLines w:val="0"/>
        <w:widowControl/>
        <w:numPr>
          <w:ilvl w:val="0"/>
          <w:numId w:val="94"/>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制定危险品泄露事故的应急预案并实施演练。</w:t>
      </w:r>
    </w:p>
    <w:p>
      <w:pPr>
        <w:keepNext w:val="0"/>
        <w:keepLines w:val="0"/>
        <w:pageBreakBefore w:val="0"/>
        <w:widowControl/>
        <w:numPr>
          <w:ilvl w:val="0"/>
          <w:numId w:val="9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实验室</w:t>
      </w:r>
    </w:p>
    <w:p>
      <w:pPr>
        <w:keepNext w:val="0"/>
        <w:keepLines w:val="0"/>
        <w:pageBreakBefore w:val="0"/>
        <w:widowControl/>
        <w:numPr>
          <w:ilvl w:val="0"/>
          <w:numId w:val="9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制定实验室安全管理制度、安全操作规程和应急预案，明确责任部门和责任人员的安全职责。安全操作规程、应急措施应张贴在实验室的显著位置。</w:t>
      </w:r>
    </w:p>
    <w:p>
      <w:pPr>
        <w:keepNext w:val="0"/>
        <w:keepLines w:val="0"/>
        <w:pageBreakBefore w:val="0"/>
        <w:widowControl/>
        <w:numPr>
          <w:ilvl w:val="0"/>
          <w:numId w:val="9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实验室布局、流程应合理，安全防护设施完善，个人防护用品齐备。</w:t>
      </w:r>
    </w:p>
    <w:p>
      <w:pPr>
        <w:keepNext w:val="0"/>
        <w:keepLines w:val="0"/>
        <w:pageBreakBefore w:val="0"/>
        <w:widowControl/>
        <w:numPr>
          <w:ilvl w:val="0"/>
          <w:numId w:val="9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对于储存有易燃易爆物品的实验室，必须符合安全防火规范，应严格执行易燃、易爆危险物品领取登记和清退制度，禁止超</w:t>
      </w:r>
      <w:r>
        <w:rPr>
          <w:rFonts w:hint="eastAsia" w:ascii="宋体" w:hAnsi="宋体" w:cs="宋体"/>
          <w:spacing w:val="2"/>
          <w:kern w:val="0"/>
          <w:sz w:val="21"/>
          <w:szCs w:val="21"/>
          <w:lang w:val="en-US" w:eastAsia="zh-CN" w:bidi="ar-SA"/>
        </w:rPr>
        <w:t>量</w:t>
      </w:r>
      <w:r>
        <w:rPr>
          <w:rFonts w:hint="eastAsia" w:ascii="宋体" w:hAnsi="宋体" w:eastAsia="宋体" w:cs="宋体"/>
          <w:spacing w:val="2"/>
          <w:kern w:val="0"/>
          <w:sz w:val="21"/>
          <w:szCs w:val="21"/>
          <w:lang w:val="en-US" w:eastAsia="zh-CN" w:bidi="ar-SA"/>
        </w:rPr>
        <w:t>储存。</w:t>
      </w:r>
    </w:p>
    <w:p>
      <w:pPr>
        <w:keepNext w:val="0"/>
        <w:keepLines w:val="0"/>
        <w:pageBreakBefore w:val="0"/>
        <w:widowControl/>
        <w:numPr>
          <w:ilvl w:val="0"/>
          <w:numId w:val="9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实验室使用的汽油、酒精</w:t>
      </w:r>
      <w:r>
        <w:rPr>
          <w:rFonts w:hint="eastAsia" w:ascii="宋体" w:hAnsi="宋体" w:cs="宋体"/>
          <w:color w:val="auto"/>
          <w:spacing w:val="2"/>
          <w:kern w:val="0"/>
          <w:sz w:val="21"/>
          <w:szCs w:val="21"/>
          <w:lang w:val="en-US" w:eastAsia="zh-CN" w:bidi="ar-SA"/>
        </w:rPr>
        <w:t>、</w:t>
      </w:r>
      <w:r>
        <w:rPr>
          <w:rFonts w:hint="eastAsia" w:ascii="宋体" w:hAnsi="宋体" w:eastAsia="宋体" w:cs="宋体"/>
          <w:color w:val="auto"/>
          <w:spacing w:val="2"/>
          <w:kern w:val="0"/>
          <w:sz w:val="21"/>
          <w:szCs w:val="21"/>
          <w:lang w:val="en-US" w:eastAsia="zh-CN" w:bidi="ar-SA"/>
        </w:rPr>
        <w:t>乙醚、丙酮</w:t>
      </w:r>
      <w:r>
        <w:rPr>
          <w:rFonts w:hint="eastAsia" w:ascii="宋体" w:hAnsi="宋体" w:cs="宋体"/>
          <w:color w:val="auto"/>
          <w:spacing w:val="2"/>
          <w:kern w:val="0"/>
          <w:sz w:val="21"/>
          <w:szCs w:val="21"/>
          <w:lang w:val="en-US" w:eastAsia="zh-CN" w:bidi="ar-SA"/>
        </w:rPr>
        <w:t>、</w:t>
      </w:r>
      <w:r>
        <w:rPr>
          <w:rFonts w:hint="eastAsia" w:ascii="宋体" w:hAnsi="宋体" w:eastAsia="宋体" w:cs="宋体"/>
          <w:color w:val="auto"/>
          <w:spacing w:val="2"/>
          <w:kern w:val="0"/>
          <w:sz w:val="21"/>
          <w:szCs w:val="21"/>
          <w:lang w:val="en-US" w:eastAsia="zh-CN" w:bidi="ar-SA"/>
        </w:rPr>
        <w:t>乙炔、</w:t>
      </w:r>
      <w:r>
        <w:rPr>
          <w:rFonts w:hint="eastAsia" w:ascii="宋体" w:hAnsi="宋体" w:eastAsia="宋体" w:cs="宋体"/>
          <w:spacing w:val="2"/>
          <w:kern w:val="0"/>
          <w:sz w:val="21"/>
          <w:szCs w:val="21"/>
          <w:lang w:val="en-US" w:eastAsia="zh-CN" w:bidi="ar-SA"/>
        </w:rPr>
        <w:t>氢气等易</w:t>
      </w:r>
      <w:r>
        <w:rPr>
          <w:rFonts w:hint="eastAsia" w:ascii="宋体" w:hAnsi="宋体" w:cs="宋体"/>
          <w:spacing w:val="2"/>
          <w:kern w:val="0"/>
          <w:sz w:val="21"/>
          <w:szCs w:val="21"/>
          <w:lang w:val="en-US" w:eastAsia="zh-CN" w:bidi="ar-SA"/>
        </w:rPr>
        <w:t>燃易</w:t>
      </w:r>
      <w:r>
        <w:rPr>
          <w:rFonts w:hint="eastAsia" w:ascii="宋体" w:hAnsi="宋体" w:eastAsia="宋体" w:cs="宋体"/>
          <w:spacing w:val="2"/>
          <w:kern w:val="0"/>
          <w:sz w:val="21"/>
          <w:szCs w:val="21"/>
          <w:lang w:val="en-US" w:eastAsia="zh-CN" w:bidi="ar-SA"/>
        </w:rPr>
        <w:t>爆危险品及其他危险品应存放在指定位置，并远离热源和可燃物，避免阳光直射。自燃危险品应单独存放，不应与其他危险品、试剂混放，且应放置在阴凉通风处。</w:t>
      </w:r>
    </w:p>
    <w:p>
      <w:pPr>
        <w:keepNext w:val="0"/>
        <w:keepLines w:val="0"/>
        <w:pageBreakBefore w:val="0"/>
        <w:widowControl/>
        <w:numPr>
          <w:ilvl w:val="0"/>
          <w:numId w:val="9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实验室内的大型精密仪器等设备应有静电防护措施。防静电区内不应使用塑料地板、地毯或其它绝缘性好的地面材料，可以铺设导电性地板。</w:t>
      </w:r>
    </w:p>
    <w:p>
      <w:pPr>
        <w:keepNext w:val="0"/>
        <w:keepLines w:val="0"/>
        <w:pageBreakBefore w:val="0"/>
        <w:widowControl/>
        <w:numPr>
          <w:ilvl w:val="0"/>
          <w:numId w:val="9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实验室生物实验操作人员应经专门的安全培训，取得培训证书，持证上岗。</w:t>
      </w:r>
    </w:p>
    <w:p>
      <w:pPr>
        <w:keepNext w:val="0"/>
        <w:keepLines w:val="0"/>
        <w:pageBreakBefore w:val="0"/>
        <w:widowControl/>
        <w:numPr>
          <w:ilvl w:val="0"/>
          <w:numId w:val="9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实验室应有菌种、毒株的保存、运送和销毁的相关管理制度及管理记录。</w:t>
      </w:r>
    </w:p>
    <w:p>
      <w:pPr>
        <w:keepNext w:val="0"/>
        <w:keepLines w:val="0"/>
        <w:pageBreakBefore w:val="0"/>
        <w:widowControl/>
        <w:numPr>
          <w:ilvl w:val="0"/>
          <w:numId w:val="9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医用气体站</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氧气站、供氧站等不得设置在地下室或半地下室。 </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液氧贮罐、低温液体储罐宜布置在室外。当液氧贮罐、低温液体储罐确需室内布置时，宜设置在通风良好的单独房间内，且液氧贮罐的总几何容积不得超过10m³，并符合《氧气站设计规范》的规定。</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医用液氧储罐应符合下列规定： </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单罐容积不应大于5m³，总容积不宜大于20m³； </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 xml:space="preserve">相邻储罐之间的距离不应小于最大储罐直径的0.75倍； </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液氧贮罐与内部建（构）筑物之间的防火间距小于7.5m。</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液氧储罐周围5m的范围内，不应有可燃物和设置沥青路面，在机动输送设备下方的不燃材料地面至少等于车辆的全长。 </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氧气站周边须设置明显警示标志和防火标识，并确保灭火器材齐全、有效。 </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氧气站四周应设围墙或围栏。各种气体及低温液体储罐周围应设安全标志，必要时设单独防撞围栏或围墙。储罐本体应有相关标识</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储罐</w:t>
      </w:r>
      <w:r>
        <w:rPr>
          <w:rFonts w:hint="eastAsia" w:ascii="宋体" w:hAnsi="宋体" w:cs="宋体"/>
          <w:spacing w:val="2"/>
          <w:kern w:val="0"/>
          <w:sz w:val="21"/>
          <w:szCs w:val="21"/>
          <w:lang w:val="en-US" w:eastAsia="zh-CN" w:bidi="ar-SA"/>
        </w:rPr>
        <w:t>附带</w:t>
      </w:r>
      <w:r>
        <w:rPr>
          <w:rFonts w:hint="eastAsia" w:ascii="宋体" w:hAnsi="宋体" w:cs="宋体"/>
          <w:color w:val="auto"/>
          <w:spacing w:val="2"/>
          <w:kern w:val="0"/>
          <w:sz w:val="21"/>
          <w:szCs w:val="21"/>
          <w:lang w:val="en-US" w:eastAsia="zh-CN" w:bidi="ar-SA"/>
        </w:rPr>
        <w:t>的</w:t>
      </w:r>
      <w:r>
        <w:rPr>
          <w:rFonts w:hint="eastAsia" w:ascii="宋体" w:hAnsi="宋体" w:eastAsia="宋体" w:cs="宋体"/>
          <w:color w:val="auto"/>
          <w:spacing w:val="2"/>
          <w:kern w:val="0"/>
          <w:sz w:val="21"/>
          <w:szCs w:val="21"/>
          <w:lang w:val="en-US" w:eastAsia="zh-CN" w:bidi="ar-SA"/>
        </w:rPr>
        <w:t>压力表应标明压力上下线</w:t>
      </w:r>
      <w:r>
        <w:rPr>
          <w:rFonts w:hint="eastAsia" w:ascii="宋体" w:hAnsi="宋体" w:cs="宋体"/>
          <w:color w:val="auto"/>
          <w:spacing w:val="2"/>
          <w:kern w:val="0"/>
          <w:sz w:val="21"/>
          <w:szCs w:val="21"/>
          <w:lang w:val="en-US" w:eastAsia="zh-CN" w:bidi="ar-SA"/>
        </w:rPr>
        <w:t>，罐体（简单压力容器除外）应定期检验，附带的安全阀、压力表应定期校验</w:t>
      </w:r>
      <w:r>
        <w:rPr>
          <w:rFonts w:hint="eastAsia" w:ascii="宋体" w:hAnsi="宋体" w:eastAsia="宋体" w:cs="宋体"/>
          <w:color w:val="auto"/>
          <w:spacing w:val="2"/>
          <w:kern w:val="0"/>
          <w:sz w:val="21"/>
          <w:szCs w:val="21"/>
          <w:lang w:val="en-US" w:eastAsia="zh-CN" w:bidi="ar-SA"/>
        </w:rPr>
        <w:t>。</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氧气站其围护结构上的门窗，应向外开启，并不得采用木质等可燃材料制作。 </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医用气体机房与外界相通的入口应安装金属防护门，不用时保持锁闭；窗户应加装金属栅栏。 </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凡与氧气接触的设备、管道、阀门、仪表及零部件严禁沾染油脂；氧气压力表必须设有禁油标志。 </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液氧罐周围严禁堆放易燃易爆物品，现场不准堆放无关的其它物品。 </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氧气汇流排间和室外氧气贮罐、液氧贮罐等应设防雷接地装置。并应符合GB50057的规定。 </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有爆炸危险、火灾危险的房间或区域内的电气设施，应符合GB50058的规定。液氧储配区、氧气调压阀组间为21区火灾危险区，氧气贮罐间、氧气贮气囊间等，应为22区火灾危险区。</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医用气体机房宜安装入侵报警装置和视频监控装置。</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医用氧气钢瓶汇流排作为医用氧气主气源时，气瓶应设置为数量相同的两组，并应能自动切换。医用氧气汇流排作为备用气源启动时，应有报警提示。</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医用真空不得用于三级、四级生物安全实验室及放射性沾染场所。易燃的麻醉或呼吸废气应设置独立的管道排放系统。医用真空系统和麻醉或呼吸废气排放系统的排气口应设置有害气体警示标识。医用真空汇的排气口应位于室外，气口应设置有害气体警示标识。</w:t>
      </w:r>
    </w:p>
    <w:p>
      <w:pPr>
        <w:keepNext w:val="0"/>
        <w:keepLines w:val="0"/>
        <w:pageBreakBefore w:val="0"/>
        <w:widowControl/>
        <w:numPr>
          <w:ilvl w:val="0"/>
          <w:numId w:val="9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高压氧舱排氧口应远离明火或火花散发地点。</w:t>
      </w:r>
    </w:p>
    <w:p>
      <w:pPr>
        <w:keepNext w:val="0"/>
        <w:keepLines w:val="0"/>
        <w:pageBreakBefore w:val="0"/>
        <w:widowControl/>
        <w:numPr>
          <w:ilvl w:val="0"/>
          <w:numId w:val="9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放射机房 </w:t>
      </w:r>
    </w:p>
    <w:p>
      <w:pPr>
        <w:keepNext w:val="0"/>
        <w:keepLines w:val="0"/>
        <w:pageBreakBefore w:val="0"/>
        <w:widowControl/>
        <w:numPr>
          <w:ilvl w:val="0"/>
          <w:numId w:val="10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机房内严禁存放可燃、易燃物品。 </w:t>
      </w:r>
    </w:p>
    <w:p>
      <w:pPr>
        <w:keepNext w:val="0"/>
        <w:keepLines w:val="0"/>
        <w:pageBreakBefore w:val="0"/>
        <w:widowControl/>
        <w:numPr>
          <w:ilvl w:val="0"/>
          <w:numId w:val="10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机房应有足够的空间保证空气流通和机器散热。 </w:t>
      </w:r>
    </w:p>
    <w:p>
      <w:pPr>
        <w:keepNext w:val="0"/>
        <w:keepLines w:val="0"/>
        <w:pageBreakBefore w:val="0"/>
        <w:widowControl/>
        <w:numPr>
          <w:ilvl w:val="0"/>
          <w:numId w:val="10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机房使用酒精、汽油等易燃液体进行消毒和清洗污物时，应打开门窗通风。 </w:t>
      </w:r>
    </w:p>
    <w:p>
      <w:pPr>
        <w:keepNext w:val="0"/>
        <w:keepLines w:val="0"/>
        <w:pageBreakBefore w:val="0"/>
        <w:widowControl/>
        <w:numPr>
          <w:ilvl w:val="0"/>
          <w:numId w:val="10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电器设备应正式安装，电缆变压器的负载、容量应达到规定的安全系数。中型以上的诊断用X线机，应设置专用的电源变压器。 </w:t>
      </w:r>
    </w:p>
    <w:p>
      <w:pPr>
        <w:keepNext w:val="0"/>
        <w:keepLines w:val="0"/>
        <w:pageBreakBefore w:val="0"/>
        <w:widowControl/>
        <w:numPr>
          <w:ilvl w:val="0"/>
          <w:numId w:val="10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机器及其设备部件应有良好的接地装置。 </w:t>
      </w:r>
    </w:p>
    <w:p>
      <w:pPr>
        <w:keepNext w:val="0"/>
        <w:keepLines w:val="0"/>
        <w:pageBreakBefore w:val="0"/>
        <w:widowControl/>
        <w:numPr>
          <w:ilvl w:val="0"/>
          <w:numId w:val="10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X线机的电缆应敷设于封闭的电缆沟内，移动电缆的弯曲度不宜过大；地表走线部位应进行垫衬，高压插头与插座之间的空隙应采用绝缘材料填充。 </w:t>
      </w:r>
    </w:p>
    <w:p>
      <w:pPr>
        <w:keepNext w:val="0"/>
        <w:keepLines w:val="0"/>
        <w:pageBreakBefore w:val="0"/>
        <w:widowControl/>
        <w:numPr>
          <w:ilvl w:val="0"/>
          <w:numId w:val="10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高压发生器及机头不应随意打开观察窗口和拧松四周的固定螺丝。 </w:t>
      </w:r>
    </w:p>
    <w:p>
      <w:pPr>
        <w:keepNext w:val="0"/>
        <w:keepLines w:val="0"/>
        <w:pageBreakBefore w:val="0"/>
        <w:widowControl/>
        <w:numPr>
          <w:ilvl w:val="0"/>
          <w:numId w:val="10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 xml:space="preserve">工作人员在工作中应经常察听高压发生器或机头是否有异常声响，如有放电声，应立即停止使用并进行检查维修。 </w:t>
      </w:r>
    </w:p>
    <w:p>
      <w:pPr>
        <w:keepNext w:val="0"/>
        <w:keepLines w:val="0"/>
        <w:pageBreakBefore w:val="0"/>
        <w:widowControl/>
        <w:numPr>
          <w:ilvl w:val="0"/>
          <w:numId w:val="10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核磁共振机房宜配置无磁性清洁剂灭火器。</w:t>
      </w:r>
    </w:p>
    <w:p>
      <w:pPr>
        <w:keepNext w:val="0"/>
        <w:keepLines w:val="0"/>
        <w:pageBreakBefore w:val="0"/>
        <w:widowControl/>
        <w:numPr>
          <w:ilvl w:val="0"/>
          <w:numId w:val="10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电动车充电</w:t>
      </w:r>
      <w:r>
        <w:rPr>
          <w:rFonts w:hint="eastAsia" w:ascii="宋体" w:hAnsi="宋体" w:cs="宋体"/>
          <w:spacing w:val="2"/>
          <w:kern w:val="0"/>
          <w:sz w:val="21"/>
          <w:szCs w:val="21"/>
          <w:lang w:val="en-US" w:eastAsia="zh-CN" w:bidi="ar-SA"/>
        </w:rPr>
        <w:t>区</w:t>
      </w:r>
    </w:p>
    <w:p>
      <w:pPr>
        <w:keepNext w:val="0"/>
        <w:keepLines w:val="0"/>
        <w:pageBreakBefore w:val="0"/>
        <w:widowControl/>
        <w:numPr>
          <w:ilvl w:val="0"/>
          <w:numId w:val="10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电动自行车充电设施应具备自动断电功能。电动自行车充电时，充电器应远离可燃物，不得放置在电动自行车坐垫等可燃物上，并确保通风、散热。配电箱、插座、明敷的电气线路1.0m范围内不应有可燃物。</w:t>
      </w:r>
    </w:p>
    <w:p>
      <w:pPr>
        <w:keepNext w:val="0"/>
        <w:keepLines w:val="0"/>
        <w:pageBreakBefore w:val="0"/>
        <w:widowControl/>
        <w:numPr>
          <w:ilvl w:val="0"/>
          <w:numId w:val="10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电动汽车充电位所在区域严禁通过燃油、燃气、蒸汽压力管道：建筑物内的电动汽车充电设备，其末端配电箱内接线端子处应设置测温式电气火灾监控探测器、其配电保护电器应设置安全措施，火灾时应联动切除电源。</w:t>
      </w:r>
    </w:p>
    <w:p>
      <w:pPr>
        <w:keepNext w:val="0"/>
        <w:keepLines w:val="0"/>
        <w:pageBreakBefore w:val="0"/>
        <w:widowControl w:val="0"/>
        <w:numPr>
          <w:ilvl w:val="0"/>
          <w:numId w:val="38"/>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治安保卫与技防</w:t>
      </w:r>
    </w:p>
    <w:p>
      <w:pPr>
        <w:keepNext w:val="0"/>
        <w:keepLines w:val="0"/>
        <w:pageBreakBefore w:val="0"/>
        <w:widowControl/>
        <w:numPr>
          <w:ilvl w:val="0"/>
          <w:numId w:val="10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治安保卫</w:t>
      </w:r>
    </w:p>
    <w:p>
      <w:pPr>
        <w:keepNext w:val="0"/>
        <w:keepLines w:val="0"/>
        <w:pageBreakBefore w:val="0"/>
        <w:widowControl/>
        <w:numPr>
          <w:ilvl w:val="0"/>
          <w:numId w:val="10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二级以上</w:t>
      </w:r>
      <w:r>
        <w:rPr>
          <w:rFonts w:hint="eastAsia" w:ascii="宋体" w:hAnsi="宋体" w:cs="宋体"/>
          <w:spacing w:val="2"/>
          <w:kern w:val="0"/>
          <w:sz w:val="21"/>
          <w:szCs w:val="21"/>
          <w:lang w:val="en-US" w:eastAsia="zh-CN" w:bidi="ar-SA"/>
        </w:rPr>
        <w:t>医疗机构应</w:t>
      </w:r>
      <w:r>
        <w:rPr>
          <w:rFonts w:hint="eastAsia" w:ascii="宋体" w:hAnsi="宋体" w:eastAsia="宋体" w:cs="宋体"/>
          <w:spacing w:val="2"/>
          <w:kern w:val="0"/>
          <w:sz w:val="21"/>
          <w:szCs w:val="21"/>
          <w:lang w:val="en-US" w:eastAsia="zh-CN" w:bidi="ar-SA"/>
        </w:rPr>
        <w:t>设有专门的治安保卫部门，其他</w:t>
      </w:r>
      <w:r>
        <w:rPr>
          <w:rFonts w:hint="eastAsia" w:ascii="宋体" w:hAnsi="宋体" w:cs="宋体"/>
          <w:spacing w:val="2"/>
          <w:kern w:val="0"/>
          <w:sz w:val="21"/>
          <w:szCs w:val="21"/>
          <w:lang w:val="en-US" w:eastAsia="zh-CN" w:bidi="ar-SA"/>
        </w:rPr>
        <w:t>医疗机构应</w:t>
      </w:r>
      <w:r>
        <w:rPr>
          <w:rFonts w:hint="eastAsia" w:ascii="宋体" w:hAnsi="宋体" w:eastAsia="宋体" w:cs="宋体"/>
          <w:spacing w:val="2"/>
          <w:kern w:val="0"/>
          <w:sz w:val="21"/>
          <w:szCs w:val="21"/>
          <w:lang w:val="en-US" w:eastAsia="zh-CN" w:bidi="ar-SA"/>
        </w:rPr>
        <w:t>确定专职保卫人员。</w:t>
      </w:r>
    </w:p>
    <w:p>
      <w:pPr>
        <w:keepNext w:val="0"/>
        <w:keepLines w:val="0"/>
        <w:pageBreakBefore w:val="0"/>
        <w:widowControl/>
        <w:numPr>
          <w:ilvl w:val="0"/>
          <w:numId w:val="10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与辖区公安派出机构</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建立联动协调、应急处置和信息沟通机制。</w:t>
      </w:r>
    </w:p>
    <w:p>
      <w:pPr>
        <w:keepNext w:val="0"/>
        <w:keepLines w:val="0"/>
        <w:pageBreakBefore w:val="0"/>
        <w:widowControl/>
        <w:numPr>
          <w:ilvl w:val="0"/>
          <w:numId w:val="10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有条件的二级及三级</w:t>
      </w:r>
      <w:r>
        <w:rPr>
          <w:rFonts w:hint="eastAsia" w:ascii="宋体" w:hAnsi="宋体" w:cs="宋体"/>
          <w:spacing w:val="2"/>
          <w:kern w:val="0"/>
          <w:sz w:val="21"/>
          <w:szCs w:val="21"/>
          <w:lang w:val="en-US" w:eastAsia="zh-CN" w:bidi="ar-SA"/>
        </w:rPr>
        <w:t>医疗机构应</w:t>
      </w:r>
      <w:r>
        <w:rPr>
          <w:rFonts w:hint="eastAsia" w:ascii="宋体" w:hAnsi="宋体" w:eastAsia="宋体" w:cs="宋体"/>
          <w:spacing w:val="2"/>
          <w:kern w:val="0"/>
          <w:sz w:val="21"/>
          <w:szCs w:val="21"/>
          <w:lang w:val="en-US" w:eastAsia="zh-CN" w:bidi="ar-SA"/>
        </w:rPr>
        <w:t>设立警务室，警务室设置在</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治安复杂区域。警务室设置要求为建筑面积不小于15㎡，统一设置警务室标牌、公示牌、装饰外墙外观和设置导向标识；配备电脑、电话、传真、对讲机、桌椅等办公设施、警用器材；室外设置警务公示栏、法制宣传栏和警民联系箱；室内上墙制度包括民警的职责任务、工作制度、医疗纠纷处置流程等。</w:t>
      </w:r>
    </w:p>
    <w:p>
      <w:pPr>
        <w:keepNext w:val="0"/>
        <w:keepLines w:val="0"/>
        <w:pageBreakBefore w:val="0"/>
        <w:widowControl/>
        <w:numPr>
          <w:ilvl w:val="0"/>
          <w:numId w:val="10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有治安重点部位及治安负责人，并签订责任书。每天对治安重点部位进行定时检查，记录完整。</w:t>
      </w:r>
    </w:p>
    <w:p>
      <w:pPr>
        <w:keepNext w:val="0"/>
        <w:keepLines w:val="0"/>
        <w:pageBreakBefore w:val="0"/>
        <w:widowControl/>
        <w:numPr>
          <w:ilvl w:val="0"/>
          <w:numId w:val="10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治安重点部位现场张贴重点部位标志，并标识治安负责人。</w:t>
      </w:r>
    </w:p>
    <w:p>
      <w:pPr>
        <w:keepNext w:val="0"/>
        <w:keepLines w:val="0"/>
        <w:pageBreakBefore w:val="0"/>
        <w:widowControl/>
        <w:numPr>
          <w:ilvl w:val="0"/>
          <w:numId w:val="10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门急诊大厅、重点要害部位、案件易发部位、主要进出口等场所设置24h执勤点位，并配备通讯、防护工具。</w:t>
      </w:r>
    </w:p>
    <w:p>
      <w:pPr>
        <w:keepNext w:val="0"/>
        <w:keepLines w:val="0"/>
        <w:pageBreakBefore w:val="0"/>
        <w:widowControl/>
        <w:numPr>
          <w:ilvl w:val="0"/>
          <w:numId w:val="10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人防</w:t>
      </w:r>
    </w:p>
    <w:p>
      <w:pPr>
        <w:keepNext w:val="0"/>
        <w:keepLines w:val="0"/>
        <w:pageBreakBefore w:val="0"/>
        <w:widowControl/>
        <w:numPr>
          <w:ilvl w:val="0"/>
          <w:numId w:val="10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选择有资质的保安公司提供保安人员，保安人员</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持证上岗。</w:t>
      </w:r>
    </w:p>
    <w:p>
      <w:pPr>
        <w:keepNext w:val="0"/>
        <w:keepLines w:val="0"/>
        <w:pageBreakBefore w:val="0"/>
        <w:widowControl/>
        <w:numPr>
          <w:ilvl w:val="0"/>
          <w:numId w:val="10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二甲以上</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要组建处突特勤小组，比例不低于保安总数的10%，二甲</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人数不少于6名，三甲</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不少于8名。</w:t>
      </w:r>
    </w:p>
    <w:p>
      <w:pPr>
        <w:keepNext w:val="0"/>
        <w:keepLines w:val="0"/>
        <w:pageBreakBefore w:val="0"/>
        <w:widowControl/>
        <w:numPr>
          <w:ilvl w:val="0"/>
          <w:numId w:val="10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物防</w:t>
      </w:r>
    </w:p>
    <w:p>
      <w:pPr>
        <w:keepNext w:val="0"/>
        <w:keepLines w:val="0"/>
        <w:pageBreakBefore w:val="0"/>
        <w:widowControl/>
        <w:numPr>
          <w:ilvl w:val="0"/>
          <w:numId w:val="10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四周有封闭式的实物屏障、警戒标志。</w:t>
      </w:r>
    </w:p>
    <w:p>
      <w:pPr>
        <w:keepNext w:val="0"/>
        <w:keepLines w:val="0"/>
        <w:pageBreakBefore w:val="0"/>
        <w:widowControl/>
        <w:numPr>
          <w:ilvl w:val="0"/>
          <w:numId w:val="10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重要目标出入口、四周界围墙等设置符合有关标准要求的照明设施，夜间照明设备的点亮率不低于95%。</w:t>
      </w:r>
    </w:p>
    <w:p>
      <w:pPr>
        <w:keepNext w:val="0"/>
        <w:keepLines w:val="0"/>
        <w:pageBreakBefore w:val="0"/>
        <w:widowControl/>
        <w:numPr>
          <w:ilvl w:val="0"/>
          <w:numId w:val="106"/>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安全保卫部门配备防爆头盔、防刺服、防护服、防割手套、防暴棍、盾牌、空气呼吸器、消毒口罩等装备，每名安保人员配备一台对讲机及耳麦。</w:t>
      </w:r>
    </w:p>
    <w:p>
      <w:pPr>
        <w:keepNext w:val="0"/>
        <w:keepLines w:val="0"/>
        <w:pageBreakBefore w:val="0"/>
        <w:widowControl/>
        <w:numPr>
          <w:ilvl w:val="0"/>
          <w:numId w:val="103"/>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技防</w:t>
      </w:r>
    </w:p>
    <w:p>
      <w:pPr>
        <w:keepNext w:val="0"/>
        <w:keepLines w:val="0"/>
        <w:pageBreakBefore w:val="0"/>
        <w:widowControl/>
        <w:numPr>
          <w:ilvl w:val="0"/>
          <w:numId w:val="10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Theme="minorEastAsia" w:hAnsiTheme="minorEastAsia" w:eastAsiaTheme="minorEastAsia"/>
        </w:rPr>
        <w:t>在</w:t>
      </w:r>
      <w:r>
        <w:rPr>
          <w:rFonts w:hint="eastAsia" w:ascii="宋体" w:hAnsi="宋体" w:cs="宋体"/>
          <w:spacing w:val="2"/>
          <w:kern w:val="0"/>
          <w:sz w:val="21"/>
          <w:szCs w:val="21"/>
          <w:lang w:val="en-US" w:eastAsia="zh-CN" w:bidi="ar-SA"/>
        </w:rPr>
        <w:t>医疗机构</w:t>
      </w:r>
      <w:r>
        <w:rPr>
          <w:rFonts w:hint="eastAsia" w:asciiTheme="minorEastAsia" w:hAnsiTheme="minorEastAsia" w:eastAsiaTheme="minorEastAsia"/>
        </w:rPr>
        <w:t>重点部位</w:t>
      </w:r>
      <w:r>
        <w:rPr>
          <w:rFonts w:hint="eastAsia" w:asciiTheme="minorEastAsia" w:hAnsiTheme="minorEastAsia" w:eastAsiaTheme="minorEastAsia"/>
          <w:lang w:val="en-US" w:eastAsia="zh-CN"/>
        </w:rPr>
        <w:t>应</w:t>
      </w:r>
      <w:r>
        <w:rPr>
          <w:rFonts w:hint="eastAsia" w:asciiTheme="minorEastAsia" w:hAnsiTheme="minorEastAsia" w:eastAsiaTheme="minorEastAsia"/>
        </w:rPr>
        <w:t>安装带有200万以上像素高清彩色摄影机的视频监控装置</w:t>
      </w:r>
      <w:r>
        <w:rPr>
          <w:rFonts w:hint="eastAsia" w:asciiTheme="minorEastAsia" w:hAnsiTheme="minorEastAsia" w:eastAsiaTheme="minorEastAsia"/>
          <w:lang w:eastAsia="zh-CN"/>
        </w:rPr>
        <w:t>，</w:t>
      </w:r>
      <w:r>
        <w:rPr>
          <w:rFonts w:hint="eastAsia" w:ascii="宋体" w:hAnsi="宋体" w:eastAsia="宋体" w:cs="宋体"/>
          <w:spacing w:val="2"/>
          <w:kern w:val="0"/>
          <w:sz w:val="21"/>
          <w:szCs w:val="21"/>
          <w:lang w:val="en-US" w:eastAsia="zh-CN" w:bidi="ar-SA"/>
        </w:rPr>
        <w:t>视频监控保存不少于90天</w:t>
      </w:r>
      <w:r>
        <w:rPr>
          <w:rFonts w:hint="eastAsia" w:ascii="宋体" w:hAnsi="宋体" w:cs="宋体"/>
          <w:spacing w:val="2"/>
          <w:kern w:val="0"/>
          <w:sz w:val="21"/>
          <w:szCs w:val="21"/>
          <w:lang w:val="en-US" w:eastAsia="zh-CN" w:bidi="ar-SA"/>
        </w:rPr>
        <w:t>，</w:t>
      </w:r>
      <w:r>
        <w:rPr>
          <w:rFonts w:hint="eastAsia" w:asciiTheme="minorEastAsia" w:hAnsiTheme="minorEastAsia" w:eastAsiaTheme="minorEastAsia"/>
        </w:rPr>
        <w:t>时差不能超过30s</w:t>
      </w:r>
      <w:r>
        <w:rPr>
          <w:rFonts w:hint="eastAsia" w:ascii="宋体" w:hAnsi="宋体" w:eastAsia="宋体" w:cs="宋体"/>
          <w:spacing w:val="2"/>
          <w:kern w:val="0"/>
          <w:sz w:val="21"/>
          <w:szCs w:val="21"/>
          <w:lang w:val="en-US" w:eastAsia="zh-CN" w:bidi="ar-SA"/>
        </w:rPr>
        <w:t>。</w:t>
      </w:r>
    </w:p>
    <w:p>
      <w:pPr>
        <w:keepNext w:val="0"/>
        <w:keepLines w:val="0"/>
        <w:pageBreakBefore w:val="0"/>
        <w:widowControl/>
        <w:numPr>
          <w:ilvl w:val="0"/>
          <w:numId w:val="10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安全技术防范系统</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配置备用电源，备用电源保证断电后，</w:t>
      </w:r>
      <w:r>
        <w:rPr>
          <w:rFonts w:hint="eastAsia" w:asciiTheme="minorEastAsia" w:hAnsiTheme="minorEastAsia" w:eastAsiaTheme="minorEastAsia"/>
        </w:rPr>
        <w:t>入侵报警系统工作时间不少于8h，</w:t>
      </w:r>
      <w:r>
        <w:rPr>
          <w:rFonts w:hint="eastAsia" w:ascii="宋体" w:hAnsi="宋体" w:eastAsia="宋体" w:cs="宋体"/>
          <w:spacing w:val="2"/>
          <w:kern w:val="0"/>
          <w:sz w:val="21"/>
          <w:szCs w:val="21"/>
          <w:lang w:val="en-US" w:eastAsia="zh-CN" w:bidi="ar-SA"/>
        </w:rPr>
        <w:t>视频监控系统正常工作不少于1h。</w:t>
      </w:r>
    </w:p>
    <w:p>
      <w:pPr>
        <w:keepNext w:val="0"/>
        <w:keepLines w:val="0"/>
        <w:pageBreakBefore w:val="0"/>
        <w:widowControl/>
        <w:numPr>
          <w:ilvl w:val="0"/>
          <w:numId w:val="10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医疗机构应</w:t>
      </w:r>
      <w:r>
        <w:rPr>
          <w:rFonts w:hint="eastAsia" w:ascii="宋体" w:hAnsi="宋体" w:eastAsia="宋体" w:cs="宋体"/>
          <w:spacing w:val="2"/>
          <w:kern w:val="0"/>
          <w:sz w:val="21"/>
          <w:szCs w:val="21"/>
          <w:lang w:val="en-US" w:eastAsia="zh-CN" w:bidi="ar-SA"/>
        </w:rPr>
        <w:t>设立安防监控中心，统一管理技防系统的安全信息。安防监控中心有安防监控管理制度、操作规程及治安事件处置流程，并将制度上墙；执行2人或2人以上24h值班制度，并每班</w:t>
      </w:r>
      <w:r>
        <w:rPr>
          <w:rFonts w:hint="eastAsia" w:ascii="宋体" w:hAnsi="宋体" w:cs="宋体"/>
          <w:spacing w:val="2"/>
          <w:kern w:val="0"/>
          <w:sz w:val="21"/>
          <w:szCs w:val="21"/>
          <w:lang w:val="en-US" w:eastAsia="zh-CN" w:bidi="ar-SA"/>
        </w:rPr>
        <w:t>指</w:t>
      </w:r>
      <w:r>
        <w:rPr>
          <w:rFonts w:hint="eastAsia" w:ascii="宋体" w:hAnsi="宋体" w:eastAsia="宋体" w:cs="宋体"/>
          <w:spacing w:val="2"/>
          <w:kern w:val="0"/>
          <w:sz w:val="21"/>
          <w:szCs w:val="21"/>
          <w:lang w:val="en-US" w:eastAsia="zh-CN" w:bidi="ar-SA"/>
        </w:rPr>
        <w:t>定1名负责人；设定视频监控图像监视查看权限，</w:t>
      </w:r>
      <w:r>
        <w:rPr>
          <w:rFonts w:hint="eastAsia" w:ascii="宋体" w:hAnsi="宋体" w:eastAsia="宋体" w:cs="宋体"/>
          <w:color w:val="auto"/>
          <w:spacing w:val="2"/>
          <w:kern w:val="0"/>
          <w:sz w:val="21"/>
          <w:szCs w:val="21"/>
          <w:lang w:val="en-US" w:eastAsia="zh-CN" w:bidi="ar-SA"/>
        </w:rPr>
        <w:t>设置内部视屏和医患隐私图像遮挡功能；</w:t>
      </w:r>
      <w:r>
        <w:rPr>
          <w:rFonts w:hint="eastAsia" w:ascii="宋体" w:hAnsi="宋体" w:eastAsia="宋体" w:cs="宋体"/>
          <w:spacing w:val="2"/>
          <w:kern w:val="0"/>
          <w:sz w:val="21"/>
          <w:szCs w:val="21"/>
          <w:lang w:val="en-US" w:eastAsia="zh-CN" w:bidi="ar-SA"/>
        </w:rPr>
        <w:t>值班人员接受岗前专业技能培训，包括技术防范系统的工作原理、操作规程等；值班人员定期对各种监控设施进行检查，及时发现和处理设备故障。</w:t>
      </w:r>
    </w:p>
    <w:p>
      <w:pPr>
        <w:keepNext w:val="0"/>
        <w:keepLines w:val="0"/>
        <w:pageBreakBefore w:val="0"/>
        <w:widowControl w:val="0"/>
        <w:numPr>
          <w:ilvl w:val="0"/>
          <w:numId w:val="38"/>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实验室生物安全管理</w:t>
      </w:r>
    </w:p>
    <w:p>
      <w:pPr>
        <w:keepNext w:val="0"/>
        <w:keepLines w:val="0"/>
        <w:pageBreakBefore w:val="0"/>
        <w:widowControl/>
        <w:numPr>
          <w:ilvl w:val="0"/>
          <w:numId w:val="10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有卫生行政部门发放的生物安全实验室备案登记书。</w:t>
      </w:r>
    </w:p>
    <w:p>
      <w:pPr>
        <w:keepNext w:val="0"/>
        <w:keepLines w:val="0"/>
        <w:pageBreakBefore w:val="0"/>
        <w:widowControl/>
        <w:numPr>
          <w:ilvl w:val="0"/>
          <w:numId w:val="10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有专职人员负责实验室内部生物管理工作，定期检查实验室生物安全防护、样本保存与使用、安全操作、排放的废水和废气以及其他废物处置，并保存记录。</w:t>
      </w:r>
    </w:p>
    <w:p>
      <w:pPr>
        <w:keepNext w:val="0"/>
        <w:keepLines w:val="0"/>
        <w:pageBreakBefore w:val="0"/>
        <w:widowControl/>
        <w:numPr>
          <w:ilvl w:val="0"/>
          <w:numId w:val="10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从事高致病性病原微生物实验活动的三级、四级实验室有检测验收合格证明，通过实验室国家认可，具有与拟从事的实验活动相适应的工作人员；有感染应急处置预案，并向所在主管部门备案。</w:t>
      </w:r>
    </w:p>
    <w:p>
      <w:pPr>
        <w:keepNext w:val="0"/>
        <w:keepLines w:val="0"/>
        <w:pageBreakBefore w:val="0"/>
        <w:widowControl/>
        <w:numPr>
          <w:ilvl w:val="0"/>
          <w:numId w:val="10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根据生物防护级别配备必要的安全设备和个人防护用品，定期对实验室人员进行健康检查。</w:t>
      </w:r>
    </w:p>
    <w:p>
      <w:pPr>
        <w:keepNext w:val="0"/>
        <w:keepLines w:val="0"/>
        <w:pageBreakBefore w:val="0"/>
        <w:widowControl/>
        <w:numPr>
          <w:ilvl w:val="0"/>
          <w:numId w:val="10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有标示危险区、警示、指示、证明等图文标识，标识明确、醒目和易区分。样本容器坚固，容器表面粘贴便于识别的标签。</w:t>
      </w:r>
    </w:p>
    <w:p>
      <w:pPr>
        <w:keepNext w:val="0"/>
        <w:keepLines w:val="0"/>
        <w:pageBreakBefore w:val="0"/>
        <w:widowControl/>
        <w:numPr>
          <w:ilvl w:val="0"/>
          <w:numId w:val="10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根据危险废物的性质和危险性按要求分类处理和处置废物，弃置于专用的和有标识的容器。</w:t>
      </w:r>
    </w:p>
    <w:p>
      <w:pPr>
        <w:keepNext w:val="0"/>
        <w:keepLines w:val="0"/>
        <w:pageBreakBefore w:val="0"/>
        <w:widowControl/>
        <w:numPr>
          <w:ilvl w:val="0"/>
          <w:numId w:val="10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若有可开启的窗户，</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安装可防蚊虫的纱窗。</w:t>
      </w:r>
    </w:p>
    <w:p>
      <w:pPr>
        <w:keepNext w:val="0"/>
        <w:keepLines w:val="0"/>
        <w:pageBreakBefore w:val="0"/>
        <w:widowControl w:val="0"/>
        <w:numPr>
          <w:ilvl w:val="0"/>
          <w:numId w:val="38"/>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作业安全</w:t>
      </w:r>
    </w:p>
    <w:p>
      <w:pPr>
        <w:keepNext w:val="0"/>
        <w:keepLines w:val="0"/>
        <w:pageBreakBefore w:val="0"/>
        <w:widowControl/>
        <w:numPr>
          <w:ilvl w:val="0"/>
          <w:numId w:val="10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加强工作现场安全管理和作业过程的控制。对动火作业、大型吊装作业、受限空间作业、临时用电作业、高处作业、其他危险作业等危险性较高的作业活动建立危险作业安全管理制度，实施作业许可管理，严格履行审批手续。根据危害风险制定作业方案、安全防范措施和应急处置方案，查验作业人员相关职业资格证件；确认现场作业条件符合安全作业要求；按照规定配备安全设施、防护设备、应急救援装备，设置安全警示标志，确定专人现场统一指挥和监督；危险作业前，向作业人员说明危险因素、作业安全要求和应急措施，并经双方签字确认。</w:t>
      </w:r>
    </w:p>
    <w:p>
      <w:pPr>
        <w:keepNext w:val="0"/>
        <w:keepLines w:val="0"/>
        <w:pageBreakBefore w:val="0"/>
        <w:widowControl/>
        <w:numPr>
          <w:ilvl w:val="0"/>
          <w:numId w:val="10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举办大型活动时应制定专门的安全方案和采取相应的安全措施，并制定专门的应急预案。</w:t>
      </w:r>
    </w:p>
    <w:p>
      <w:pPr>
        <w:keepNext w:val="0"/>
        <w:keepLines w:val="0"/>
        <w:pageBreakBefore w:val="0"/>
        <w:widowControl/>
        <w:numPr>
          <w:ilvl w:val="0"/>
          <w:numId w:val="10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应为从业人员配备与岗位安全风险相适应的符合GB39800.1规定的个体防护装备与用品，并监督、指导从业人员按照有关规定正确佩戴、使用、维护、保养和检查个体防护装备与用品。</w:t>
      </w:r>
    </w:p>
    <w:p>
      <w:pPr>
        <w:keepNext w:val="0"/>
        <w:keepLines w:val="0"/>
        <w:pageBreakBefore w:val="0"/>
        <w:widowControl/>
        <w:numPr>
          <w:ilvl w:val="0"/>
          <w:numId w:val="10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应建立科室安全活动管理制度，开展岗位达标活动，明确岗位达标的内容和要求。</w:t>
      </w:r>
    </w:p>
    <w:p>
      <w:pPr>
        <w:keepNext w:val="0"/>
        <w:keepLines w:val="0"/>
        <w:pageBreakBefore w:val="0"/>
        <w:widowControl/>
        <w:numPr>
          <w:ilvl w:val="0"/>
          <w:numId w:val="10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各一线科室应成立安全生产领导小组，设立消防安全员，明确工作机制、工作内容，每月应召开安全生产领导小组工作会议，对上次会议安排的工作进行总结、考核、分析，对下阶段工作进行安排部署。</w:t>
      </w:r>
    </w:p>
    <w:p>
      <w:pPr>
        <w:keepNext w:val="0"/>
        <w:keepLines w:val="0"/>
        <w:pageBreakBefore w:val="0"/>
        <w:widowControl/>
        <w:numPr>
          <w:ilvl w:val="0"/>
          <w:numId w:val="10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从业人员应熟练掌握本岗位安全职责、安全操作规程、安全风险及管控措施、防护用品使用、自救互救及应急处置措施。</w:t>
      </w:r>
    </w:p>
    <w:p>
      <w:pPr>
        <w:keepNext w:val="0"/>
        <w:keepLines w:val="0"/>
        <w:pageBreakBefore w:val="0"/>
        <w:widowControl/>
        <w:numPr>
          <w:ilvl w:val="0"/>
          <w:numId w:val="10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各一线科室应开展安全生产教育培训、安全操作技能训练、岗位作业风险辨识、作业现场隐患排查等工作，并做好记录。</w:t>
      </w:r>
    </w:p>
    <w:p>
      <w:pPr>
        <w:keepNext w:val="0"/>
        <w:keepLines w:val="0"/>
        <w:pageBreakBefore w:val="0"/>
        <w:widowControl/>
        <w:numPr>
          <w:ilvl w:val="0"/>
          <w:numId w:val="10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各一线科室应将本科室员工的安全生产责任制履职情况纳入绩效考核，每年至少考核一次。</w:t>
      </w:r>
    </w:p>
    <w:p>
      <w:pPr>
        <w:keepNext w:val="0"/>
        <w:keepLines w:val="0"/>
        <w:pageBreakBefore w:val="0"/>
        <w:widowControl/>
        <w:numPr>
          <w:ilvl w:val="0"/>
          <w:numId w:val="10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相关方安全管理制度，明确归口管理、属地管理、安全管理等科（处）室的职责；将相关方(包括使用劳务派遣人员从事作业)的安全生产纳入本单位的安全管理范畴，对相关方的资格预审、选择、作业人员培训、作业过程检查监督、提供的产品与服务、绩效评估、续用或退出等进行管理。</w:t>
      </w:r>
    </w:p>
    <w:p>
      <w:pPr>
        <w:keepNext w:val="0"/>
        <w:keepLines w:val="0"/>
        <w:pageBreakBefore w:val="0"/>
        <w:widowControl/>
        <w:numPr>
          <w:ilvl w:val="0"/>
          <w:numId w:val="10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应建立合格相关方的名录和档案，明确监管责任人，定期识别行为安全风险，并采取有效的管控措施。</w:t>
      </w:r>
    </w:p>
    <w:p>
      <w:pPr>
        <w:keepNext w:val="0"/>
        <w:keepLines w:val="0"/>
        <w:pageBreakBefore w:val="0"/>
        <w:widowControl/>
        <w:numPr>
          <w:ilvl w:val="0"/>
          <w:numId w:val="10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应对相关方作业人员的上岗资格、条件等进行作业前的安全检查，特种作业、特种设备作业等人员应持证上岗。</w:t>
      </w:r>
    </w:p>
    <w:p>
      <w:pPr>
        <w:keepNext w:val="0"/>
        <w:keepLines w:val="0"/>
        <w:pageBreakBefore w:val="0"/>
        <w:widowControl/>
        <w:numPr>
          <w:ilvl w:val="0"/>
          <w:numId w:val="10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应与相关方签订安全协议，明确双方安全职责；明确相关方人员的日常安全管理要求。</w:t>
      </w:r>
    </w:p>
    <w:p>
      <w:pPr>
        <w:keepNext w:val="0"/>
        <w:keepLines w:val="0"/>
        <w:pageBreakBefore w:val="0"/>
        <w:widowControl/>
        <w:numPr>
          <w:ilvl w:val="0"/>
          <w:numId w:val="10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两个以上作业队伍在同一作业区域内进行作业活动时，不同作业队伍相互之间应签订管理协议，明确各自的安全生产管理职责和采取的有效措施，并指定专人进行检查与协调。</w:t>
      </w:r>
    </w:p>
    <w:p>
      <w:pPr>
        <w:keepNext w:val="0"/>
        <w:keepLines w:val="0"/>
        <w:pageBreakBefore w:val="0"/>
        <w:widowControl/>
        <w:numPr>
          <w:ilvl w:val="0"/>
          <w:numId w:val="10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定期对承包及服务外包方的服务和作业的安全情况进行监督检查，并做好记录。</w:t>
      </w:r>
    </w:p>
    <w:p>
      <w:pPr>
        <w:keepNext w:val="0"/>
        <w:keepLines w:val="0"/>
        <w:pageBreakBefore w:val="0"/>
        <w:widowControl/>
        <w:numPr>
          <w:ilvl w:val="0"/>
          <w:numId w:val="109"/>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每年年底应对相关方进行年度安全绩效考核，保存考核记录。年度安全考核不合格的相关方，剔除合格相关方名录。</w:t>
      </w:r>
    </w:p>
    <w:p>
      <w:pPr>
        <w:keepNext w:val="0"/>
        <w:keepLines w:val="0"/>
        <w:pageBreakBefore w:val="0"/>
        <w:widowControl w:val="0"/>
        <w:numPr>
          <w:ilvl w:val="0"/>
          <w:numId w:val="38"/>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职业健康</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产生职业病危害因素的工作场所应按照职业卫生相关法律法规和技术标准采用合格有效的职业病防护设施，根据规定设置报警装置、配置现场急救用品、冲洗设备，为从业人员提供个人防护用品，建立健全职业卫生档案和健康监护档案。</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可能发生急性职业危害的有毒、有害工作场所，应设置检测报警装置，制定应急预案，配置现场急救用品、设备，设置应急撤离通道和必要的泄险区，并定期检查监测。</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各种防护用品、防护器具应定点存放在安全、便于取用的地方，建立台账，并有专人负责保管，定期校验、维护和更换，确保其安全。</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组织可能产生职业病危害因素工作场所的从业人员进行上岗前、在岗期间、特殊情况应急后和离岗时的职业健康检查，将检查结果书面告知从业人员并存档。对检查结果异常的从业人员，应及时就医，并定期复查。</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与从业人员签订劳动合同（包含聘用合同）时，应将工作过程中可能产生的职业危害及其后果、职业危害防护措施和待遇等如实在劳动合同中明确表述。</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应按照有关规定，在醒目位置设置公告栏，公布有关职业病防治的规章制度、操作规程、职业病危害事故应急救援措施和工作场所职业病危害因素检测结果。</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应按照有关规定，及时、如实向所在地职业卫生监督管理部门申报职业病危害项目，并及时更新信息。</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应改善工作场所职业卫生条件，控制相关职业病危害因素浓（强）度不超过GBZ2.1、GBZ2.2规定的限值，并符合GB18871的要求。</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应对工作场所职业病危害因素进行日常监测，并保存监测记录。存在职业病危害的，应委托具有资质的职业卫生技术服务机构进行定期检测，每年至少进行一次全面的职业病危害因素检测。</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定期检测结果中职业病危害因素浓度或强度超过职业接触限值的，应根据职业卫生技术服务机构提出的整改建议，结合</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的实际情况，制定切实有效的整改方案，立即进行整改达标。整改过程与达标结果应有明确的记录并存入职业卫生档案备查。</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放射设备应取得卫生行政部门发放的放射诊疗和环境保护部门发放的辐射安全许可证。</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有专（兼）职的管理人员负责放射诊疗工作的质量保证和安全防护，明确管理人员职责。</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放射诊疗设备和检测仪表定期进行稳定性检测、校正和维护保养，由省级以上卫生行政部门资质认证的检测机构每年至少进行1次状态检测。</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有每天检查放射源存放记录，包括包装、标签、标识等。</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装有放射性同位素和放射性废物的设备容器</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设电离辐射标志；放射性同位素和放射性废物储存场所</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设电离辐射标志及必要的文字说明；放射诊疗工作场所的入口处，</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设电离辐射警告标志；放射诊疗工作场所在控制区进出口及其他适当位置，</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设电离辐射警告标志和工作指示灯。</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应定期对放射诊疗工作场所、放射性同位素储存场所和防护设施进行放射防护检测，保证辐射水平符合有关规定。</w:t>
      </w:r>
    </w:p>
    <w:p>
      <w:pPr>
        <w:keepNext w:val="0"/>
        <w:keepLines w:val="0"/>
        <w:pageBreakBefore w:val="0"/>
        <w:widowControl/>
        <w:numPr>
          <w:ilvl w:val="0"/>
          <w:numId w:val="11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工作人员应</w:t>
      </w:r>
      <w:r>
        <w:rPr>
          <w:rFonts w:hint="eastAsia" w:ascii="宋体" w:hAnsi="宋体" w:eastAsia="宋体" w:cs="宋体"/>
          <w:spacing w:val="2"/>
          <w:kern w:val="0"/>
          <w:sz w:val="21"/>
          <w:szCs w:val="21"/>
          <w:lang w:val="en-US" w:eastAsia="zh-CN" w:bidi="ar-SA"/>
        </w:rPr>
        <w:t>按照有关规定佩戴个人剂量计。</w:t>
      </w:r>
    </w:p>
    <w:p>
      <w:pPr>
        <w:keepNext w:val="0"/>
        <w:keepLines w:val="0"/>
        <w:pageBreakBefore w:val="0"/>
        <w:widowControl w:val="0"/>
        <w:numPr>
          <w:ilvl w:val="0"/>
          <w:numId w:val="38"/>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医疗机构感染管理</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开展全</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综合感染监</w:t>
      </w:r>
      <w:r>
        <w:rPr>
          <w:rFonts w:hint="eastAsia" w:ascii="宋体" w:hAnsi="宋体" w:eastAsia="宋体" w:cs="宋体"/>
          <w:color w:val="auto"/>
          <w:spacing w:val="2"/>
          <w:kern w:val="0"/>
          <w:sz w:val="21"/>
          <w:szCs w:val="21"/>
          <w:lang w:val="en-US" w:eastAsia="zh-CN" w:bidi="ar-SA"/>
        </w:rPr>
        <w:t>测</w:t>
      </w:r>
      <w:r>
        <w:rPr>
          <w:rFonts w:hint="eastAsia" w:ascii="宋体" w:hAnsi="宋体" w:cs="宋体"/>
          <w:color w:val="auto"/>
          <w:spacing w:val="2"/>
          <w:kern w:val="0"/>
          <w:sz w:val="21"/>
          <w:szCs w:val="21"/>
          <w:lang w:val="en-US" w:eastAsia="zh-CN" w:bidi="ar-SA"/>
        </w:rPr>
        <w:t>，</w:t>
      </w:r>
      <w:r>
        <w:rPr>
          <w:rFonts w:hint="eastAsia" w:ascii="宋体" w:hAnsi="宋体" w:cs="宋体"/>
          <w:spacing w:val="2"/>
          <w:kern w:val="0"/>
          <w:sz w:val="21"/>
          <w:szCs w:val="21"/>
          <w:lang w:val="en-US" w:eastAsia="zh-CN" w:bidi="ar-SA"/>
        </w:rPr>
        <w:t>医疗机构</w:t>
      </w:r>
      <w:r>
        <w:rPr>
          <w:rFonts w:hint="eastAsia" w:ascii="宋体" w:hAnsi="宋体" w:eastAsia="宋体" w:cs="宋体"/>
          <w:color w:val="auto"/>
          <w:spacing w:val="2"/>
          <w:kern w:val="0"/>
          <w:sz w:val="21"/>
          <w:szCs w:val="21"/>
          <w:lang w:val="en-US" w:eastAsia="zh-CN" w:bidi="ar-SA"/>
        </w:rPr>
        <w:t>感染患病率调查</w:t>
      </w:r>
      <w:r>
        <w:rPr>
          <w:rFonts w:hint="eastAsia" w:ascii="宋体" w:hAnsi="宋体" w:eastAsia="宋体" w:cs="宋体"/>
          <w:spacing w:val="2"/>
          <w:kern w:val="0"/>
          <w:sz w:val="21"/>
          <w:szCs w:val="21"/>
          <w:lang w:val="en-US" w:eastAsia="zh-CN" w:bidi="ar-SA"/>
        </w:rPr>
        <w:t>每年至少开展1次。</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应建立传染性疾病</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内感染的管理领导组织架构，制定并落实传染病感染管理制度和法定传染病上报流程，严格执行相关技术操作规程和工作标准，有效预防和控制</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内感染，防止传染病的传播。</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按照院内感染诊断标准及时诊断院内感染病例，建立院感领导组织架构和有效的院内感染监测制度，分析院内感染的危险因素，并针对导致院内感染的危险因素制定相应操作规程，分别制定并实施医务人员和就诊病人的预防与控制措施。应为医务人员配备必要的医疗、防护设备和手卫生设施，并保证其状态完好。</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有</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感染管理工作计划，包括年度计划总结和中长期规划。</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住院床位总数在100张以上的</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应设立</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感染管理委员会和独立的</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感染管理部门。住院床位总数在100张以下的</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应指定分管</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感染管理工作的部门。其他医疗机构应有</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感染管理专（兼）职人员。</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消毒剂由</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统一采购，</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索要《消毒产品生产企业卫生许可证》《消毒产品卫生安全评价报告》等证明文件，建立进货验收和出入库登记账册。</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承担</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环境清洁服务的机构或部门</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有质量管理文件、程序性文件和作业指导书，对所有环境清洁服务人员开展上岗培训和定期培训。培训内容包括</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感染预防的基本知识和基本技能。</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采用自然通风和机械通风保障诊疗场所的空气流通和换气次数；呼吸道发热门诊及其隔离留观病室（区）、呼吸道传染病收拾病区如采用集中空调通风系统的，在通风系统</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安装空气消毒装置。</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非洁净手术部（室）、产房、导管室、血液病病区、烧伤病区等保护性隔离病区、重症监护病区、新生儿室、门（急）诊、病区等场所</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设置流动水手洗设施、清洁剂、干手物品或者设施、合格的速干手消毒剂；手术室、产房、重症监护病房、新生儿室、母婴室、口腔科、消毒供应中心等重点部门</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配备非手触式水龙头。</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进入人体组织、无菌器官的医疗器械、器具和物品</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达到灭菌水平；接触皮肤、粘膜的医疗器械、器具和物品</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达到消毒水平；各种用于注射、穿刺、采血等有创操作的医疗器具必须一用一灭菌。</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医用织物自行洗涤分区管理，物流由污染区到清洁区，不交叉、不逆行。医用织物分类回收管理，传染性疾病科使用后的医用织物，以及被血液、呕吐物和患者其他体液污染的医用织物单独回收并分类洗涤消毒。医用织物洗涤外包</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与有资质的机构签订协议，</w:t>
      </w:r>
      <w:r>
        <w:rPr>
          <w:rFonts w:hint="eastAsia" w:ascii="宋体" w:hAnsi="宋体" w:cs="宋体"/>
          <w:spacing w:val="2"/>
          <w:kern w:val="0"/>
          <w:sz w:val="21"/>
          <w:szCs w:val="21"/>
          <w:lang w:val="en-US" w:eastAsia="zh-CN" w:bidi="ar-SA"/>
        </w:rPr>
        <w:t>并</w:t>
      </w:r>
      <w:r>
        <w:rPr>
          <w:rFonts w:hint="eastAsia" w:ascii="宋体" w:hAnsi="宋体" w:eastAsia="宋体" w:cs="宋体"/>
          <w:spacing w:val="2"/>
          <w:kern w:val="0"/>
          <w:sz w:val="21"/>
          <w:szCs w:val="21"/>
          <w:lang w:val="en-US" w:eastAsia="zh-CN" w:bidi="ar-SA"/>
        </w:rPr>
        <w:t>加强质量验收。</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应使用防渗漏、防遗撒的专用医疗废物运送工具，按照确定的内部医疗废物运送时间、路线，将医疗废物收集、运送至暂时贮存地点。运送工具使用后应在</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内指定的地点及时消毒和清洁。</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建立医疗废物的暂时贮存设施、设备，不得露天存放医疗废物；医疗废物暂时贮存的时间不得超过2天。医疗废物的暂时贮存设施、设备，应远离医疗区、食品加工区和人员活动区以及生活垃圾存放场所，并设置明显的警示标识和防渗漏、防鼠、防苍蝇、防蟑螂、防盗以及预防儿童接触等安全措施。医疗废物的暂时贮存设施、设备，应定期消毒和清洗。</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应对医疗废物进行登记，登记内容应包括医疗废物的来源、种类、重量或者数量、交接时间、最终去向以及经办人签名等项目。登记资料至少保存3年。</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禁止在运送过程中丢弃医疗废物：禁止在非暂时贮存地点倾倒、堆放医疗废物或者将医疗废物混入其他废物和生活垃圾。</w:t>
      </w:r>
    </w:p>
    <w:p>
      <w:pPr>
        <w:keepNext w:val="0"/>
        <w:keepLines w:val="0"/>
        <w:pageBreakBefore w:val="0"/>
        <w:widowControl/>
        <w:numPr>
          <w:ilvl w:val="0"/>
          <w:numId w:val="11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应及时收集医疗废物，并按照类别分置于防渗漏、防锐器穿透的专用包装物或者密闭容器内。医疗废物专用包装物、容器，应有明显的警示标识和警示说明。</w:t>
      </w:r>
    </w:p>
    <w:p>
      <w:pPr>
        <w:keepNext w:val="0"/>
        <w:keepLines w:val="0"/>
        <w:pageBreakBefore w:val="0"/>
        <w:widowControl w:val="0"/>
        <w:numPr>
          <w:ilvl w:val="0"/>
          <w:numId w:val="38"/>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警示标志和安全防护</w:t>
      </w:r>
    </w:p>
    <w:p>
      <w:pPr>
        <w:keepNext w:val="0"/>
        <w:keepLines w:val="0"/>
        <w:pageBreakBefore w:val="0"/>
        <w:widowControl/>
        <w:numPr>
          <w:ilvl w:val="0"/>
          <w:numId w:val="11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建立安全警示标志管理制度，并严格按制度执行。</w:t>
      </w:r>
    </w:p>
    <w:p>
      <w:pPr>
        <w:keepNext w:val="0"/>
        <w:keepLines w:val="0"/>
        <w:pageBreakBefore w:val="0"/>
        <w:widowControl/>
        <w:numPr>
          <w:ilvl w:val="0"/>
          <w:numId w:val="11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按照有关规定和工作场所的安全风险特点，在有危险源、消防重点部位、较大及以上安全风险因素和严重职业病危害因素的工作场所，设置明显的、符合有关要求的安全警示标志、消防标志和职业病危害警示标识。</w:t>
      </w:r>
    </w:p>
    <w:p>
      <w:pPr>
        <w:keepNext w:val="0"/>
        <w:keepLines w:val="0"/>
        <w:pageBreakBefore w:val="0"/>
        <w:widowControl/>
        <w:numPr>
          <w:ilvl w:val="0"/>
          <w:numId w:val="11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警示标志的安全色和安全标志应分别符合GB2893和GB2894的规定；</w:t>
      </w:r>
    </w:p>
    <w:p>
      <w:pPr>
        <w:keepNext w:val="0"/>
        <w:keepLines w:val="0"/>
        <w:pageBreakBefore w:val="0"/>
        <w:widowControl/>
        <w:numPr>
          <w:ilvl w:val="0"/>
          <w:numId w:val="11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停车场及道路交通标志和标线应符合GB5768的规定；</w:t>
      </w:r>
    </w:p>
    <w:p>
      <w:pPr>
        <w:keepNext w:val="0"/>
        <w:keepLines w:val="0"/>
        <w:pageBreakBefore w:val="0"/>
        <w:widowControl/>
        <w:numPr>
          <w:ilvl w:val="0"/>
          <w:numId w:val="11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医用气体、水、蒸汽、暖气等管道安全标识应符合GB7231、GB50751、GB/T38650等的规定；</w:t>
      </w:r>
    </w:p>
    <w:p>
      <w:pPr>
        <w:keepNext w:val="0"/>
        <w:keepLines w:val="0"/>
        <w:pageBreakBefore w:val="0"/>
        <w:widowControl/>
        <w:numPr>
          <w:ilvl w:val="0"/>
          <w:numId w:val="11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消防安全标志应符合GB13495、GB17945、GB51309等的规定；</w:t>
      </w:r>
    </w:p>
    <w:p>
      <w:pPr>
        <w:keepNext w:val="0"/>
        <w:keepLines w:val="0"/>
        <w:pageBreakBefore w:val="0"/>
        <w:widowControl/>
        <w:numPr>
          <w:ilvl w:val="0"/>
          <w:numId w:val="11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default"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工作场所职业病危害警示标识应符合GBZ158的规定</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具体标识内容如下：</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——在贮存可能产生职业病危害的放射性同位素和使用放射性装置的作业场所，应设置“当心电离辐射”警示标志</w:t>
      </w:r>
      <w:r>
        <w:rPr>
          <w:rFonts w:hint="eastAsia" w:ascii="宋体" w:hAnsi="宋体" w:cs="宋体"/>
          <w:spacing w:val="2"/>
          <w:kern w:val="0"/>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——医疗废物暂时贮存设施、设备应设有明显的医疗废物警示标识和“当心火灾”、“严禁吸烟”“禁止饮食”等警示标识</w:t>
      </w:r>
      <w:r>
        <w:rPr>
          <w:rFonts w:hint="eastAsia" w:ascii="宋体" w:hAnsi="宋体" w:cs="宋体"/>
          <w:spacing w:val="2"/>
          <w:kern w:val="0"/>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急诊室、门诊室、病房等人员密集场所应符合WS308的有关规定。特种设备和医用设备使用场所、药品仓库、重点档案保存场所、危险物品储存场所等防火重点场所及部位应设置符合“严禁吸烟”或“严禁烟火”等警示标志</w:t>
      </w:r>
      <w:r>
        <w:rPr>
          <w:rFonts w:hint="eastAsia" w:ascii="宋体" w:hAnsi="宋体" w:cs="宋体"/>
          <w:spacing w:val="2"/>
          <w:kern w:val="0"/>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——在安全出口设置应急指示标志和应急照明，常闭式防火门应有标识</w:t>
      </w:r>
      <w:r>
        <w:rPr>
          <w:rFonts w:hint="eastAsia" w:ascii="宋体" w:hAnsi="宋体" w:cs="宋体"/>
          <w:spacing w:val="2"/>
          <w:kern w:val="0"/>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——在院内、建筑楼宇外、停车场等相应位置设置明显的交通引导标识。车辆出入口处应设置“限速5公里”标识。停车场应划停车泊位线、人行斑马线和行车线。</w:t>
      </w:r>
    </w:p>
    <w:p>
      <w:pPr>
        <w:keepNext w:val="0"/>
        <w:keepLines w:val="0"/>
        <w:pageBreakBefore w:val="0"/>
        <w:widowControl/>
        <w:numPr>
          <w:ilvl w:val="0"/>
          <w:numId w:val="11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应定期对警示标志进行检查维护，确保其完好有效。</w:t>
      </w:r>
    </w:p>
    <w:p>
      <w:pPr>
        <w:keepNext w:val="0"/>
        <w:keepLines w:val="0"/>
        <w:pageBreakBefore w:val="0"/>
        <w:widowControl/>
        <w:numPr>
          <w:ilvl w:val="0"/>
          <w:numId w:val="11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在检维修、施工、吊装等作业现场设置警戒区域，以及区域内的坑、沟、池、井、陡坡等设置安全盖板或护栏等。</w:t>
      </w:r>
    </w:p>
    <w:p>
      <w:pPr>
        <w:pStyle w:val="3"/>
        <w:keepNext w:val="0"/>
        <w:keepLines w:val="0"/>
        <w:pageBreakBefore w:val="0"/>
        <w:widowControl/>
        <w:numPr>
          <w:ilvl w:val="0"/>
          <w:numId w:val="21"/>
        </w:numPr>
        <w:kinsoku/>
        <w:wordWrap/>
        <w:overflowPunct/>
        <w:topLinePunct w:val="0"/>
        <w:autoSpaceDE/>
        <w:autoSpaceDN/>
        <w:bidi w:val="0"/>
        <w:adjustRightInd/>
        <w:snapToGrid/>
        <w:spacing w:before="0" w:beforeLines="50" w:beforeAutospacing="0" w:after="0" w:afterLines="50" w:afterAutospacing="0"/>
        <w:ind w:left="0" w:leftChars="0" w:firstLine="0" w:firstLineChars="0"/>
        <w:textAlignment w:val="auto"/>
        <w:rPr>
          <w:rFonts w:hint="eastAsia" w:ascii="黑体" w:hAnsi="黑体" w:eastAsia="黑体" w:cs="黑体"/>
          <w:b w:val="0"/>
          <w:bCs w:val="0"/>
          <w:sz w:val="21"/>
          <w:szCs w:val="21"/>
          <w:lang w:val="en-US" w:eastAsia="zh-CN"/>
        </w:rPr>
      </w:pPr>
      <w:bookmarkStart w:id="38" w:name="_Toc14040"/>
      <w:r>
        <w:rPr>
          <w:rFonts w:hint="eastAsia" w:ascii="黑体" w:hAnsi="黑体" w:eastAsia="黑体" w:cs="黑体"/>
          <w:b w:val="0"/>
          <w:bCs w:val="0"/>
          <w:sz w:val="21"/>
          <w:szCs w:val="21"/>
          <w:lang w:val="en-US" w:eastAsia="zh-CN"/>
        </w:rPr>
        <w:t>安全风险管控及隐患排查治理</w:t>
      </w:r>
      <w:bookmarkEnd w:id="38"/>
    </w:p>
    <w:p>
      <w:pPr>
        <w:keepNext w:val="0"/>
        <w:keepLines w:val="0"/>
        <w:pageBreakBefore w:val="0"/>
        <w:widowControl w:val="0"/>
        <w:numPr>
          <w:ilvl w:val="0"/>
          <w:numId w:val="11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安全风险管理</w:t>
      </w:r>
    </w:p>
    <w:p>
      <w:pPr>
        <w:keepNext w:val="0"/>
        <w:keepLines w:val="0"/>
        <w:pageBreakBefore w:val="0"/>
        <w:widowControl/>
        <w:numPr>
          <w:ilvl w:val="0"/>
          <w:numId w:val="11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应建立安全风险分级管控制度，明确本单位主要负责人、分管负责人、其他负责人、各部门、各岗位及从业人员的责任。</w:t>
      </w:r>
    </w:p>
    <w:p>
      <w:pPr>
        <w:keepNext w:val="0"/>
        <w:keepLines w:val="0"/>
        <w:pageBreakBefore w:val="0"/>
        <w:widowControl/>
        <w:numPr>
          <w:ilvl w:val="0"/>
          <w:numId w:val="11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应成立由主要负责人牵头，各业务分管负责人、各级部门负责人及关键岗位人员参加的双重预防机制建设工作机构。</w:t>
      </w:r>
    </w:p>
    <w:p>
      <w:pPr>
        <w:keepNext w:val="0"/>
        <w:keepLines w:val="0"/>
        <w:pageBreakBefore w:val="0"/>
        <w:widowControl/>
        <w:numPr>
          <w:ilvl w:val="0"/>
          <w:numId w:val="11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应制定双重预防机制建设实施方案，方案内容包括但不限于工作目标、组织机构、职责分工、实施步骤、工作任务、进度安排、经费预算、工作要求等。</w:t>
      </w:r>
    </w:p>
    <w:p>
      <w:pPr>
        <w:keepNext w:val="0"/>
        <w:keepLines w:val="0"/>
        <w:pageBreakBefore w:val="0"/>
        <w:widowControl/>
        <w:numPr>
          <w:ilvl w:val="0"/>
          <w:numId w:val="11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应结合各部门、各岗位从业人员工作实际，组织开展双重预防机制相关培训。</w:t>
      </w:r>
    </w:p>
    <w:p>
      <w:pPr>
        <w:keepNext w:val="0"/>
        <w:keepLines w:val="0"/>
        <w:pageBreakBefore w:val="0"/>
        <w:widowControl/>
        <w:numPr>
          <w:ilvl w:val="0"/>
          <w:numId w:val="11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组织全员对本单位安全风险进行全面、系统的辨识，安全风险辨识范围应覆盖本单位的所有活动及区域、所有设备设施，并考虑正常、异常和紧急三种状态及过去、现在和将来三种时态。安全风险辨识应采用适宜的方法和程序，且与现场实际相符。</w:t>
      </w:r>
    </w:p>
    <w:p>
      <w:pPr>
        <w:keepNext w:val="0"/>
        <w:keepLines w:val="0"/>
        <w:pageBreakBefore w:val="0"/>
        <w:widowControl/>
        <w:numPr>
          <w:ilvl w:val="0"/>
          <w:numId w:val="11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应选择合适的安全风险评估方法，对所辨识出的安全风险进行评估。评估结果应包括固有风险和现有风险。</w:t>
      </w:r>
    </w:p>
    <w:p>
      <w:pPr>
        <w:keepNext w:val="0"/>
        <w:keepLines w:val="0"/>
        <w:pageBreakBefore w:val="0"/>
        <w:widowControl/>
        <w:numPr>
          <w:ilvl w:val="0"/>
          <w:numId w:val="11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应选择工程技术、安全管理、培训教育、个体防护、应急处置等管控措施，对安全风险进行控制。</w:t>
      </w:r>
    </w:p>
    <w:p>
      <w:pPr>
        <w:keepNext w:val="0"/>
        <w:keepLines w:val="0"/>
        <w:pageBreakBefore w:val="0"/>
        <w:widowControl/>
        <w:numPr>
          <w:ilvl w:val="0"/>
          <w:numId w:val="11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应对辨识和评估的固有风险等级开展风险管控，遵循风险等级越高，管控层级越高，上级负责管控的风险，下级必须同时管控的原则。</w:t>
      </w:r>
    </w:p>
    <w:p>
      <w:pPr>
        <w:keepNext w:val="0"/>
        <w:keepLines w:val="0"/>
        <w:pageBreakBefore w:val="0"/>
        <w:widowControl/>
        <w:numPr>
          <w:ilvl w:val="0"/>
          <w:numId w:val="11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应将安全风险评估结果及所采取的控制措施告知相关从业人员，使其熟悉工作岗位和作业环境中存在的安全风险，掌握、落实应采取的控制措施。</w:t>
      </w:r>
    </w:p>
    <w:p>
      <w:pPr>
        <w:keepNext w:val="0"/>
        <w:keepLines w:val="0"/>
        <w:pageBreakBefore w:val="0"/>
        <w:widowControl/>
        <w:numPr>
          <w:ilvl w:val="0"/>
          <w:numId w:val="11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安全风险分级管控应形成作业活动清单和设备设施清单、风险点、危险源统计表、风险辨识与评价记录表、制作重点岗位安全风险告知卡、风险管控责任清单和风险管控措施清单、绘制安全风险图。</w:t>
      </w:r>
    </w:p>
    <w:p>
      <w:pPr>
        <w:keepNext w:val="0"/>
        <w:keepLines w:val="0"/>
        <w:pageBreakBefore w:val="0"/>
        <w:widowControl w:val="0"/>
        <w:numPr>
          <w:ilvl w:val="0"/>
          <w:numId w:val="11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隐患排查治理</w:t>
      </w:r>
    </w:p>
    <w:p>
      <w:pPr>
        <w:keepNext w:val="0"/>
        <w:keepLines w:val="0"/>
        <w:pageBreakBefore w:val="0"/>
        <w:widowControl/>
        <w:numPr>
          <w:ilvl w:val="0"/>
          <w:numId w:val="11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应建立隐患排查治理制度，明确从主要负责人到每位从业人员的隐患排查治理和防控职责。</w:t>
      </w:r>
    </w:p>
    <w:p>
      <w:pPr>
        <w:keepNext w:val="0"/>
        <w:keepLines w:val="0"/>
        <w:pageBreakBefore w:val="0"/>
        <w:widowControl/>
        <w:numPr>
          <w:ilvl w:val="0"/>
          <w:numId w:val="11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按照辨识出的各类风险及全部管控措施和基础安全管理要求，编制隐患排查清单，包括现场类隐患排查清单和基础管理类隐患排查清单。应依据各风险点、危险源的控制措施和相关标准具体要求，编制现场类隐患排查清单。依据基础管理相关内容要求，编制基础管理类隐患排查清单。</w:t>
      </w:r>
    </w:p>
    <w:p>
      <w:pPr>
        <w:keepNext w:val="0"/>
        <w:keepLines w:val="0"/>
        <w:pageBreakBefore w:val="0"/>
        <w:widowControl/>
        <w:numPr>
          <w:ilvl w:val="0"/>
          <w:numId w:val="11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隐患排查的范围应包括所有与生产经营相关的场所、环境、人员、设备设施和活动，包括承包商和供应商等相关方服务范围。</w:t>
      </w:r>
    </w:p>
    <w:p>
      <w:pPr>
        <w:keepNext w:val="0"/>
        <w:keepLines w:val="0"/>
        <w:pageBreakBefore w:val="0"/>
        <w:widowControl/>
        <w:numPr>
          <w:ilvl w:val="0"/>
          <w:numId w:val="11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采用综合检查、专业检查、季节性检查、节假日检查、日常检查、消防巡检、每日巡查和其他方式进行隐患排查。</w:t>
      </w:r>
    </w:p>
    <w:p>
      <w:pPr>
        <w:keepNext w:val="0"/>
        <w:keepLines w:val="0"/>
        <w:pageBreakBefore w:val="0"/>
        <w:widowControl/>
        <w:numPr>
          <w:ilvl w:val="0"/>
          <w:numId w:val="11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主要负责人应每季度至少组织一次隐患排查。应详细记录检查时间、检查人员、检查部位、隐患情况及整改结果，并建立安全检查档案。</w:t>
      </w:r>
    </w:p>
    <w:p>
      <w:pPr>
        <w:keepNext w:val="0"/>
        <w:keepLines w:val="0"/>
        <w:pageBreakBefore w:val="0"/>
        <w:widowControl/>
        <w:numPr>
          <w:ilvl w:val="0"/>
          <w:numId w:val="11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安全生产管理部门应每旬至少组织一次隐患排查。应详细记录检查时间、检查人员、检查部位、隐患情况及整改结果，并建立安全检查档案。</w:t>
      </w:r>
    </w:p>
    <w:p>
      <w:pPr>
        <w:keepNext w:val="0"/>
        <w:keepLines w:val="0"/>
        <w:pageBreakBefore w:val="0"/>
        <w:widowControl/>
        <w:numPr>
          <w:ilvl w:val="0"/>
          <w:numId w:val="11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科（处）室负责人应每周至少组织一次隐患排查，应详细记录检查时间、检查人员、检查部位、隐患情况及整改结果，并建立安全检查档案。</w:t>
      </w:r>
    </w:p>
    <w:p>
      <w:pPr>
        <w:keepNext w:val="0"/>
        <w:keepLines w:val="0"/>
        <w:pageBreakBefore w:val="0"/>
        <w:widowControl/>
        <w:numPr>
          <w:ilvl w:val="0"/>
          <w:numId w:val="11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重点场所、重点部位应实行每日安全巡查，住院区及门诊区白班至少检查二次，住院区及急诊区夜班至少检查二次，其他场所、部位每天至少一次安全巡查，并填写日常安全巡查记录。对安全巡查发现的问题应立即处理，当场不能处理的应及时上报安全管理部门。</w:t>
      </w:r>
    </w:p>
    <w:p>
      <w:pPr>
        <w:keepNext w:val="0"/>
        <w:keepLines w:val="0"/>
        <w:pageBreakBefore w:val="0"/>
        <w:widowControl/>
        <w:numPr>
          <w:ilvl w:val="0"/>
          <w:numId w:val="11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根据隐患排查的结果，及时进行整改。不能立即整改的，制定隐患治理方案，内容应包括目标和任务、方法和措施、经费和物资、机构和人员、时限和要求。应对排查发现的重大事故隐患，及时向本单位有关负责人报告，有关负责人不及时处理的，可以向负有安全生产监督管理职责的主管部门报告。</w:t>
      </w:r>
    </w:p>
    <w:p>
      <w:pPr>
        <w:keepNext w:val="0"/>
        <w:keepLines w:val="0"/>
        <w:pageBreakBefore w:val="0"/>
        <w:widowControl/>
        <w:numPr>
          <w:ilvl w:val="0"/>
          <w:numId w:val="11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重大事故隐患应由主要负责人组织制定隐患治理方案，包括但不限于以下内容：治理的目标和任务；采取的方法和措施；经费和物资的落实；负责治理的机构和人员；治理的时限和要求；安全措施和应急预案。</w:t>
      </w:r>
    </w:p>
    <w:p>
      <w:pPr>
        <w:keepNext w:val="0"/>
        <w:keepLines w:val="0"/>
        <w:pageBreakBefore w:val="0"/>
        <w:widowControl/>
        <w:numPr>
          <w:ilvl w:val="0"/>
          <w:numId w:val="11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隐患治理完成后，应按照有关规定对治理情况进行评估、验收。重大隐患治理完成后，应组织本单位的安全管理人员和有关技术人员进行验收或委托依法设立的为安全生产提供技术、管理服务的机构进行评估。</w:t>
      </w:r>
    </w:p>
    <w:p>
      <w:pPr>
        <w:keepNext w:val="0"/>
        <w:keepLines w:val="0"/>
        <w:pageBreakBefore w:val="0"/>
        <w:widowControl/>
        <w:numPr>
          <w:ilvl w:val="0"/>
          <w:numId w:val="11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级、科室级等各级隐患台帐。隐患台帐应至少包括：隐患描述、所在部位、隐患类别、发现时间、整改措施、责任部门/负责人、整改期限、整改完成情况、验证人/验证时间等。</w:t>
      </w:r>
    </w:p>
    <w:p>
      <w:pPr>
        <w:keepNext w:val="0"/>
        <w:keepLines w:val="0"/>
        <w:pageBreakBefore w:val="0"/>
        <w:widowControl/>
        <w:numPr>
          <w:ilvl w:val="0"/>
          <w:numId w:val="11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应如实记录隐患排査治理情況，至少每月进行统计分析，及时将隐患排査治理情况向从业人员通报。</w:t>
      </w:r>
      <w:r>
        <w:rPr>
          <w:rFonts w:hint="eastAsia" w:ascii="宋体" w:hAnsi="宋体" w:cs="宋体"/>
          <w:spacing w:val="2"/>
          <w:kern w:val="0"/>
          <w:sz w:val="21"/>
          <w:szCs w:val="21"/>
          <w:lang w:val="en-US" w:eastAsia="zh-CN" w:bidi="ar-SA"/>
        </w:rPr>
        <w:t>宜</w:t>
      </w:r>
      <w:r>
        <w:rPr>
          <w:rFonts w:hint="eastAsia" w:ascii="宋体" w:hAnsi="宋体" w:eastAsia="宋体" w:cs="宋体"/>
          <w:spacing w:val="2"/>
          <w:kern w:val="0"/>
          <w:sz w:val="21"/>
          <w:szCs w:val="21"/>
          <w:lang w:val="en-US" w:eastAsia="zh-CN" w:bidi="ar-SA"/>
        </w:rPr>
        <w:t>运用隐患自查、自改、自报信息系统，通过信息系统对隐患排査、报告、治理、销账等过程进行电子化管理和统计分析，并按照当地安全监管部门和有关部门的要求，定期或实时报送隐患排查治理情况。</w:t>
      </w:r>
    </w:p>
    <w:p>
      <w:pPr>
        <w:keepNext w:val="0"/>
        <w:keepLines w:val="0"/>
        <w:pageBreakBefore w:val="0"/>
        <w:widowControl/>
        <w:numPr>
          <w:ilvl w:val="0"/>
          <w:numId w:val="11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应建立变更管理制度，并严格按制度执行。</w:t>
      </w:r>
    </w:p>
    <w:p>
      <w:pPr>
        <w:keepNext w:val="0"/>
        <w:keepLines w:val="0"/>
        <w:pageBreakBefore w:val="0"/>
        <w:widowControl/>
        <w:numPr>
          <w:ilvl w:val="0"/>
          <w:numId w:val="115"/>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变更前应对变更过程及变更后可能产生的安全风险进行分析，制定控制措施，履行审批及验收程序，并告知和培训相关从业人员。</w:t>
      </w:r>
    </w:p>
    <w:p>
      <w:pPr>
        <w:pStyle w:val="3"/>
        <w:keepNext w:val="0"/>
        <w:keepLines w:val="0"/>
        <w:pageBreakBefore w:val="0"/>
        <w:widowControl/>
        <w:numPr>
          <w:ilvl w:val="0"/>
          <w:numId w:val="21"/>
        </w:numPr>
        <w:kinsoku/>
        <w:wordWrap/>
        <w:overflowPunct/>
        <w:topLinePunct w:val="0"/>
        <w:autoSpaceDE/>
        <w:autoSpaceDN/>
        <w:bidi w:val="0"/>
        <w:adjustRightInd/>
        <w:snapToGrid/>
        <w:spacing w:before="0" w:beforeLines="50" w:beforeAutospacing="0" w:after="0" w:afterLines="50" w:afterAutospacing="0"/>
        <w:ind w:left="0" w:leftChars="0" w:firstLine="0" w:firstLineChars="0"/>
        <w:textAlignment w:val="auto"/>
        <w:rPr>
          <w:rFonts w:hint="eastAsia" w:ascii="黑体" w:hAnsi="黑体" w:eastAsia="黑体" w:cs="黑体"/>
          <w:b w:val="0"/>
          <w:bCs w:val="0"/>
          <w:sz w:val="21"/>
          <w:szCs w:val="21"/>
          <w:lang w:val="en-US" w:eastAsia="zh-CN"/>
        </w:rPr>
      </w:pPr>
      <w:bookmarkStart w:id="39" w:name="_Toc31293"/>
      <w:r>
        <w:rPr>
          <w:rFonts w:hint="eastAsia" w:ascii="黑体" w:hAnsi="黑体" w:eastAsia="黑体" w:cs="黑体"/>
          <w:b w:val="0"/>
          <w:bCs w:val="0"/>
          <w:sz w:val="21"/>
          <w:szCs w:val="21"/>
          <w:lang w:val="en-US" w:eastAsia="zh-CN"/>
        </w:rPr>
        <w:t>应急管理</w:t>
      </w:r>
      <w:bookmarkEnd w:id="39"/>
    </w:p>
    <w:p>
      <w:pPr>
        <w:keepNext w:val="0"/>
        <w:keepLines w:val="0"/>
        <w:pageBreakBefore w:val="0"/>
        <w:widowControl w:val="0"/>
        <w:numPr>
          <w:ilvl w:val="0"/>
          <w:numId w:val="116"/>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应急准备</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应按照有关规定建立应急管理组织机构或指定专人负责应急管理工作，建立与</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运行服务特点相适应的专(兼)职应急救援队伍。按照有关规定可以不单独建立应急救援队伍的，应指定兼职的应急救援人员，并且与邻近的应急救援队伍签订应急救援协议。实行24小时应急值班制度。</w:t>
      </w:r>
    </w:p>
    <w:p>
      <w:pPr>
        <w:keepNext w:val="0"/>
        <w:keepLines w:val="0"/>
        <w:pageBreakBefore w:val="0"/>
        <w:widowControl w:val="0"/>
        <w:numPr>
          <w:ilvl w:val="0"/>
          <w:numId w:val="116"/>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2"/>
        <w:rPr>
          <w:rFonts w:hint="eastAsia" w:ascii="宋体" w:hAnsi="宋体" w:eastAsia="宋体" w:cs="宋体"/>
          <w:spacing w:val="2"/>
          <w:kern w:val="0"/>
          <w:sz w:val="21"/>
          <w:szCs w:val="21"/>
          <w:lang w:val="en-US" w:eastAsia="zh-CN" w:bidi="ar-SA"/>
        </w:rPr>
      </w:pPr>
      <w:r>
        <w:rPr>
          <w:rFonts w:hint="eastAsia" w:ascii="黑体" w:hAnsi="黑体" w:eastAsia="黑体" w:cs="黑体"/>
          <w:color w:val="000000" w:themeColor="text1"/>
          <w:lang w:val="en-US" w:eastAsia="zh-CN"/>
        </w:rPr>
        <w:t>应急预案</w:t>
      </w:r>
    </w:p>
    <w:p>
      <w:pPr>
        <w:keepNext w:val="0"/>
        <w:keepLines w:val="0"/>
        <w:pageBreakBefore w:val="0"/>
        <w:widowControl/>
        <w:numPr>
          <w:ilvl w:val="0"/>
          <w:numId w:val="11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应在开展安全风险评估和应急资源调査的基础上，制定符合GB/T29639规定的生产安全事故应急预案：</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风险种类多、可能发生多种事故类型的，应编制本单位的综合应急预案</w:t>
      </w:r>
      <w:r>
        <w:rPr>
          <w:rFonts w:hint="eastAsia" w:ascii="宋体" w:hAnsi="宋体" w:cs="宋体"/>
          <w:spacing w:val="2"/>
          <w:kern w:val="0"/>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应根据存在的危险源和可能发生的事故类型，制定相应的专项应急预案（小规模</w:t>
      </w: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可与综合应急预案合并）</w:t>
      </w:r>
      <w:r>
        <w:rPr>
          <w:rFonts w:hint="eastAsia" w:ascii="宋体" w:hAnsi="宋体" w:cs="宋体"/>
          <w:spacing w:val="2"/>
          <w:kern w:val="0"/>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对危险性较大的重点场所（设施），应制定重点设备和重点岗位的现场处置方案，并编制重点岗位、人员应急处置卡</w:t>
      </w:r>
      <w:r>
        <w:rPr>
          <w:rFonts w:hint="eastAsia" w:ascii="宋体" w:hAnsi="宋体" w:cs="宋体"/>
          <w:spacing w:val="2"/>
          <w:kern w:val="0"/>
          <w:sz w:val="21"/>
          <w:szCs w:val="21"/>
          <w:lang w:val="en-US" w:eastAsia="zh-CN" w:bidi="ar-SA"/>
        </w:rPr>
        <w:t>；</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医疗机构应结合老、弱、病、残、孕、幼的认知和行动特点，按照GB/T38315编制单位灭火和应急疏散预案。其中，统一管理单位应编制总预案，部门（科室）应根据实际制定分预案。ICU病房、手术室等相关部位</w:t>
      </w:r>
      <w:r>
        <w:rPr>
          <w:rFonts w:hint="eastAsia" w:ascii="宋体" w:hAnsi="宋体" w:cs="宋体"/>
          <w:spacing w:val="2"/>
          <w:kern w:val="0"/>
          <w:sz w:val="21"/>
          <w:szCs w:val="21"/>
          <w:lang w:val="en-US" w:eastAsia="zh-CN" w:bidi="ar-SA"/>
        </w:rPr>
        <w:t>应</w:t>
      </w:r>
      <w:r>
        <w:rPr>
          <w:rFonts w:hint="eastAsia" w:ascii="宋体" w:hAnsi="宋体" w:eastAsia="宋体" w:cs="宋体"/>
          <w:spacing w:val="2"/>
          <w:kern w:val="0"/>
          <w:sz w:val="21"/>
          <w:szCs w:val="21"/>
          <w:lang w:val="en-US" w:eastAsia="zh-CN" w:bidi="ar-SA"/>
        </w:rPr>
        <w:t>配备相应的轮椅、担架等疏散工具，对无自理能力和行动不便的患者逐一明确疏散救护人员。</w:t>
      </w:r>
    </w:p>
    <w:p>
      <w:pPr>
        <w:keepNext w:val="0"/>
        <w:keepLines w:val="0"/>
        <w:pageBreakBefore w:val="0"/>
        <w:widowControl/>
        <w:numPr>
          <w:ilvl w:val="0"/>
          <w:numId w:val="117"/>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根据当地规定将应急预案报当地主管部门备案，并通报有关应急协作单位。应定期评估应急预案，及时根据评估结果或实际情况的变化进行修订和完善，并按照有关规定将修订的应急预案及时报当地主管部门备案。</w:t>
      </w:r>
    </w:p>
    <w:p>
      <w:pPr>
        <w:keepNext w:val="0"/>
        <w:keepLines w:val="0"/>
        <w:pageBreakBefore w:val="0"/>
        <w:widowControl w:val="0"/>
        <w:numPr>
          <w:ilvl w:val="0"/>
          <w:numId w:val="116"/>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应急设施、装备、物资</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针对本单位经营特点，配备合格的应急救援器材和装备（消防器材、应急照明、破拆工具、安全检测仪器、个人防护用具等），建立管理台账，设置专人管理，并定期检查、维护、保养，确保其完好可靠。</w:t>
      </w:r>
    </w:p>
    <w:p>
      <w:pPr>
        <w:keepNext w:val="0"/>
        <w:keepLines w:val="0"/>
        <w:pageBreakBefore w:val="0"/>
        <w:widowControl w:val="0"/>
        <w:numPr>
          <w:ilvl w:val="0"/>
          <w:numId w:val="116"/>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应急演练、处置与评估</w:t>
      </w:r>
    </w:p>
    <w:p>
      <w:pPr>
        <w:keepNext w:val="0"/>
        <w:keepLines w:val="0"/>
        <w:pageBreakBefore w:val="0"/>
        <w:widowControl/>
        <w:numPr>
          <w:ilvl w:val="0"/>
          <w:numId w:val="11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应每年至少组织一次综合应急预案演练或专项应急预案演练，每半年至少组织一次现场处置方案演练</w:t>
      </w: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每半年至少组织开展一次全员消防演练。应急预案演练结束后，单位应对应急投入、应急准备、应急处置与演练效果进行总结和评估，撰写应急预案演练评估报告，分析存在的问题，并对应急预案提出修订意见。</w:t>
      </w:r>
    </w:p>
    <w:p>
      <w:pPr>
        <w:keepNext w:val="0"/>
        <w:keepLines w:val="0"/>
        <w:pageBreakBefore w:val="0"/>
        <w:widowControl/>
        <w:numPr>
          <w:ilvl w:val="0"/>
          <w:numId w:val="11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发生事故后，应立即启动相关应急预案，积极开展事故救援。应急结束后应分析总结应急救援经验教训，提出改进应急救援工作的建议，编制应急救援报告。</w:t>
      </w:r>
    </w:p>
    <w:p>
      <w:pPr>
        <w:keepNext w:val="0"/>
        <w:keepLines w:val="0"/>
        <w:pageBreakBefore w:val="0"/>
        <w:widowControl/>
        <w:numPr>
          <w:ilvl w:val="0"/>
          <w:numId w:val="118"/>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应参考AQ9012对应急演练的效果进行评估。</w:t>
      </w:r>
    </w:p>
    <w:p>
      <w:pPr>
        <w:pStyle w:val="3"/>
        <w:keepNext w:val="0"/>
        <w:keepLines w:val="0"/>
        <w:pageBreakBefore w:val="0"/>
        <w:widowControl/>
        <w:numPr>
          <w:ilvl w:val="0"/>
          <w:numId w:val="21"/>
        </w:numPr>
        <w:kinsoku/>
        <w:wordWrap/>
        <w:overflowPunct/>
        <w:topLinePunct w:val="0"/>
        <w:autoSpaceDE/>
        <w:autoSpaceDN/>
        <w:bidi w:val="0"/>
        <w:adjustRightInd/>
        <w:snapToGrid/>
        <w:spacing w:before="0" w:beforeLines="50" w:beforeAutospacing="0" w:after="0" w:afterLines="50" w:afterAutospacing="0"/>
        <w:ind w:left="0" w:leftChars="0" w:firstLine="0" w:firstLineChars="0"/>
        <w:textAlignment w:val="auto"/>
        <w:rPr>
          <w:rFonts w:hint="eastAsia" w:ascii="黑体" w:hAnsi="黑体" w:eastAsia="黑体" w:cs="黑体"/>
          <w:b w:val="0"/>
          <w:bCs w:val="0"/>
          <w:sz w:val="21"/>
          <w:szCs w:val="21"/>
          <w:lang w:val="en-US" w:eastAsia="zh-CN"/>
        </w:rPr>
      </w:pPr>
      <w:bookmarkStart w:id="40" w:name="_Toc26838"/>
      <w:r>
        <w:rPr>
          <w:rFonts w:hint="eastAsia" w:ascii="黑体" w:hAnsi="黑体" w:eastAsia="黑体" w:cs="黑体"/>
          <w:b w:val="0"/>
          <w:bCs w:val="0"/>
          <w:sz w:val="21"/>
          <w:szCs w:val="21"/>
          <w:lang w:val="en-US" w:eastAsia="zh-CN"/>
        </w:rPr>
        <w:t>事故管理</w:t>
      </w:r>
      <w:bookmarkEnd w:id="40"/>
    </w:p>
    <w:p>
      <w:pPr>
        <w:keepNext w:val="0"/>
        <w:keepLines w:val="0"/>
        <w:pageBreakBefore w:val="0"/>
        <w:widowControl w:val="0"/>
        <w:numPr>
          <w:ilvl w:val="0"/>
          <w:numId w:val="119"/>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事故报告</w:t>
      </w:r>
    </w:p>
    <w:p>
      <w:pPr>
        <w:keepNext w:val="0"/>
        <w:keepLines w:val="0"/>
        <w:pageBreakBefore w:val="0"/>
        <w:widowControl/>
        <w:numPr>
          <w:ilvl w:val="0"/>
          <w:numId w:val="12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事故报告程序，明确事故内外部报告的责任人、时限、内容等，并教育指导从业人员严格按有关规定的程序报告发生的生产安全事故。应妥善保护事故现场及相关证据。事故报告后出现新情况的，应及时补报。</w:t>
      </w:r>
    </w:p>
    <w:p>
      <w:pPr>
        <w:keepNext w:val="0"/>
        <w:keepLines w:val="0"/>
        <w:pageBreakBefore w:val="0"/>
        <w:widowControl/>
        <w:numPr>
          <w:ilvl w:val="0"/>
          <w:numId w:val="120"/>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事故发生后，事故现场有关人员应立即向本单位负责人报告；单位负责人接到报告后，应于1小时内向事故发生</w:t>
      </w:r>
      <w:r>
        <w:rPr>
          <w:rFonts w:hint="eastAsia" w:ascii="宋体" w:hAnsi="宋体" w:eastAsia="宋体" w:cs="宋体"/>
          <w:color w:val="auto"/>
          <w:spacing w:val="2"/>
          <w:kern w:val="0"/>
          <w:sz w:val="21"/>
          <w:szCs w:val="21"/>
          <w:lang w:val="en-US" w:eastAsia="zh-CN" w:bidi="ar-SA"/>
        </w:rPr>
        <w:t>地县级以上人民政府安全生产监督</w:t>
      </w:r>
      <w:r>
        <w:rPr>
          <w:rFonts w:hint="eastAsia" w:ascii="宋体" w:hAnsi="宋体" w:eastAsia="宋体" w:cs="宋体"/>
          <w:spacing w:val="2"/>
          <w:kern w:val="0"/>
          <w:sz w:val="21"/>
          <w:szCs w:val="21"/>
          <w:lang w:val="en-US" w:eastAsia="zh-CN" w:bidi="ar-SA"/>
        </w:rPr>
        <w:t>管理部门和负有安全生产监督管理职责的有关部门报告。报告事故应包括下列内容：</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事故发生单位概况；</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事故发生的时间、地点以及事故现场情况；</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事故的简要经过；</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事故已经造成或者可能造成的伤亡人数（包括下落不明的人数）和初步估计的直接经济损失；</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已经采取的措施；</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w:t>
      </w:r>
      <w:r>
        <w:rPr>
          <w:rFonts w:hint="eastAsia" w:ascii="宋体" w:hAnsi="宋体" w:eastAsia="宋体" w:cs="宋体"/>
          <w:spacing w:val="2"/>
          <w:kern w:val="0"/>
          <w:sz w:val="21"/>
          <w:szCs w:val="21"/>
          <w:lang w:val="en-US" w:eastAsia="zh-CN" w:bidi="ar-SA"/>
        </w:rPr>
        <w:t>其他应报告的情况。</w:t>
      </w:r>
    </w:p>
    <w:p>
      <w:pPr>
        <w:keepNext w:val="0"/>
        <w:keepLines w:val="0"/>
        <w:pageBreakBefore w:val="0"/>
        <w:widowControl w:val="0"/>
        <w:numPr>
          <w:ilvl w:val="0"/>
          <w:numId w:val="119"/>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调查和处理</w:t>
      </w:r>
    </w:p>
    <w:p>
      <w:pPr>
        <w:keepNext w:val="0"/>
        <w:keepLines w:val="0"/>
        <w:pageBreakBefore w:val="0"/>
        <w:widowControl/>
        <w:numPr>
          <w:ilvl w:val="0"/>
          <w:numId w:val="12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应建立事故调査和处理制度，按照有关规定、行业标准，将造成人员伤亡(轻伤、重伤、死亡等人身伤害和急性中毒)和财产损失的事故纳入事故调査和处理范畴。</w:t>
      </w:r>
    </w:p>
    <w:p>
      <w:pPr>
        <w:keepNext w:val="0"/>
        <w:keepLines w:val="0"/>
        <w:pageBreakBefore w:val="0"/>
        <w:widowControl/>
        <w:numPr>
          <w:ilvl w:val="0"/>
          <w:numId w:val="12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发生事故后，应及时成立事故调査组，明确其职责与权限，进行事故调査。事故调査应査明事故发生的时间、经过、原因、波及范围、人员伤亡情况及直接经济损失等。</w:t>
      </w:r>
    </w:p>
    <w:p>
      <w:pPr>
        <w:keepNext w:val="0"/>
        <w:keepLines w:val="0"/>
        <w:pageBreakBefore w:val="0"/>
        <w:widowControl/>
        <w:numPr>
          <w:ilvl w:val="0"/>
          <w:numId w:val="12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事故调查组应根据有关证据、资料，分析事故的直接、间接原因和事故责任，提出应吸取的教训、整改措施和处理建议，编制事故调查报告。</w:t>
      </w:r>
    </w:p>
    <w:p>
      <w:pPr>
        <w:keepNext w:val="0"/>
        <w:keepLines w:val="0"/>
        <w:pageBreakBefore w:val="0"/>
        <w:widowControl/>
        <w:numPr>
          <w:ilvl w:val="0"/>
          <w:numId w:val="12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应开展事故案例警示教育活动，认真吸取事故教训，落实防范和整改措施，防止类似事故再次发生。</w:t>
      </w:r>
    </w:p>
    <w:p>
      <w:pPr>
        <w:keepNext w:val="0"/>
        <w:keepLines w:val="0"/>
        <w:pageBreakBefore w:val="0"/>
        <w:widowControl/>
        <w:numPr>
          <w:ilvl w:val="0"/>
          <w:numId w:val="121"/>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应根据事故等级，积极配合上级机关或人民政府开展事故调査。</w:t>
      </w:r>
    </w:p>
    <w:p>
      <w:pPr>
        <w:keepNext w:val="0"/>
        <w:keepLines w:val="0"/>
        <w:pageBreakBefore w:val="0"/>
        <w:widowControl w:val="0"/>
        <w:numPr>
          <w:ilvl w:val="0"/>
          <w:numId w:val="119"/>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事故管理</w:t>
      </w:r>
    </w:p>
    <w:p>
      <w:pPr>
        <w:keepNext w:val="0"/>
        <w:keepLines w:val="0"/>
        <w:pageBreakBefore w:val="0"/>
        <w:widowControl/>
        <w:numPr>
          <w:ilvl w:val="0"/>
          <w:numId w:val="12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应建立事故档案和管理台账，将承包商、供应商等相关方在单位内部发生的事故纳入本单位事故管理。</w:t>
      </w:r>
    </w:p>
    <w:p>
      <w:pPr>
        <w:keepNext w:val="0"/>
        <w:keepLines w:val="0"/>
        <w:pageBreakBefore w:val="0"/>
        <w:widowControl/>
        <w:numPr>
          <w:ilvl w:val="0"/>
          <w:numId w:val="122"/>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应按照GB6441、GB/T15499的有关规定和国家、行业确定的事故统计指标开展事故统计分析。</w:t>
      </w:r>
    </w:p>
    <w:p>
      <w:pPr>
        <w:pStyle w:val="3"/>
        <w:keepNext w:val="0"/>
        <w:keepLines w:val="0"/>
        <w:pageBreakBefore w:val="0"/>
        <w:widowControl/>
        <w:numPr>
          <w:ilvl w:val="0"/>
          <w:numId w:val="21"/>
        </w:numPr>
        <w:kinsoku/>
        <w:wordWrap/>
        <w:overflowPunct/>
        <w:topLinePunct w:val="0"/>
        <w:autoSpaceDE/>
        <w:autoSpaceDN/>
        <w:bidi w:val="0"/>
        <w:adjustRightInd/>
        <w:snapToGrid/>
        <w:spacing w:before="0" w:beforeLines="50" w:beforeAutospacing="0" w:after="0" w:afterLines="50" w:afterAutospacing="0"/>
        <w:ind w:left="0" w:leftChars="0" w:firstLine="0" w:firstLineChars="0"/>
        <w:textAlignment w:val="auto"/>
        <w:rPr>
          <w:rFonts w:hint="eastAsia" w:ascii="黑体" w:hAnsi="黑体" w:eastAsia="黑体" w:cs="黑体"/>
          <w:b w:val="0"/>
          <w:bCs w:val="0"/>
          <w:sz w:val="21"/>
          <w:szCs w:val="21"/>
          <w:lang w:val="en-US" w:eastAsia="zh-CN"/>
        </w:rPr>
      </w:pPr>
      <w:bookmarkStart w:id="41" w:name="_Toc18848"/>
      <w:r>
        <w:rPr>
          <w:rFonts w:hint="eastAsia" w:ascii="黑体" w:hAnsi="黑体" w:eastAsia="黑体" w:cs="黑体"/>
          <w:b w:val="0"/>
          <w:bCs w:val="0"/>
          <w:sz w:val="21"/>
          <w:szCs w:val="21"/>
          <w:lang w:val="en-US" w:eastAsia="zh-CN"/>
        </w:rPr>
        <w:t>持续改进</w:t>
      </w:r>
      <w:bookmarkEnd w:id="41"/>
    </w:p>
    <w:p>
      <w:pPr>
        <w:keepNext w:val="0"/>
        <w:keepLines w:val="0"/>
        <w:pageBreakBefore w:val="0"/>
        <w:widowControl w:val="0"/>
        <w:numPr>
          <w:ilvl w:val="0"/>
          <w:numId w:val="12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绩效评定</w:t>
      </w:r>
    </w:p>
    <w:p>
      <w:pPr>
        <w:keepNext w:val="0"/>
        <w:keepLines w:val="0"/>
        <w:pageBreakBefore w:val="0"/>
        <w:widowControl/>
        <w:numPr>
          <w:ilvl w:val="0"/>
          <w:numId w:val="12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cs="宋体"/>
          <w:spacing w:val="2"/>
          <w:kern w:val="0"/>
          <w:sz w:val="21"/>
          <w:szCs w:val="21"/>
          <w:lang w:val="en-US" w:eastAsia="zh-CN" w:bidi="ar-SA"/>
        </w:rPr>
        <w:t>医疗机构</w:t>
      </w:r>
      <w:r>
        <w:rPr>
          <w:rFonts w:hint="eastAsia" w:ascii="宋体" w:hAnsi="宋体" w:eastAsia="宋体" w:cs="宋体"/>
          <w:spacing w:val="2"/>
          <w:kern w:val="0"/>
          <w:sz w:val="21"/>
          <w:szCs w:val="21"/>
          <w:lang w:val="en-US" w:eastAsia="zh-CN" w:bidi="ar-SA"/>
        </w:rPr>
        <w:t>应每年12月底前组织自评组人员完成</w:t>
      </w:r>
      <w:r>
        <w:rPr>
          <w:rFonts w:hint="eastAsia" w:ascii="宋体" w:hAnsi="宋体" w:cs="宋体"/>
          <w:spacing w:val="2"/>
          <w:kern w:val="0"/>
          <w:sz w:val="21"/>
          <w:szCs w:val="21"/>
          <w:lang w:val="en-US" w:eastAsia="zh-CN" w:bidi="ar-SA"/>
        </w:rPr>
        <w:t>本</w:t>
      </w:r>
      <w:r>
        <w:rPr>
          <w:rFonts w:hint="eastAsia" w:ascii="宋体" w:hAnsi="宋体" w:eastAsia="宋体" w:cs="宋体"/>
          <w:spacing w:val="2"/>
          <w:kern w:val="0"/>
          <w:sz w:val="21"/>
          <w:szCs w:val="21"/>
          <w:lang w:val="en-US" w:eastAsia="zh-CN" w:bidi="ar-SA"/>
        </w:rPr>
        <w:t>年度本单位安全生产标准化的自评，并形成自评报告，评估安全生产标准化体系和各项安全生产制度措施适宜性、充分性和有效性，检查安全生产标准化管理目标、指标的完成情况。</w:t>
      </w:r>
    </w:p>
    <w:p>
      <w:pPr>
        <w:keepNext w:val="0"/>
        <w:keepLines w:val="0"/>
        <w:pageBreakBefore w:val="0"/>
        <w:widowControl/>
        <w:numPr>
          <w:ilvl w:val="0"/>
          <w:numId w:val="12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主要负责人应全面负责组织自评工作，自评应形成正式文件，并将结果向所有部门、所属单位和从业人员通报，并作为年度绩效考评的重要依据。</w:t>
      </w:r>
    </w:p>
    <w:p>
      <w:pPr>
        <w:keepNext w:val="0"/>
        <w:keepLines w:val="0"/>
        <w:pageBreakBefore w:val="0"/>
        <w:widowControl/>
        <w:numPr>
          <w:ilvl w:val="0"/>
          <w:numId w:val="12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应定期向业绩考核等有关部门报告安全生产情况，并向社会公示。</w:t>
      </w:r>
    </w:p>
    <w:p>
      <w:pPr>
        <w:keepNext w:val="0"/>
        <w:keepLines w:val="0"/>
        <w:pageBreakBefore w:val="0"/>
        <w:widowControl/>
        <w:numPr>
          <w:ilvl w:val="0"/>
          <w:numId w:val="124"/>
        </w:numPr>
        <w:kinsoku/>
        <w:wordWrap/>
        <w:overflowPunct/>
        <w:topLinePunct w:val="0"/>
        <w:autoSpaceDE w:val="0"/>
        <w:autoSpaceDN w:val="0"/>
        <w:bidi w:val="0"/>
        <w:adjustRightInd/>
        <w:snapToGrid/>
        <w:spacing w:line="240" w:lineRule="auto"/>
        <w:ind w:left="0" w:leftChars="0" w:firstLine="0" w:firstLineChars="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发生人员伤亡事故后应重新进行安全绩效评定，全面查找安全生产</w:t>
      </w:r>
      <w:r>
        <w:rPr>
          <w:rFonts w:hint="eastAsia" w:ascii="宋体" w:hAnsi="宋体" w:cs="宋体"/>
          <w:spacing w:val="2"/>
          <w:kern w:val="0"/>
          <w:sz w:val="21"/>
          <w:szCs w:val="21"/>
          <w:lang w:val="en-US" w:eastAsia="zh-CN" w:bidi="ar-SA"/>
        </w:rPr>
        <w:t>标准化</w:t>
      </w:r>
      <w:r>
        <w:rPr>
          <w:rFonts w:hint="eastAsia" w:ascii="宋体" w:hAnsi="宋体" w:eastAsia="宋体" w:cs="宋体"/>
          <w:spacing w:val="2"/>
          <w:kern w:val="0"/>
          <w:sz w:val="21"/>
          <w:szCs w:val="21"/>
          <w:lang w:val="en-US" w:eastAsia="zh-CN" w:bidi="ar-SA"/>
        </w:rPr>
        <w:t>管理体系中存在的缺陷。</w:t>
      </w:r>
    </w:p>
    <w:p>
      <w:pPr>
        <w:keepNext w:val="0"/>
        <w:keepLines w:val="0"/>
        <w:pageBreakBefore w:val="0"/>
        <w:widowControl w:val="0"/>
        <w:numPr>
          <w:ilvl w:val="0"/>
          <w:numId w:val="123"/>
        </w:numPr>
        <w:kinsoku/>
        <w:wordWrap/>
        <w:overflowPunct/>
        <w:topLinePunct w:val="0"/>
        <w:autoSpaceDE/>
        <w:autoSpaceDN/>
        <w:bidi w:val="0"/>
        <w:adjustRightInd/>
        <w:snapToGrid/>
        <w:spacing w:before="158" w:beforeLines="50" w:after="158" w:afterLines="50" w:line="240" w:lineRule="auto"/>
        <w:ind w:left="0" w:leftChars="0" w:right="0" w:rightChars="0" w:firstLine="0" w:firstLineChars="0"/>
        <w:jc w:val="both"/>
        <w:textAlignment w:val="auto"/>
        <w:outlineLvl w:val="2"/>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持续改进</w:t>
      </w:r>
    </w:p>
    <w:p>
      <w:pPr>
        <w:keepNext w:val="0"/>
        <w:keepLines w:val="0"/>
        <w:pageBreakBefore w:val="0"/>
        <w:widowControl/>
        <w:kinsoku/>
        <w:wordWrap/>
        <w:overflowPunct/>
        <w:topLinePunct w:val="0"/>
        <w:autoSpaceDE w:val="0"/>
        <w:autoSpaceDN w:val="0"/>
        <w:bidi w:val="0"/>
        <w:adjustRightInd/>
        <w:snapToGrid/>
        <w:spacing w:line="240" w:lineRule="auto"/>
        <w:ind w:firstLine="428" w:firstLineChars="200"/>
        <w:contextualSpacing/>
        <w:jc w:val="both"/>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spacing w:val="2"/>
          <w:kern w:val="0"/>
          <w:sz w:val="21"/>
          <w:szCs w:val="21"/>
          <w:lang w:val="en-US" w:eastAsia="zh-CN" w:bidi="ar-SA"/>
        </w:rPr>
        <w:t>应根据安全生产标准化的评定结果以及绩效评定情况，客观分析单位安全生产标准化管理体系运行的质量，及时调整完善相关制度文件和过程管控文件，持续改进，不断提高安全生产绩效。</w:t>
      </w:r>
    </w:p>
    <w:p>
      <w:pPr>
        <w:keepNext w:val="0"/>
        <w:keepLines w:val="0"/>
        <w:pageBreakBefore w:val="0"/>
        <w:widowControl/>
        <w:kinsoku/>
        <w:wordWrap/>
        <w:overflowPunct/>
        <w:topLinePunct w:val="0"/>
        <w:autoSpaceDE w:val="0"/>
        <w:autoSpaceDN w:val="0"/>
        <w:bidi w:val="0"/>
        <w:adjustRightInd w:val="0"/>
        <w:snapToGrid/>
        <w:spacing w:line="340" w:lineRule="exact"/>
        <w:ind w:firstLine="428" w:firstLineChars="200"/>
        <w:contextualSpacing/>
        <w:jc w:val="both"/>
        <w:textAlignment w:val="auto"/>
        <w:rPr>
          <w:rFonts w:hint="eastAsia" w:ascii="宋体" w:hAnsi="宋体" w:eastAsia="宋体" w:cs="宋体"/>
          <w:spacing w:val="2"/>
          <w:kern w:val="0"/>
          <w:sz w:val="21"/>
          <w:szCs w:val="21"/>
          <w:lang w:val="en-US" w:eastAsia="zh-CN" w:bidi="ar-SA"/>
        </w:rPr>
      </w:pPr>
    </w:p>
    <w:p>
      <w:pPr>
        <w:widowControl w:val="0"/>
        <w:tabs>
          <w:tab w:val="left" w:pos="851"/>
        </w:tabs>
        <w:spacing w:line="520" w:lineRule="exact"/>
        <w:ind w:firstLine="560" w:firstLineChars="200"/>
        <w:jc w:val="both"/>
        <w:rPr>
          <w:rFonts w:hint="eastAsia" w:ascii="宋体" w:hAnsi="宋体" w:eastAsia="宋体" w:cs="Times New Roman"/>
          <w:color w:val="auto"/>
          <w:kern w:val="2"/>
          <w:sz w:val="28"/>
          <w:szCs w:val="28"/>
          <w:lang w:val="en-US" w:eastAsia="zh-CN" w:bidi="ar-SA"/>
        </w:rPr>
      </w:pP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20" w:firstLineChars="200"/>
        <w:jc w:val="both"/>
        <w:textAlignment w:val="auto"/>
        <w:outlineLvl w:val="9"/>
        <w:rPr>
          <w:rFonts w:hint="default" w:ascii="宋体" w:hAnsi="宋体" w:eastAsia="宋体" w:cs="宋体"/>
          <w:color w:val="auto"/>
          <w:kern w:val="2"/>
          <w:sz w:val="21"/>
          <w:szCs w:val="22"/>
          <w:lang w:val="en-US" w:eastAsia="zh-CN" w:bidi="ar-SA"/>
        </w:rPr>
      </w:pPr>
    </w:p>
    <w:p>
      <w:pPr>
        <w:keepNext w:val="0"/>
        <w:keepLines w:val="0"/>
        <w:pageBreakBefore w:val="0"/>
        <w:widowControl w:val="0"/>
        <w:tabs>
          <w:tab w:val="left" w:pos="851"/>
        </w:tabs>
        <w:kinsoku/>
        <w:wordWrap/>
        <w:overflowPunct/>
        <w:topLinePunct w:val="0"/>
        <w:autoSpaceDE/>
        <w:autoSpaceDN/>
        <w:bidi w:val="0"/>
        <w:adjustRightInd w:val="0"/>
        <w:snapToGrid w:val="0"/>
        <w:spacing w:line="360" w:lineRule="auto"/>
        <w:ind w:left="0" w:leftChars="0" w:right="0" w:rightChars="0" w:firstLine="360" w:firstLineChars="200"/>
        <w:jc w:val="both"/>
        <w:textAlignment w:val="auto"/>
        <w:outlineLvl w:val="9"/>
        <w:rPr>
          <w:rFonts w:ascii="Times New Roman" w:hAnsi="Times New Roman" w:eastAsia="宋体" w:cs="Times New Roman"/>
          <w:color w:val="auto"/>
          <w:kern w:val="2"/>
          <w:sz w:val="18"/>
          <w:szCs w:val="21"/>
          <w:lang w:val="en-US" w:eastAsia="zh-CN" w:bidi="ar-SA"/>
        </w:rPr>
      </w:pPr>
    </w:p>
    <w:p>
      <w:pPr>
        <w:rPr>
          <w:color w:val="auto"/>
          <w:sz w:val="18"/>
          <w:lang w:eastAsia="zh-CN"/>
        </w:rPr>
        <w:sectPr>
          <w:headerReference r:id="rId9" w:type="default"/>
          <w:footerReference r:id="rId10" w:type="default"/>
          <w:pgSz w:w="11900" w:h="16840"/>
          <w:pgMar w:top="1440" w:right="1080" w:bottom="1440" w:left="1080" w:header="720" w:footer="720" w:gutter="0"/>
          <w:pgNumType w:fmt="decimal" w:start="1"/>
          <w:cols w:space="720" w:num="1"/>
        </w:sectPr>
      </w:pPr>
    </w:p>
    <w:p>
      <w:pPr>
        <w:pStyle w:val="71"/>
        <w:jc w:val="center"/>
        <w:rPr>
          <w:rFonts w:hint="eastAsia"/>
        </w:rPr>
      </w:pPr>
      <w:bookmarkStart w:id="42" w:name="_Toc23732"/>
      <w:bookmarkStart w:id="43" w:name="_Toc61774019"/>
      <w:bookmarkStart w:id="44" w:name="BKCKWX"/>
      <w:bookmarkStart w:id="45" w:name="_Toc61774103"/>
      <w:bookmarkStart w:id="46" w:name="_Toc61774219"/>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42"/>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47" w:name="_Toc23787"/>
      <w:bookmarkStart w:id="48" w:name="_Toc32623"/>
      <w:r>
        <w:rPr>
          <w:rFonts w:hint="eastAsia" w:ascii="宋体" w:hAnsi="宋体" w:eastAsia="宋体" w:cs="宋体"/>
          <w:lang w:val="en-US" w:eastAsia="zh-CN"/>
        </w:rPr>
        <w:t>[1]《中华人民共和国安全生产法》</w:t>
      </w:r>
      <w:bookmarkEnd w:id="47"/>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[2]《中华人民共和国消防法》</w:t>
      </w:r>
      <w:bookmarkEnd w:id="48"/>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3</w:t>
      </w:r>
      <w:r>
        <w:rPr>
          <w:rFonts w:hint="eastAsia" w:ascii="宋体" w:hAnsi="宋体" w:eastAsia="宋体" w:cs="宋体"/>
          <w:lang w:val="en-US" w:eastAsia="zh-CN"/>
        </w:rPr>
        <w:t>]《中华人民共和国特种设备安全法》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4</w:t>
      </w:r>
      <w:r>
        <w:rPr>
          <w:rFonts w:hint="eastAsia" w:ascii="宋体" w:hAnsi="宋体" w:eastAsia="宋体" w:cs="宋体"/>
          <w:lang w:val="en-US" w:eastAsia="zh-CN"/>
        </w:rPr>
        <w:t>]《中华人民共和国职业病防治法》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49" w:name="_Toc16118"/>
      <w:r>
        <w:rPr>
          <w:rFonts w:hint="eastAsia" w:ascii="宋体" w:hAnsi="宋体" w:eastAsia="宋体" w:cs="宋体"/>
          <w:lang w:val="en-US" w:eastAsia="zh-CN"/>
        </w:rPr>
        <w:t>[</w:t>
      </w:r>
      <w:r>
        <w:rPr>
          <w:rFonts w:hint="eastAsia" w:ascii="宋体" w:hAnsi="宋体" w:cs="宋体"/>
          <w:lang w:val="en-US" w:eastAsia="zh-CN"/>
        </w:rPr>
        <w:t>5</w:t>
      </w:r>
      <w:r>
        <w:rPr>
          <w:rFonts w:hint="eastAsia" w:ascii="宋体" w:hAnsi="宋体" w:eastAsia="宋体" w:cs="宋体"/>
          <w:lang w:val="en-US" w:eastAsia="zh-CN"/>
        </w:rPr>
        <w:t>]GB2893-2008 安全色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6</w:t>
      </w:r>
      <w:r>
        <w:rPr>
          <w:rFonts w:hint="eastAsia" w:ascii="宋体" w:hAnsi="宋体" w:eastAsia="宋体" w:cs="宋体"/>
          <w:lang w:val="en-US" w:eastAsia="zh-CN"/>
        </w:rPr>
        <w:t>]GB2894-2008 安全标志及其使用导则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7</w:t>
      </w:r>
      <w:r>
        <w:rPr>
          <w:rFonts w:hint="eastAsia" w:ascii="宋体" w:hAnsi="宋体" w:eastAsia="宋体" w:cs="宋体"/>
          <w:lang w:val="en-US" w:eastAsia="zh-CN"/>
        </w:rPr>
        <w:t>]GB3883.1</w:t>
      </w:r>
      <w:r>
        <w:rPr>
          <w:rFonts w:hint="eastAsia" w:ascii="宋体" w:hAnsi="宋体" w:cs="宋体"/>
          <w:lang w:val="en-US" w:eastAsia="zh-CN"/>
        </w:rPr>
        <w:t>-2008</w:t>
      </w:r>
      <w:r>
        <w:rPr>
          <w:rFonts w:hint="eastAsia" w:ascii="宋体" w:hAnsi="宋体" w:eastAsia="宋体" w:cs="宋体"/>
          <w:lang w:val="en-US" w:eastAsia="zh-CN"/>
        </w:rPr>
        <w:t xml:space="preserve"> 手持式电动工具的安全 第一部分：通用要求</w:t>
      </w:r>
      <w:bookmarkEnd w:id="49"/>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8</w:t>
      </w:r>
      <w:r>
        <w:rPr>
          <w:rFonts w:hint="eastAsia" w:ascii="宋体" w:hAnsi="宋体" w:eastAsia="宋体" w:cs="宋体"/>
          <w:lang w:val="en-US" w:eastAsia="zh-CN"/>
        </w:rPr>
        <w:t>]GB4053-2009 固定式钢梯及平台安全要求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9</w:t>
      </w:r>
      <w:r>
        <w:rPr>
          <w:rFonts w:hint="eastAsia" w:ascii="宋体" w:hAnsi="宋体" w:eastAsia="宋体" w:cs="宋体"/>
          <w:lang w:val="en-US" w:eastAsia="zh-CN"/>
        </w:rPr>
        <w:t>]GB5768-2009 道路交通标志和标线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10</w:t>
      </w:r>
      <w:r>
        <w:rPr>
          <w:rFonts w:hint="eastAsia" w:ascii="宋体" w:hAnsi="宋体" w:eastAsia="宋体" w:cs="宋体"/>
          <w:lang w:val="en-US" w:eastAsia="zh-CN"/>
        </w:rPr>
        <w:t>]</w:t>
      </w:r>
      <w:r>
        <w:rPr>
          <w:rFonts w:hint="default" w:ascii="宋体" w:hAnsi="宋体" w:eastAsia="宋体" w:cs="宋体"/>
          <w:lang w:val="en-US" w:eastAsia="zh-CN"/>
        </w:rPr>
        <w:t>GB6441-1986 企业职工伤亡事故分类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11</w:t>
      </w:r>
      <w:r>
        <w:rPr>
          <w:rFonts w:hint="eastAsia" w:ascii="宋体" w:hAnsi="宋体" w:eastAsia="宋体" w:cs="宋体"/>
          <w:lang w:val="en-US" w:eastAsia="zh-CN"/>
        </w:rPr>
        <w:t>]GB7231-2003 工业管道的基本识别色、识别符号和安全标识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1</w:t>
      </w:r>
      <w:r>
        <w:rPr>
          <w:rFonts w:hint="eastAsia" w:ascii="宋体" w:hAnsi="宋体" w:eastAsia="宋体" w:cs="宋体"/>
          <w:lang w:val="en-US" w:eastAsia="zh-CN"/>
        </w:rPr>
        <w:t>2]</w:t>
      </w:r>
      <w:r>
        <w:rPr>
          <w:rFonts w:hint="default" w:ascii="宋体" w:hAnsi="宋体" w:eastAsia="宋体" w:cs="宋体"/>
          <w:lang w:val="en-US" w:eastAsia="zh-CN"/>
        </w:rPr>
        <w:t>GB13495-2015 消防安全标志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50" w:name="_Toc13447"/>
      <w:r>
        <w:rPr>
          <w:rFonts w:hint="eastAsia" w:ascii="宋体" w:hAnsi="宋体" w:eastAsia="宋体" w:cs="宋体"/>
          <w:lang w:val="en-US" w:eastAsia="zh-CN"/>
        </w:rPr>
        <w:t>[</w:t>
      </w:r>
      <w:r>
        <w:rPr>
          <w:rFonts w:hint="eastAsia" w:ascii="宋体" w:hAnsi="宋体" w:cs="宋体"/>
          <w:lang w:val="en-US" w:eastAsia="zh-CN"/>
        </w:rPr>
        <w:t>13</w:t>
      </w:r>
      <w:r>
        <w:rPr>
          <w:rFonts w:hint="eastAsia" w:ascii="宋体" w:hAnsi="宋体" w:eastAsia="宋体" w:cs="宋体"/>
          <w:lang w:val="en-US" w:eastAsia="zh-CN"/>
        </w:rPr>
        <w:t>]GB/T13869</w:t>
      </w:r>
      <w:r>
        <w:rPr>
          <w:rFonts w:hint="eastAsia" w:ascii="宋体" w:hAnsi="宋体" w:cs="宋体"/>
          <w:lang w:val="en-US" w:eastAsia="zh-CN"/>
        </w:rPr>
        <w:t>-2017</w:t>
      </w:r>
      <w:r>
        <w:rPr>
          <w:rFonts w:hint="eastAsia" w:ascii="宋体" w:hAnsi="宋体" w:eastAsia="宋体" w:cs="宋体"/>
          <w:lang w:val="en-US" w:eastAsia="zh-CN"/>
        </w:rPr>
        <w:t xml:space="preserve"> 用电安全导则</w:t>
      </w:r>
      <w:bookmarkEnd w:id="5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14</w:t>
      </w:r>
      <w:r>
        <w:rPr>
          <w:rFonts w:hint="eastAsia" w:ascii="宋体" w:hAnsi="宋体" w:eastAsia="宋体" w:cs="宋体"/>
          <w:lang w:val="en-US" w:eastAsia="zh-CN"/>
        </w:rPr>
        <w:t>]GB15578-2008 电阻焊机的安全要求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15</w:t>
      </w:r>
      <w:r>
        <w:rPr>
          <w:rFonts w:hint="eastAsia" w:ascii="宋体" w:hAnsi="宋体" w:eastAsia="宋体" w:cs="宋体"/>
          <w:lang w:val="en-US" w:eastAsia="zh-CN"/>
        </w:rPr>
        <w:t>]</w:t>
      </w:r>
      <w:r>
        <w:rPr>
          <w:rFonts w:hint="default" w:ascii="宋体" w:hAnsi="宋体" w:eastAsia="宋体" w:cs="宋体"/>
          <w:lang w:val="en-US" w:eastAsia="zh-CN"/>
        </w:rPr>
        <w:t>GB17945-2010 消防应急照明和疏散指示系统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51" w:name="_Toc6327"/>
      <w:r>
        <w:rPr>
          <w:rFonts w:hint="eastAsia" w:ascii="宋体" w:hAnsi="宋体" w:eastAsia="宋体" w:cs="宋体"/>
          <w:lang w:val="en-US" w:eastAsia="zh-CN"/>
        </w:rPr>
        <w:t>[</w:t>
      </w:r>
      <w:r>
        <w:rPr>
          <w:rFonts w:hint="eastAsia" w:ascii="宋体" w:hAnsi="宋体" w:cs="宋体"/>
          <w:lang w:val="en-US" w:eastAsia="zh-CN"/>
        </w:rPr>
        <w:t>16</w:t>
      </w:r>
      <w:r>
        <w:rPr>
          <w:rFonts w:hint="eastAsia" w:ascii="宋体" w:hAnsi="宋体" w:eastAsia="宋体" w:cs="宋体"/>
          <w:lang w:val="en-US" w:eastAsia="zh-CN"/>
        </w:rPr>
        <w:t>]GB/T29639</w:t>
      </w:r>
      <w:r>
        <w:rPr>
          <w:rFonts w:hint="eastAsia" w:ascii="宋体" w:hAnsi="宋体" w:cs="宋体"/>
          <w:lang w:val="en-US" w:eastAsia="zh-CN"/>
        </w:rPr>
        <w:t>-2020</w:t>
      </w:r>
      <w:r>
        <w:rPr>
          <w:rFonts w:hint="eastAsia" w:ascii="宋体" w:hAnsi="宋体" w:eastAsia="宋体" w:cs="宋体"/>
          <w:lang w:val="en-US" w:eastAsia="zh-CN"/>
        </w:rPr>
        <w:t xml:space="preserve"> 生产经营单位生产安全事故应急预案编制导则</w:t>
      </w:r>
      <w:bookmarkEnd w:id="51"/>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52" w:name="_Toc22962"/>
      <w:r>
        <w:rPr>
          <w:rFonts w:hint="eastAsia" w:ascii="宋体" w:hAnsi="宋体" w:eastAsia="宋体" w:cs="宋体"/>
          <w:lang w:val="en-US" w:eastAsia="zh-CN"/>
        </w:rPr>
        <w:t>[</w:t>
      </w:r>
      <w:r>
        <w:rPr>
          <w:rFonts w:hint="eastAsia" w:ascii="宋体" w:hAnsi="宋体" w:cs="宋体"/>
          <w:lang w:val="en-US" w:eastAsia="zh-CN"/>
        </w:rPr>
        <w:t>17</w:t>
      </w:r>
      <w:r>
        <w:rPr>
          <w:rFonts w:hint="eastAsia" w:ascii="宋体" w:hAnsi="宋体" w:eastAsia="宋体" w:cs="宋体"/>
          <w:lang w:val="en-US" w:eastAsia="zh-CN"/>
        </w:rPr>
        <w:t>]GB/T33000</w:t>
      </w:r>
      <w:r>
        <w:rPr>
          <w:rFonts w:hint="eastAsia" w:ascii="宋体" w:hAnsi="宋体" w:cs="宋体"/>
          <w:lang w:val="en-US" w:eastAsia="zh-CN"/>
        </w:rPr>
        <w:t>-2016</w:t>
      </w:r>
      <w:r>
        <w:rPr>
          <w:rFonts w:hint="eastAsia" w:ascii="宋体" w:hAnsi="宋体" w:eastAsia="宋体" w:cs="宋体"/>
          <w:lang w:val="en-US" w:eastAsia="zh-CN"/>
        </w:rPr>
        <w:t xml:space="preserve"> 企业安全生产标准化基本规范</w:t>
      </w:r>
      <w:bookmarkEnd w:id="52"/>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18</w:t>
      </w:r>
      <w:r>
        <w:rPr>
          <w:rFonts w:hint="eastAsia" w:ascii="宋体" w:hAnsi="宋体" w:eastAsia="宋体" w:cs="宋体"/>
          <w:lang w:val="en-US" w:eastAsia="zh-CN"/>
        </w:rPr>
        <w:t>]GB/T38650-2020 管道系统安全信息标记  设计原则与要求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53" w:name="_Toc22925"/>
      <w:r>
        <w:rPr>
          <w:rFonts w:hint="eastAsia" w:ascii="宋体" w:hAnsi="宋体" w:eastAsia="宋体" w:cs="宋体"/>
          <w:lang w:val="en-US" w:eastAsia="zh-CN"/>
        </w:rPr>
        <w:t>[</w:t>
      </w:r>
      <w:r>
        <w:rPr>
          <w:rFonts w:hint="eastAsia" w:ascii="宋体" w:hAnsi="宋体" w:cs="宋体"/>
          <w:lang w:val="en-US" w:eastAsia="zh-CN"/>
        </w:rPr>
        <w:t>1</w:t>
      </w:r>
      <w:r>
        <w:rPr>
          <w:rFonts w:hint="eastAsia" w:ascii="宋体" w:hAnsi="宋体" w:eastAsia="宋体" w:cs="宋体"/>
          <w:lang w:val="en-US" w:eastAsia="zh-CN"/>
        </w:rPr>
        <w:t>9]GB50016</w:t>
      </w:r>
      <w:r>
        <w:rPr>
          <w:rFonts w:hint="eastAsia" w:ascii="宋体" w:hAnsi="宋体" w:cs="宋体"/>
          <w:lang w:val="en-US" w:eastAsia="zh-CN"/>
        </w:rPr>
        <w:t>-2014</w:t>
      </w:r>
      <w:r>
        <w:rPr>
          <w:rFonts w:hint="eastAsia" w:ascii="宋体" w:hAnsi="宋体" w:eastAsia="宋体" w:cs="宋体"/>
          <w:lang w:val="en-US" w:eastAsia="zh-CN"/>
        </w:rPr>
        <w:t xml:space="preserve"> 建筑设计防火规范</w:t>
      </w:r>
      <w:bookmarkEnd w:id="53"/>
      <w:r>
        <w:rPr>
          <w:rFonts w:hint="eastAsia" w:ascii="宋体" w:hAnsi="宋体" w:eastAsia="宋体" w:cs="宋体"/>
          <w:lang w:val="en-US" w:eastAsia="zh-CN"/>
        </w:rPr>
        <w:t>（2018年版）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54" w:name="_Toc12106"/>
      <w:r>
        <w:rPr>
          <w:rFonts w:hint="eastAsia" w:ascii="宋体" w:hAnsi="宋体" w:eastAsia="宋体" w:cs="宋体"/>
          <w:lang w:val="en-US" w:eastAsia="zh-CN"/>
        </w:rPr>
        <w:t>[</w:t>
      </w:r>
      <w:r>
        <w:rPr>
          <w:rFonts w:hint="eastAsia" w:ascii="宋体" w:hAnsi="宋体" w:cs="宋体"/>
          <w:lang w:val="en-US" w:eastAsia="zh-CN"/>
        </w:rPr>
        <w:t>2</w:t>
      </w:r>
      <w:r>
        <w:rPr>
          <w:rFonts w:hint="eastAsia" w:ascii="宋体" w:hAnsi="宋体" w:eastAsia="宋体" w:cs="宋体"/>
          <w:lang w:val="en-US" w:eastAsia="zh-CN"/>
        </w:rPr>
        <w:t>0]GB50028</w:t>
      </w:r>
      <w:r>
        <w:rPr>
          <w:rFonts w:hint="eastAsia" w:ascii="宋体" w:hAnsi="宋体" w:cs="宋体"/>
          <w:lang w:val="en-US" w:eastAsia="zh-CN"/>
        </w:rPr>
        <w:t>-2006</w:t>
      </w:r>
      <w:r>
        <w:rPr>
          <w:rFonts w:hint="eastAsia" w:ascii="宋体" w:hAnsi="宋体" w:eastAsia="宋体" w:cs="宋体"/>
          <w:lang w:val="en-US" w:eastAsia="zh-CN"/>
        </w:rPr>
        <w:t xml:space="preserve"> 城镇燃气设计规范</w:t>
      </w:r>
      <w:bookmarkEnd w:id="54"/>
      <w:r>
        <w:rPr>
          <w:rFonts w:hint="eastAsia" w:ascii="宋体" w:hAnsi="宋体" w:cs="宋体"/>
          <w:lang w:val="en-US" w:eastAsia="zh-CN"/>
        </w:rPr>
        <w:t>（2020版）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lang w:val="en-US" w:eastAsia="zh-CN"/>
        </w:rPr>
        <w:t>]GB50029-2014 压缩空气站设计规范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2</w:t>
      </w:r>
      <w:r>
        <w:rPr>
          <w:rFonts w:hint="eastAsia" w:ascii="宋体" w:hAnsi="宋体" w:eastAsia="宋体" w:cs="宋体"/>
          <w:lang w:val="en-US" w:eastAsia="zh-CN"/>
        </w:rPr>
        <w:t>]GB50053-2013 20kV及以下变电所设计规范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3</w:t>
      </w:r>
      <w:r>
        <w:rPr>
          <w:rFonts w:hint="eastAsia" w:ascii="宋体" w:hAnsi="宋体" w:eastAsia="宋体" w:cs="宋体"/>
          <w:lang w:val="en-US" w:eastAsia="zh-CN"/>
        </w:rPr>
        <w:t>]GB50054-2011 低压配电设计规范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55" w:name="_Toc5403"/>
      <w:r>
        <w:rPr>
          <w:rFonts w:hint="eastAsia" w:ascii="宋体" w:hAnsi="宋体" w:eastAsia="宋体" w:cs="宋体"/>
          <w:lang w:val="en-US" w:eastAsia="zh-CN"/>
        </w:rPr>
        <w:t>[</w:t>
      </w:r>
      <w:r>
        <w:rPr>
          <w:rFonts w:hint="eastAsia" w:ascii="宋体" w:hAnsi="宋体" w:cs="宋体"/>
          <w:lang w:val="en-US" w:eastAsia="zh-CN"/>
        </w:rPr>
        <w:t>24</w:t>
      </w:r>
      <w:r>
        <w:rPr>
          <w:rFonts w:hint="eastAsia" w:ascii="宋体" w:hAnsi="宋体" w:eastAsia="宋体" w:cs="宋体"/>
          <w:lang w:val="en-US" w:eastAsia="zh-CN"/>
        </w:rPr>
        <w:t>]GB50057</w:t>
      </w:r>
      <w:r>
        <w:rPr>
          <w:rFonts w:hint="eastAsia" w:ascii="宋体" w:hAnsi="宋体" w:cs="宋体"/>
          <w:lang w:val="en-US" w:eastAsia="zh-CN"/>
        </w:rPr>
        <w:t>-2010</w:t>
      </w:r>
      <w:r>
        <w:rPr>
          <w:rFonts w:hint="eastAsia" w:ascii="宋体" w:hAnsi="宋体" w:eastAsia="宋体" w:cs="宋体"/>
          <w:lang w:val="en-US" w:eastAsia="zh-CN"/>
        </w:rPr>
        <w:t xml:space="preserve"> 建筑物防雷设计规范</w:t>
      </w:r>
      <w:bookmarkEnd w:id="55"/>
      <w:r>
        <w:rPr>
          <w:rFonts w:hint="eastAsia" w:ascii="宋体" w:hAnsi="宋体" w:eastAsia="宋体" w:cs="宋体"/>
          <w:lang w:val="en-US" w:eastAsia="zh-CN"/>
        </w:rPr>
        <w:t xml:space="preserve"> </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spacing w:val="2"/>
          <w:kern w:val="0"/>
          <w:sz w:val="21"/>
          <w:szCs w:val="21"/>
          <w:lang w:val="en-US" w:eastAsia="zh-CN" w:bidi="ar-SA"/>
        </w:rPr>
      </w:pPr>
      <w:r>
        <w:rPr>
          <w:rFonts w:hint="eastAsia" w:ascii="宋体" w:hAnsi="宋体" w:eastAsia="宋体" w:cs="宋体"/>
          <w:lang w:val="en-US" w:eastAsia="zh-CN"/>
        </w:rPr>
        <w:t>[</w:t>
      </w:r>
      <w:r>
        <w:rPr>
          <w:rFonts w:hint="eastAsia" w:ascii="宋体" w:hAnsi="宋体" w:cs="宋体"/>
          <w:lang w:val="en-US" w:eastAsia="zh-CN"/>
        </w:rPr>
        <w:t>25</w:t>
      </w:r>
      <w:r>
        <w:rPr>
          <w:rFonts w:hint="eastAsia" w:ascii="宋体" w:hAnsi="宋体" w:eastAsia="宋体" w:cs="宋体"/>
          <w:lang w:val="en-US" w:eastAsia="zh-CN"/>
        </w:rPr>
        <w:t>]</w:t>
      </w:r>
      <w:r>
        <w:rPr>
          <w:rFonts w:hint="eastAsia" w:ascii="宋体" w:hAnsi="宋体" w:eastAsia="宋体" w:cs="宋体"/>
          <w:spacing w:val="2"/>
          <w:kern w:val="0"/>
          <w:sz w:val="21"/>
          <w:szCs w:val="21"/>
          <w:lang w:val="en-US" w:eastAsia="zh-CN" w:bidi="ar-SA"/>
        </w:rPr>
        <w:t>GB50219-2014</w:t>
      </w:r>
      <w:r>
        <w:rPr>
          <w:rFonts w:hint="eastAsia" w:ascii="宋体" w:hAnsi="宋体" w:cs="宋体"/>
          <w:spacing w:val="2"/>
          <w:kern w:val="0"/>
          <w:sz w:val="21"/>
          <w:szCs w:val="21"/>
          <w:lang w:val="en-US" w:eastAsia="zh-CN" w:bidi="ar-SA"/>
        </w:rPr>
        <w:t xml:space="preserve"> </w:t>
      </w:r>
      <w:r>
        <w:rPr>
          <w:rFonts w:hint="eastAsia" w:ascii="宋体" w:hAnsi="宋体" w:eastAsia="宋体" w:cs="宋体"/>
          <w:spacing w:val="2"/>
          <w:kern w:val="0"/>
          <w:sz w:val="21"/>
          <w:szCs w:val="21"/>
          <w:lang w:val="en-US" w:eastAsia="zh-CN" w:bidi="ar-SA"/>
        </w:rPr>
        <w:t>水喷雾灭火系统技术规范</w:t>
      </w:r>
    </w:p>
    <w:p>
      <w:pPr>
        <w:pStyle w:val="145"/>
        <w:keepNext w:val="0"/>
        <w:keepLines w:val="0"/>
        <w:pageBreakBefore w:val="0"/>
        <w:widowControl/>
        <w:kinsoku/>
        <w:wordWrap/>
        <w:overflowPunct/>
        <w:topLinePunct w:val="0"/>
        <w:autoSpaceDE w:val="0"/>
        <w:autoSpaceDN w:val="0"/>
        <w:bidi w:val="0"/>
        <w:adjustRightInd w:val="0"/>
        <w:snapToGrid/>
        <w:spacing w:line="340" w:lineRule="exact"/>
        <w:ind w:firstLine="428"/>
        <w:contextualSpacing/>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26</w:t>
      </w:r>
      <w:r>
        <w:rPr>
          <w:rFonts w:hint="eastAsia" w:ascii="宋体" w:hAnsi="宋体" w:eastAsia="宋体" w:cs="宋体"/>
          <w:lang w:val="en-US" w:eastAsia="zh-CN"/>
        </w:rPr>
        <w:t>]</w:t>
      </w:r>
      <w:r>
        <w:rPr>
          <w:rFonts w:hint="eastAsia" w:ascii="宋体" w:hAnsi="宋体" w:eastAsia="宋体" w:cs="宋体"/>
          <w:spacing w:val="2"/>
          <w:kern w:val="0"/>
          <w:sz w:val="21"/>
          <w:szCs w:val="21"/>
          <w:lang w:val="en-US" w:eastAsia="zh-CN" w:bidi="ar-SA"/>
        </w:rPr>
        <w:t>GB50898-2013</w:t>
      </w:r>
      <w:r>
        <w:rPr>
          <w:rFonts w:hint="eastAsia" w:ascii="宋体" w:hAnsi="宋体" w:cs="宋体"/>
          <w:spacing w:val="2"/>
          <w:kern w:val="0"/>
          <w:sz w:val="21"/>
          <w:szCs w:val="21"/>
          <w:lang w:val="en-US" w:eastAsia="zh-CN" w:bidi="ar-SA"/>
        </w:rPr>
        <w:t xml:space="preserve"> </w:t>
      </w:r>
      <w:r>
        <w:rPr>
          <w:rFonts w:hint="eastAsia" w:ascii="宋体" w:hAnsi="宋体" w:eastAsia="宋体" w:cs="宋体"/>
          <w:spacing w:val="2"/>
          <w:kern w:val="0"/>
          <w:sz w:val="21"/>
          <w:szCs w:val="21"/>
          <w:lang w:val="en-US" w:eastAsia="zh-CN" w:bidi="ar-SA"/>
        </w:rPr>
        <w:t>细水雾灭火系统技术规范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56" w:name="_Toc14780"/>
      <w:r>
        <w:rPr>
          <w:rFonts w:hint="eastAsia" w:ascii="宋体" w:hAnsi="宋体" w:eastAsia="宋体" w:cs="宋体"/>
          <w:lang w:val="en-US" w:eastAsia="zh-CN"/>
        </w:rPr>
        <w:t>[</w:t>
      </w:r>
      <w:r>
        <w:rPr>
          <w:rFonts w:hint="eastAsia" w:ascii="宋体" w:hAnsi="宋体" w:cs="宋体"/>
          <w:lang w:val="en-US" w:eastAsia="zh-CN"/>
        </w:rPr>
        <w:t>27</w:t>
      </w:r>
      <w:r>
        <w:rPr>
          <w:rFonts w:hint="eastAsia" w:ascii="宋体" w:hAnsi="宋体" w:eastAsia="宋体" w:cs="宋体"/>
          <w:lang w:val="en-US" w:eastAsia="zh-CN"/>
        </w:rPr>
        <w:t>]GB50140</w:t>
      </w:r>
      <w:r>
        <w:rPr>
          <w:rFonts w:hint="eastAsia" w:ascii="宋体" w:hAnsi="宋体" w:cs="宋体"/>
          <w:lang w:val="en-US" w:eastAsia="zh-CN"/>
        </w:rPr>
        <w:t>-2005</w:t>
      </w:r>
      <w:r>
        <w:rPr>
          <w:rFonts w:hint="eastAsia" w:ascii="宋体" w:hAnsi="宋体" w:eastAsia="宋体" w:cs="宋体"/>
          <w:lang w:val="en-US" w:eastAsia="zh-CN"/>
        </w:rPr>
        <w:t xml:space="preserve"> 建筑灭火器配置设计规范</w:t>
      </w:r>
      <w:bookmarkEnd w:id="56"/>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cs="宋体"/>
          <w:lang w:val="en-US" w:eastAsia="zh-CN"/>
        </w:rPr>
        <w:t>8</w:t>
      </w:r>
      <w:r>
        <w:rPr>
          <w:rFonts w:hint="eastAsia" w:ascii="宋体" w:hAnsi="宋体" w:eastAsia="宋体" w:cs="宋体"/>
          <w:lang w:val="en-US" w:eastAsia="zh-CN"/>
        </w:rPr>
        <w:t>]GB50169-2006 电气装置安装工程接地装置施工及验收规范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57" w:name="_Toc26635"/>
      <w:r>
        <w:rPr>
          <w:rFonts w:hint="eastAsia" w:ascii="宋体" w:hAnsi="宋体" w:eastAsia="宋体" w:cs="宋体"/>
          <w:lang w:val="en-US" w:eastAsia="zh-CN"/>
        </w:rPr>
        <w:t>[</w:t>
      </w:r>
      <w:r>
        <w:rPr>
          <w:rFonts w:hint="eastAsia" w:ascii="宋体" w:hAnsi="宋体" w:cs="宋体"/>
          <w:lang w:val="en-US" w:eastAsia="zh-CN"/>
        </w:rPr>
        <w:t>29</w:t>
      </w:r>
      <w:r>
        <w:rPr>
          <w:rFonts w:hint="eastAsia" w:ascii="宋体" w:hAnsi="宋体" w:eastAsia="宋体" w:cs="宋体"/>
          <w:lang w:val="en-US" w:eastAsia="zh-CN"/>
        </w:rPr>
        <w:t>]GB50222</w:t>
      </w:r>
      <w:r>
        <w:rPr>
          <w:rFonts w:hint="eastAsia" w:ascii="宋体" w:hAnsi="宋体" w:cs="宋体"/>
          <w:lang w:val="en-US" w:eastAsia="zh-CN"/>
        </w:rPr>
        <w:t>-2017</w:t>
      </w:r>
      <w:r>
        <w:rPr>
          <w:rFonts w:hint="eastAsia" w:ascii="宋体" w:hAnsi="宋体" w:eastAsia="宋体" w:cs="宋体"/>
          <w:lang w:val="en-US" w:eastAsia="zh-CN"/>
        </w:rPr>
        <w:t xml:space="preserve"> 建筑内部装修设计防火规范</w:t>
      </w:r>
      <w:bookmarkEnd w:id="57"/>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58" w:name="_Toc27961"/>
      <w:r>
        <w:rPr>
          <w:rFonts w:hint="eastAsia" w:ascii="宋体" w:hAnsi="宋体" w:eastAsia="宋体" w:cs="宋体"/>
          <w:lang w:val="en-US" w:eastAsia="zh-CN"/>
        </w:rPr>
        <w:t>[</w:t>
      </w:r>
      <w:r>
        <w:rPr>
          <w:rFonts w:hint="eastAsia" w:ascii="宋体" w:hAnsi="宋体" w:cs="宋体"/>
          <w:lang w:val="en-US" w:eastAsia="zh-CN"/>
        </w:rPr>
        <w:t>30</w:t>
      </w:r>
      <w:r>
        <w:rPr>
          <w:rFonts w:hint="eastAsia" w:ascii="宋体" w:hAnsi="宋体" w:eastAsia="宋体" w:cs="宋体"/>
          <w:lang w:val="en-US" w:eastAsia="zh-CN"/>
        </w:rPr>
        <w:t>]GB50444</w:t>
      </w:r>
      <w:r>
        <w:rPr>
          <w:rFonts w:hint="eastAsia" w:ascii="宋体" w:hAnsi="宋体" w:cs="宋体"/>
          <w:lang w:val="en-US" w:eastAsia="zh-CN"/>
        </w:rPr>
        <w:t>-2008</w:t>
      </w:r>
      <w:r>
        <w:rPr>
          <w:rFonts w:hint="eastAsia" w:ascii="宋体" w:hAnsi="宋体" w:eastAsia="宋体" w:cs="宋体"/>
          <w:lang w:val="en-US" w:eastAsia="zh-CN"/>
        </w:rPr>
        <w:t xml:space="preserve"> 建筑灭火器配置验收及检查规范</w:t>
      </w:r>
      <w:bookmarkEnd w:id="58"/>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59" w:name="_Toc11880"/>
      <w:r>
        <w:rPr>
          <w:rFonts w:hint="eastAsia" w:ascii="宋体" w:hAnsi="宋体" w:eastAsia="宋体" w:cs="宋体"/>
          <w:lang w:val="en-US" w:eastAsia="zh-CN"/>
        </w:rPr>
        <w:t>[</w:t>
      </w:r>
      <w:r>
        <w:rPr>
          <w:rFonts w:hint="eastAsia" w:ascii="宋体" w:hAnsi="宋体" w:cs="宋体"/>
          <w:lang w:val="en-US" w:eastAsia="zh-CN"/>
        </w:rPr>
        <w:t>31</w:t>
      </w:r>
      <w:r>
        <w:rPr>
          <w:rFonts w:hint="eastAsia" w:ascii="宋体" w:hAnsi="宋体" w:eastAsia="宋体" w:cs="宋体"/>
          <w:lang w:val="en-US" w:eastAsia="zh-CN"/>
        </w:rPr>
        <w:t>]GB50617</w:t>
      </w:r>
      <w:r>
        <w:rPr>
          <w:rFonts w:hint="eastAsia" w:ascii="宋体" w:hAnsi="宋体" w:cs="宋体"/>
          <w:lang w:val="en-US" w:eastAsia="zh-CN"/>
        </w:rPr>
        <w:t>-2010</w:t>
      </w:r>
      <w:r>
        <w:rPr>
          <w:rFonts w:hint="eastAsia" w:ascii="宋体" w:hAnsi="宋体" w:eastAsia="宋体" w:cs="宋体"/>
          <w:lang w:val="en-US" w:eastAsia="zh-CN"/>
        </w:rPr>
        <w:t xml:space="preserve"> 建筑电气照明装置施工与验收规范</w:t>
      </w:r>
      <w:bookmarkEnd w:id="59"/>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32</w:t>
      </w:r>
      <w:r>
        <w:rPr>
          <w:rFonts w:hint="eastAsia" w:ascii="宋体" w:hAnsi="宋体" w:eastAsia="宋体" w:cs="宋体"/>
          <w:lang w:val="en-US" w:eastAsia="zh-CN"/>
        </w:rPr>
        <w:t>]GB50751-2012 医用气体工程技术规范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60" w:name="_Toc21115"/>
      <w:r>
        <w:rPr>
          <w:rFonts w:hint="eastAsia" w:ascii="宋体" w:hAnsi="宋体" w:eastAsia="宋体" w:cs="宋体"/>
          <w:lang w:val="en-US" w:eastAsia="zh-CN"/>
        </w:rPr>
        <w:t>[</w:t>
      </w:r>
      <w:r>
        <w:rPr>
          <w:rFonts w:hint="eastAsia" w:ascii="宋体" w:hAnsi="宋体" w:cs="宋体"/>
          <w:lang w:val="en-US" w:eastAsia="zh-CN"/>
        </w:rPr>
        <w:t>33</w:t>
      </w:r>
      <w:r>
        <w:rPr>
          <w:rFonts w:hint="eastAsia" w:ascii="宋体" w:hAnsi="宋体" w:eastAsia="宋体" w:cs="宋体"/>
          <w:lang w:val="en-US" w:eastAsia="zh-CN"/>
        </w:rPr>
        <w:t>]GB50974</w:t>
      </w:r>
      <w:r>
        <w:rPr>
          <w:rFonts w:hint="eastAsia" w:ascii="宋体" w:hAnsi="宋体" w:cs="宋体"/>
          <w:lang w:val="en-US" w:eastAsia="zh-CN"/>
        </w:rPr>
        <w:t>-2014</w:t>
      </w:r>
      <w:r>
        <w:rPr>
          <w:rFonts w:hint="eastAsia" w:ascii="宋体" w:hAnsi="宋体" w:eastAsia="宋体" w:cs="宋体"/>
          <w:lang w:val="en-US" w:eastAsia="zh-CN"/>
        </w:rPr>
        <w:t xml:space="preserve"> 消防给水及消火栓系统技术规范</w:t>
      </w:r>
      <w:bookmarkEnd w:id="6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61" w:name="_Toc28105"/>
      <w:r>
        <w:rPr>
          <w:rFonts w:hint="eastAsia" w:ascii="宋体" w:hAnsi="宋体" w:eastAsia="宋体" w:cs="宋体"/>
          <w:lang w:val="en-US" w:eastAsia="zh-CN"/>
        </w:rPr>
        <w:t>[</w:t>
      </w:r>
      <w:r>
        <w:rPr>
          <w:rFonts w:hint="eastAsia" w:ascii="宋体" w:hAnsi="宋体" w:cs="宋体"/>
          <w:lang w:val="en-US" w:eastAsia="zh-CN"/>
        </w:rPr>
        <w:t>34</w:t>
      </w:r>
      <w:r>
        <w:rPr>
          <w:rFonts w:hint="eastAsia" w:ascii="宋体" w:hAnsi="宋体" w:eastAsia="宋体" w:cs="宋体"/>
          <w:lang w:val="en-US" w:eastAsia="zh-CN"/>
        </w:rPr>
        <w:t>]GB51039</w:t>
      </w:r>
      <w:r>
        <w:rPr>
          <w:rFonts w:hint="eastAsia" w:ascii="宋体" w:hAnsi="宋体" w:cs="宋体"/>
          <w:lang w:val="en-US" w:eastAsia="zh-CN"/>
        </w:rPr>
        <w:t>-2014</w:t>
      </w:r>
      <w:r>
        <w:rPr>
          <w:rFonts w:hint="eastAsia" w:ascii="宋体" w:hAnsi="宋体" w:eastAsia="宋体" w:cs="宋体"/>
          <w:lang w:val="en-US" w:eastAsia="zh-CN"/>
        </w:rPr>
        <w:t xml:space="preserve"> 综合医院建筑设计规范</w:t>
      </w:r>
      <w:bookmarkEnd w:id="61"/>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35</w:t>
      </w:r>
      <w:r>
        <w:rPr>
          <w:rFonts w:hint="eastAsia" w:ascii="宋体" w:hAnsi="宋体" w:eastAsia="宋体" w:cs="宋体"/>
          <w:lang w:val="en-US" w:eastAsia="zh-CN"/>
        </w:rPr>
        <w:t>]</w:t>
      </w:r>
      <w:r>
        <w:rPr>
          <w:rFonts w:hint="default" w:ascii="宋体" w:hAnsi="宋体" w:eastAsia="宋体" w:cs="宋体"/>
          <w:lang w:val="en-US" w:eastAsia="zh-CN"/>
        </w:rPr>
        <w:t>GB</w:t>
      </w:r>
      <w:r>
        <w:rPr>
          <w:rFonts w:hint="eastAsia" w:ascii="宋体" w:hAnsi="宋体" w:eastAsia="宋体" w:cs="宋体"/>
          <w:lang w:val="en-US" w:eastAsia="zh-CN"/>
        </w:rPr>
        <w:t>51309</w:t>
      </w:r>
      <w:r>
        <w:rPr>
          <w:rFonts w:hint="default" w:ascii="宋体" w:hAnsi="宋体" w:eastAsia="宋体" w:cs="宋体"/>
          <w:lang w:val="en-US" w:eastAsia="zh-CN"/>
        </w:rPr>
        <w:t>-201</w:t>
      </w:r>
      <w:r>
        <w:rPr>
          <w:rFonts w:hint="eastAsia" w:ascii="宋体" w:hAnsi="宋体" w:eastAsia="宋体" w:cs="宋体"/>
          <w:lang w:val="en-US" w:eastAsia="zh-CN"/>
        </w:rPr>
        <w:t>8</w:t>
      </w:r>
      <w:r>
        <w:rPr>
          <w:rFonts w:hint="default" w:ascii="宋体" w:hAnsi="宋体" w:eastAsia="宋体" w:cs="宋体"/>
          <w:lang w:val="en-US" w:eastAsia="zh-CN"/>
        </w:rPr>
        <w:t xml:space="preserve"> 消防应急照明和疏散指示系统</w:t>
      </w:r>
      <w:r>
        <w:rPr>
          <w:rFonts w:hint="eastAsia" w:ascii="宋体" w:hAnsi="宋体" w:eastAsia="宋体" w:cs="宋体"/>
          <w:lang w:val="en-US" w:eastAsia="zh-CN"/>
        </w:rPr>
        <w:t>技术标准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36</w:t>
      </w:r>
      <w:r>
        <w:rPr>
          <w:rFonts w:hint="eastAsia" w:ascii="宋体" w:hAnsi="宋体" w:eastAsia="宋体" w:cs="宋体"/>
          <w:lang w:val="en-US" w:eastAsia="zh-CN"/>
        </w:rPr>
        <w:t>]GB55036</w:t>
      </w:r>
      <w:r>
        <w:rPr>
          <w:rFonts w:hint="eastAsia" w:ascii="宋体" w:hAnsi="宋体" w:cs="宋体"/>
          <w:lang w:val="en-US" w:eastAsia="zh-CN"/>
        </w:rPr>
        <w:t>-2023</w:t>
      </w:r>
      <w:r>
        <w:rPr>
          <w:rFonts w:hint="eastAsia" w:ascii="宋体" w:hAnsi="宋体" w:eastAsia="宋体" w:cs="宋体"/>
          <w:lang w:val="en-US" w:eastAsia="zh-CN"/>
        </w:rPr>
        <w:t xml:space="preserve"> 消防设施通用规范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37</w:t>
      </w:r>
      <w:r>
        <w:rPr>
          <w:rFonts w:hint="eastAsia" w:ascii="宋体" w:hAnsi="宋体" w:eastAsia="宋体" w:cs="宋体"/>
          <w:lang w:val="en-US" w:eastAsia="zh-CN"/>
        </w:rPr>
        <w:t>]GB55037</w:t>
      </w:r>
      <w:r>
        <w:rPr>
          <w:rFonts w:hint="eastAsia" w:ascii="宋体" w:hAnsi="宋体" w:cs="宋体"/>
          <w:lang w:val="en-US" w:eastAsia="zh-CN"/>
        </w:rPr>
        <w:t>-2022</w:t>
      </w:r>
      <w:r>
        <w:rPr>
          <w:rFonts w:hint="eastAsia" w:ascii="宋体" w:hAnsi="宋体" w:eastAsia="宋体" w:cs="宋体"/>
          <w:lang w:val="en-US" w:eastAsia="zh-CN"/>
        </w:rPr>
        <w:t xml:space="preserve"> 建筑防火通用规范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38</w:t>
      </w:r>
      <w:r>
        <w:rPr>
          <w:rFonts w:hint="eastAsia" w:ascii="宋体" w:hAnsi="宋体" w:eastAsia="宋体" w:cs="宋体"/>
          <w:lang w:val="en-US" w:eastAsia="zh-CN"/>
        </w:rPr>
        <w:t>]GBZ2.1-2019 工作场所有害因素职业接触限值 第1部分：化学有害因素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39</w:t>
      </w:r>
      <w:r>
        <w:rPr>
          <w:rFonts w:hint="eastAsia" w:ascii="宋体" w:hAnsi="宋体" w:eastAsia="宋体" w:cs="宋体"/>
          <w:lang w:val="en-US" w:eastAsia="zh-CN"/>
        </w:rPr>
        <w:t>]GBZ2.2-2007 工作场所有害因素职业接触限值 第2部分：物理因素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40</w:t>
      </w:r>
      <w:r>
        <w:rPr>
          <w:rFonts w:hint="eastAsia" w:ascii="宋体" w:hAnsi="宋体" w:eastAsia="宋体" w:cs="宋体"/>
          <w:lang w:val="en-US" w:eastAsia="zh-CN"/>
        </w:rPr>
        <w:t>]</w:t>
      </w:r>
      <w:r>
        <w:rPr>
          <w:rFonts w:hint="default" w:ascii="宋体" w:hAnsi="宋体" w:eastAsia="宋体" w:cs="宋体"/>
          <w:lang w:val="en-US" w:eastAsia="zh-CN"/>
        </w:rPr>
        <w:t>GBZ158-2003 职业病危害警示标识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62" w:name="_Toc23294"/>
      <w:r>
        <w:rPr>
          <w:rFonts w:hint="eastAsia" w:ascii="宋体" w:hAnsi="宋体" w:eastAsia="宋体" w:cs="宋体"/>
          <w:lang w:val="en-US" w:eastAsia="zh-CN"/>
        </w:rPr>
        <w:t>[</w:t>
      </w:r>
      <w:r>
        <w:rPr>
          <w:rFonts w:hint="eastAsia" w:ascii="宋体" w:hAnsi="宋体" w:cs="宋体"/>
          <w:lang w:val="en-US" w:eastAsia="zh-CN"/>
        </w:rPr>
        <w:t>41</w:t>
      </w:r>
      <w:r>
        <w:rPr>
          <w:rFonts w:hint="eastAsia" w:ascii="宋体" w:hAnsi="宋体" w:eastAsia="宋体" w:cs="宋体"/>
          <w:lang w:val="en-US" w:eastAsia="zh-CN"/>
        </w:rPr>
        <w:t>]GA654</w:t>
      </w:r>
      <w:r>
        <w:rPr>
          <w:rFonts w:hint="eastAsia" w:ascii="宋体" w:hAnsi="宋体" w:cs="宋体"/>
          <w:lang w:val="en-US" w:eastAsia="zh-CN"/>
        </w:rPr>
        <w:t>-2006</w:t>
      </w:r>
      <w:r>
        <w:rPr>
          <w:rFonts w:hint="eastAsia" w:ascii="宋体" w:hAnsi="宋体" w:eastAsia="宋体" w:cs="宋体"/>
          <w:lang w:val="en-US" w:eastAsia="zh-CN"/>
        </w:rPr>
        <w:t xml:space="preserve"> 人员密集场所消防安全管理</w:t>
      </w:r>
      <w:bookmarkEnd w:id="62"/>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42</w:t>
      </w:r>
      <w:r>
        <w:rPr>
          <w:rFonts w:hint="eastAsia" w:ascii="宋体" w:hAnsi="宋体" w:eastAsia="宋体" w:cs="宋体"/>
          <w:lang w:val="en-US" w:eastAsia="zh-CN"/>
        </w:rPr>
        <w:t>]TSG11-2020 锅炉安全技术规程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63" w:name="_Toc4824"/>
      <w:r>
        <w:rPr>
          <w:rFonts w:hint="eastAsia" w:ascii="宋体" w:hAnsi="宋体" w:eastAsia="宋体" w:cs="宋体"/>
          <w:lang w:val="en-US" w:eastAsia="zh-CN"/>
        </w:rPr>
        <w:t>[</w:t>
      </w:r>
      <w:r>
        <w:rPr>
          <w:rFonts w:hint="eastAsia" w:ascii="宋体" w:hAnsi="宋体" w:cs="宋体"/>
          <w:lang w:val="en-US" w:eastAsia="zh-CN"/>
        </w:rPr>
        <w:t>43</w:t>
      </w:r>
      <w:r>
        <w:rPr>
          <w:rFonts w:hint="eastAsia" w:ascii="宋体" w:hAnsi="宋体" w:eastAsia="宋体" w:cs="宋体"/>
          <w:lang w:val="en-US" w:eastAsia="zh-CN"/>
        </w:rPr>
        <w:t>]TSG21</w:t>
      </w:r>
      <w:r>
        <w:rPr>
          <w:rFonts w:hint="eastAsia" w:ascii="宋体" w:hAnsi="宋体" w:cs="宋体"/>
          <w:lang w:val="en-US" w:eastAsia="zh-CN"/>
        </w:rPr>
        <w:t>-2016</w:t>
      </w:r>
      <w:r>
        <w:rPr>
          <w:rFonts w:hint="eastAsia" w:ascii="宋体" w:hAnsi="宋体" w:eastAsia="宋体" w:cs="宋体"/>
          <w:lang w:val="en-US" w:eastAsia="zh-CN"/>
        </w:rPr>
        <w:t xml:space="preserve"> 固定式压力容器安全技术监察规程</w:t>
      </w:r>
      <w:bookmarkEnd w:id="63"/>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64" w:name="_Toc19740"/>
      <w:bookmarkStart w:id="65" w:name="_Toc22424"/>
      <w:r>
        <w:rPr>
          <w:rFonts w:hint="eastAsia" w:ascii="宋体" w:hAnsi="宋体" w:eastAsia="宋体" w:cs="宋体"/>
          <w:lang w:val="en-US" w:eastAsia="zh-CN"/>
        </w:rPr>
        <w:t>[</w:t>
      </w:r>
      <w:r>
        <w:rPr>
          <w:rFonts w:hint="eastAsia" w:ascii="宋体" w:hAnsi="宋体" w:cs="宋体"/>
          <w:lang w:val="en-US" w:eastAsia="zh-CN"/>
        </w:rPr>
        <w:t>44</w:t>
      </w:r>
      <w:r>
        <w:rPr>
          <w:rFonts w:hint="eastAsia" w:ascii="宋体" w:hAnsi="宋体" w:eastAsia="宋体" w:cs="宋体"/>
          <w:lang w:val="en-US" w:eastAsia="zh-CN"/>
        </w:rPr>
        <w:t>]TSG23</w:t>
      </w:r>
      <w:r>
        <w:rPr>
          <w:rFonts w:hint="eastAsia" w:ascii="宋体" w:hAnsi="宋体" w:cs="宋体"/>
          <w:lang w:val="en-US" w:eastAsia="zh-CN"/>
        </w:rPr>
        <w:t>-2021</w:t>
      </w:r>
      <w:r>
        <w:rPr>
          <w:rFonts w:hint="eastAsia" w:ascii="宋体" w:hAnsi="宋体" w:eastAsia="宋体" w:cs="宋体"/>
          <w:lang w:val="en-US" w:eastAsia="zh-CN"/>
        </w:rPr>
        <w:t xml:space="preserve"> 气瓶安全技术规程</w:t>
      </w:r>
      <w:bookmarkEnd w:id="64"/>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45</w:t>
      </w:r>
      <w:r>
        <w:rPr>
          <w:rFonts w:hint="eastAsia" w:ascii="宋体" w:hAnsi="宋体" w:eastAsia="宋体" w:cs="宋体"/>
          <w:lang w:val="en-US" w:eastAsia="zh-CN"/>
        </w:rPr>
        <w:t>]TSGZF001</w:t>
      </w:r>
      <w:r>
        <w:rPr>
          <w:rFonts w:hint="eastAsia" w:ascii="宋体" w:hAnsi="宋体" w:cs="宋体"/>
          <w:lang w:val="en-US" w:eastAsia="zh-CN"/>
        </w:rPr>
        <w:t>-2006</w:t>
      </w:r>
      <w:r>
        <w:rPr>
          <w:rFonts w:hint="eastAsia" w:ascii="宋体" w:hAnsi="宋体" w:eastAsia="宋体" w:cs="宋体"/>
          <w:lang w:val="en-US" w:eastAsia="zh-CN"/>
        </w:rPr>
        <w:t xml:space="preserve"> 安全阀安全技术监察规程</w:t>
      </w:r>
      <w:bookmarkEnd w:id="65"/>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66" w:name="_Toc31841"/>
      <w:r>
        <w:rPr>
          <w:rFonts w:hint="eastAsia" w:ascii="宋体" w:hAnsi="宋体" w:eastAsia="宋体" w:cs="宋体"/>
          <w:lang w:val="en-US" w:eastAsia="zh-CN"/>
        </w:rPr>
        <w:t>[</w:t>
      </w:r>
      <w:r>
        <w:rPr>
          <w:rFonts w:hint="eastAsia" w:ascii="宋体" w:hAnsi="宋体" w:cs="宋体"/>
          <w:lang w:val="en-US" w:eastAsia="zh-CN"/>
        </w:rPr>
        <w:t>46</w:t>
      </w:r>
      <w:r>
        <w:rPr>
          <w:rFonts w:hint="eastAsia" w:ascii="宋体" w:hAnsi="宋体" w:eastAsia="宋体" w:cs="宋体"/>
          <w:lang w:val="en-US" w:eastAsia="zh-CN"/>
        </w:rPr>
        <w:t>]TSGT5001</w:t>
      </w:r>
      <w:r>
        <w:rPr>
          <w:rFonts w:hint="eastAsia" w:ascii="宋体" w:hAnsi="宋体" w:cs="宋体"/>
          <w:lang w:val="en-US" w:eastAsia="zh-CN"/>
        </w:rPr>
        <w:t>-2009</w:t>
      </w:r>
      <w:r>
        <w:rPr>
          <w:rFonts w:hint="eastAsia" w:ascii="宋体" w:hAnsi="宋体" w:eastAsia="宋体" w:cs="宋体"/>
          <w:lang w:val="en-US" w:eastAsia="zh-CN"/>
        </w:rPr>
        <w:t xml:space="preserve"> 电梯使用管理与维护保养规则</w:t>
      </w:r>
      <w:bookmarkEnd w:id="66"/>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67" w:name="_Toc26715"/>
      <w:r>
        <w:rPr>
          <w:rFonts w:hint="eastAsia" w:ascii="宋体" w:hAnsi="宋体" w:eastAsia="宋体" w:cs="宋体"/>
          <w:lang w:val="en-US" w:eastAsia="zh-CN"/>
        </w:rPr>
        <w:t>[</w:t>
      </w:r>
      <w:r>
        <w:rPr>
          <w:rFonts w:hint="eastAsia" w:ascii="宋体" w:hAnsi="宋体" w:cs="宋体"/>
          <w:lang w:val="en-US" w:eastAsia="zh-CN"/>
        </w:rPr>
        <w:t>47</w:t>
      </w:r>
      <w:r>
        <w:rPr>
          <w:rFonts w:hint="eastAsia" w:ascii="宋体" w:hAnsi="宋体" w:eastAsia="宋体" w:cs="宋体"/>
          <w:lang w:val="en-US" w:eastAsia="zh-CN"/>
        </w:rPr>
        <w:t>]WS308</w:t>
      </w:r>
      <w:r>
        <w:rPr>
          <w:rFonts w:hint="eastAsia" w:ascii="宋体" w:hAnsi="宋体" w:cs="宋体"/>
          <w:lang w:val="en-US" w:eastAsia="zh-CN"/>
        </w:rPr>
        <w:t>-2019</w:t>
      </w:r>
      <w:r>
        <w:rPr>
          <w:rFonts w:hint="eastAsia" w:ascii="宋体" w:hAnsi="宋体" w:eastAsia="宋体" w:cs="宋体"/>
          <w:lang w:val="en-US" w:eastAsia="zh-CN"/>
        </w:rPr>
        <w:t xml:space="preserve"> 医疗机构消防安全管理</w:t>
      </w:r>
      <w:bookmarkEnd w:id="67"/>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68" w:name="_Toc8169"/>
      <w:r>
        <w:rPr>
          <w:rFonts w:hint="eastAsia" w:ascii="宋体" w:hAnsi="宋体" w:eastAsia="宋体" w:cs="宋体"/>
          <w:lang w:val="en-US" w:eastAsia="zh-CN"/>
        </w:rPr>
        <w:t>[</w:t>
      </w:r>
      <w:r>
        <w:rPr>
          <w:rFonts w:hint="eastAsia" w:ascii="宋体" w:hAnsi="宋体" w:cs="宋体"/>
          <w:lang w:val="en-US" w:eastAsia="zh-CN"/>
        </w:rPr>
        <w:t>48</w:t>
      </w:r>
      <w:r>
        <w:rPr>
          <w:rFonts w:hint="eastAsia" w:ascii="宋体" w:hAnsi="宋体" w:eastAsia="宋体" w:cs="宋体"/>
          <w:lang w:val="en-US" w:eastAsia="zh-CN"/>
        </w:rPr>
        <w:t>]WS434</w:t>
      </w:r>
      <w:r>
        <w:rPr>
          <w:rFonts w:hint="eastAsia" w:ascii="宋体" w:hAnsi="宋体" w:cs="宋体"/>
          <w:lang w:val="en-US" w:eastAsia="zh-CN"/>
        </w:rPr>
        <w:t>-2013</w:t>
      </w:r>
      <w:r>
        <w:rPr>
          <w:rFonts w:hint="eastAsia" w:ascii="宋体" w:hAnsi="宋体" w:eastAsia="宋体" w:cs="宋体"/>
          <w:lang w:val="en-US" w:eastAsia="zh-CN"/>
        </w:rPr>
        <w:t xml:space="preserve"> 医院电力系统运行管理</w:t>
      </w:r>
      <w:bookmarkEnd w:id="68"/>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49</w:t>
      </w:r>
      <w:r>
        <w:rPr>
          <w:rFonts w:hint="eastAsia" w:ascii="宋体" w:hAnsi="宋体" w:eastAsia="宋体" w:cs="宋体"/>
          <w:lang w:val="en-US" w:eastAsia="zh-CN"/>
        </w:rPr>
        <w:t>]AQ9012-2023 生产安全事故应急救援评估规范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50</w:t>
      </w:r>
      <w:r>
        <w:rPr>
          <w:rFonts w:hint="eastAsia" w:ascii="宋体" w:hAnsi="宋体" w:eastAsia="宋体" w:cs="宋体"/>
          <w:lang w:val="en-US" w:eastAsia="zh-CN"/>
        </w:rPr>
        <w:t>]DB6101/T3132-2022企业安全风险分级管控和隐患排查治理工作规范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51</w:t>
      </w:r>
      <w:r>
        <w:rPr>
          <w:rFonts w:hint="eastAsia" w:ascii="宋体" w:hAnsi="宋体" w:eastAsia="宋体" w:cs="宋体"/>
          <w:lang w:val="en-US" w:eastAsia="zh-CN"/>
        </w:rPr>
        <w:t>]DB6101/T3164-2023企业安全风险分级管控和隐患排查治理评价规范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69" w:name="_Toc3150"/>
      <w:r>
        <w:rPr>
          <w:rFonts w:hint="eastAsia" w:ascii="宋体" w:hAnsi="宋体" w:eastAsia="宋体" w:cs="宋体"/>
          <w:lang w:val="en-US" w:eastAsia="zh-CN"/>
        </w:rPr>
        <w:t>[</w:t>
      </w:r>
      <w:r>
        <w:rPr>
          <w:rFonts w:hint="eastAsia" w:ascii="宋体" w:hAnsi="宋体" w:cs="宋体"/>
          <w:lang w:val="en-US" w:eastAsia="zh-CN"/>
        </w:rPr>
        <w:t>52</w:t>
      </w:r>
      <w:r>
        <w:rPr>
          <w:rFonts w:hint="eastAsia" w:ascii="宋体" w:hAnsi="宋体" w:eastAsia="宋体" w:cs="宋体"/>
          <w:lang w:val="en-US" w:eastAsia="zh-CN"/>
        </w:rPr>
        <w:t>]医疗和疾控机构后勤安全生产工作管理指南</w:t>
      </w:r>
      <w:bookmarkEnd w:id="69"/>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70" w:name="_Toc22624"/>
      <w:r>
        <w:rPr>
          <w:rFonts w:hint="eastAsia" w:ascii="宋体" w:hAnsi="宋体" w:eastAsia="宋体" w:cs="宋体"/>
          <w:lang w:val="en-US" w:eastAsia="zh-CN"/>
        </w:rPr>
        <w:t>[</w:t>
      </w:r>
      <w:r>
        <w:rPr>
          <w:rFonts w:hint="eastAsia" w:ascii="宋体" w:hAnsi="宋体" w:cs="宋体"/>
          <w:lang w:val="en-US" w:eastAsia="zh-CN"/>
        </w:rPr>
        <w:t>53</w:t>
      </w:r>
      <w:r>
        <w:rPr>
          <w:rFonts w:hint="eastAsia" w:ascii="宋体" w:hAnsi="宋体" w:eastAsia="宋体" w:cs="宋体"/>
          <w:lang w:val="en-US" w:eastAsia="zh-CN"/>
        </w:rPr>
        <w:t>]医疗和疾控机构消防安全生产工作管理指南</w:t>
      </w:r>
      <w:bookmarkEnd w:id="7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71" w:name="_Toc8471"/>
      <w:r>
        <w:rPr>
          <w:rFonts w:hint="eastAsia" w:ascii="宋体" w:hAnsi="宋体" w:eastAsia="宋体" w:cs="宋体"/>
          <w:lang w:val="en-US" w:eastAsia="zh-CN"/>
        </w:rPr>
        <w:t>[</w:t>
      </w:r>
      <w:r>
        <w:rPr>
          <w:rFonts w:hint="eastAsia" w:ascii="宋体" w:hAnsi="宋体" w:cs="宋体"/>
          <w:lang w:val="en-US" w:eastAsia="zh-CN"/>
        </w:rPr>
        <w:t>54</w:t>
      </w:r>
      <w:r>
        <w:rPr>
          <w:rFonts w:hint="eastAsia" w:ascii="宋体" w:hAnsi="宋体" w:eastAsia="宋体" w:cs="宋体"/>
          <w:lang w:val="en-US" w:eastAsia="zh-CN"/>
        </w:rPr>
        <w:t>]《医疗机构消防安全管理九项规定》（国卫办发〔2015〕86号）</w:t>
      </w:r>
      <w:bookmarkEnd w:id="71"/>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72" w:name="_Toc24086"/>
      <w:r>
        <w:rPr>
          <w:rFonts w:hint="eastAsia" w:ascii="宋体" w:hAnsi="宋体" w:eastAsia="宋体" w:cs="宋体"/>
          <w:lang w:val="en-US" w:eastAsia="zh-CN"/>
        </w:rPr>
        <w:t>[</w:t>
      </w:r>
      <w:r>
        <w:rPr>
          <w:rFonts w:hint="eastAsia" w:ascii="宋体" w:hAnsi="宋体" w:cs="宋体"/>
          <w:lang w:val="en-US" w:eastAsia="zh-CN"/>
        </w:rPr>
        <w:t>55</w:t>
      </w:r>
      <w:r>
        <w:rPr>
          <w:rFonts w:hint="eastAsia" w:ascii="宋体" w:hAnsi="宋体" w:eastAsia="宋体" w:cs="宋体"/>
          <w:lang w:val="en-US" w:eastAsia="zh-CN"/>
        </w:rPr>
        <w:t>]《陕西省安全生产条例》（陕西省第十四届人民代表大会常务委员会第五次会议通过）</w:t>
      </w:r>
      <w:bookmarkEnd w:id="72"/>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bookmarkStart w:id="73" w:name="_Toc18398"/>
      <w:r>
        <w:rPr>
          <w:rFonts w:hint="eastAsia" w:ascii="宋体" w:hAnsi="宋体" w:eastAsia="宋体" w:cs="宋体"/>
          <w:lang w:val="en-US" w:eastAsia="zh-CN"/>
        </w:rPr>
        <w:t>[</w:t>
      </w:r>
      <w:r>
        <w:rPr>
          <w:rFonts w:hint="eastAsia" w:ascii="宋体" w:hAnsi="宋体" w:cs="宋体"/>
          <w:lang w:val="en-US" w:eastAsia="zh-CN"/>
        </w:rPr>
        <w:t>56</w:t>
      </w:r>
      <w:r>
        <w:rPr>
          <w:rFonts w:hint="eastAsia" w:ascii="宋体" w:hAnsi="宋体" w:eastAsia="宋体" w:cs="宋体"/>
          <w:lang w:val="en-US" w:eastAsia="zh-CN"/>
        </w:rPr>
        <w:t>]《陕西省消防条例》（</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"https://baike.so.com/doc/1639651-1733217.html" \t "https://baike.so.com/doc/_blank"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陕西</w:t>
      </w:r>
      <w:r>
        <w:rPr>
          <w:rFonts w:hint="eastAsia" w:ascii="宋体" w:hAnsi="宋体" w:eastAsia="宋体" w:cs="宋体"/>
          <w:lang w:val="en-US" w:eastAsia="zh-CN"/>
        </w:rPr>
        <w:fldChar w:fldCharType="end"/>
      </w:r>
      <w:r>
        <w:rPr>
          <w:rFonts w:hint="eastAsia" w:ascii="宋体" w:hAnsi="宋体" w:eastAsia="宋体" w:cs="宋体"/>
          <w:lang w:val="en-US" w:eastAsia="zh-CN"/>
        </w:rPr>
        <w:t>省第十三届人民代表大会常务委员会第二十八次会议修订通过）</w:t>
      </w:r>
      <w:bookmarkEnd w:id="73"/>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p>
    <w:p>
      <w:pPr>
        <w:pStyle w:val="24"/>
      </w:pPr>
    </w:p>
    <w:bookmarkEnd w:id="43"/>
    <w:bookmarkEnd w:id="44"/>
    <w:bookmarkEnd w:id="45"/>
    <w:bookmarkEnd w:id="46"/>
    <w:p>
      <w:pPr>
        <w:pStyle w:val="84"/>
        <w:numPr>
          <w:ilvl w:val="0"/>
          <w:numId w:val="0"/>
        </w:numPr>
        <w:jc w:val="both"/>
        <w:outlineLvl w:val="9"/>
        <w:rPr>
          <w:rFonts w:asciiTheme="minorEastAsia" w:hAnsiTheme="minorEastAsia" w:eastAsiaTheme="minorEastAsia"/>
        </w:rPr>
      </w:pPr>
    </w:p>
    <w:sectPr>
      <w:footerReference r:id="rId12" w:type="first"/>
      <w:footerReference r:id="rId11" w:type="default"/>
      <w:pgSz w:w="11906" w:h="16838"/>
      <w:pgMar w:top="567" w:right="1134" w:bottom="1134" w:left="1417" w:header="1418" w:footer="1134" w:gutter="0"/>
      <w:pgNumType w:fmt="decimal"/>
      <w:cols w:space="0" w:num="1"/>
      <w:formProt w:val="0"/>
      <w:titlePg/>
      <w:rtlGutter w:val="0"/>
      <w:docGrid w:type="lines" w:linePitch="32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4102" o:spid="_x0000_s4102" o:spt="202" type="#_x0000_t202" style="position:absolute;left:0pt;margin-top:0pt;height:144pt;width:144pt;mso-position-horizontal:righ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8"/>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pict>
        <v:shape id="Text Box 9" o:spid="_x0000_s4100" o:spt="202" type="#_x0000_t202" style="position:absolute;left:0pt;margin-top:0pt;height:144pt;width:144pt;mso-position-horizontal:lef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Text Box 10" o:spid="_x0000_s4099" o:spt="202" type="#_x0000_t202" style="position:absolute;left:0pt;margin-top:0pt;height:10.35pt;width:13.5pt;mso-position-horizontal:lef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pict>
        <v:shape id="文本框 18" o:spid="_x0000_s4101" o:spt="202" type="#_x0000_t202" style="position:absolute;left:0pt;margin-top:0pt;height:144pt;width:144pt;mso-position-horizontal:inside;mso-position-horizontal-relative:margin;mso-wrap-style:none;z-index:251665408;mso-width-relative:page;mso-height-relative:page;" filled="f" stroked="f" coordsize="21600,2160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PAGE  \* MERGEFORMAT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1</w:t>
                </w:r>
                <w:r>
                  <w:rPr>
                    <w:rFonts w:hint="eastAsia" w:ascii="宋体" w:hAnsi="宋体" w:eastAsia="宋体" w:cs="宋体"/>
                    <w:kern w:val="2"/>
                    <w:sz w:val="18"/>
                    <w:szCs w:val="18"/>
                    <w:lang w:val="en-US" w:eastAsia="zh-CN" w:bidi="ar-S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pict>
        <v:shape id="Text Box 7" o:spid="_x0000_s4098" o:spt="202" type="#_x0000_t202" style="position:absolute;left:0pt;margin-top:0pt;height:10.35pt;width:15.05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Text Box 8" o:spid="_x0000_s4097" o:spt="202" type="#_x0000_t202" style="position:absolute;left:0pt;margin-top:0pt;height:10.35pt;width:15.05pt;mso-position-horizontal:in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eastAsia" w:ascii="黑体" w:hAnsi="黑体" w:eastAsia="黑体" w:cs="黑体"/>
        <w:lang w:eastAsia="zh-CN"/>
      </w:rPr>
    </w:pPr>
    <w:r>
      <w:rPr>
        <w:rFonts w:hint="eastAsia" w:ascii="黑体" w:hAnsi="黑体" w:eastAsia="黑体" w:cs="黑体"/>
      </w:rPr>
      <w:t>DB</w:t>
    </w:r>
    <w:r>
      <w:rPr>
        <w:rFonts w:hint="eastAsia" w:hAnsi="黑体" w:cs="黑体"/>
        <w:lang w:val="en-US" w:eastAsia="zh-CN"/>
      </w:rPr>
      <w:t>61</w:t>
    </w:r>
    <w:r>
      <w:rPr>
        <w:rFonts w:hint="eastAsia" w:ascii="黑体" w:hAnsi="黑体" w:eastAsia="黑体" w:cs="黑体"/>
      </w:rPr>
      <w:t>/</w:t>
    </w:r>
    <w:r>
      <w:rPr>
        <w:rFonts w:hint="eastAsia" w:ascii="黑体" w:hAnsi="黑体" w:eastAsia="黑体" w:cs="黑体"/>
        <w:lang w:eastAsia="zh-CN"/>
      </w:rPr>
      <w:t>XXXX</w:t>
    </w:r>
    <w:r>
      <w:rPr>
        <w:rFonts w:hint="eastAsia" w:ascii="黑体" w:hAnsi="黑体" w:eastAsia="黑体" w:cs="黑体"/>
      </w:rPr>
      <w:t>—</w:t>
    </w:r>
    <w:r>
      <w:rPr>
        <w:rFonts w:hint="eastAsia" w:ascii="黑体" w:hAnsi="黑体" w:eastAsia="黑体" w:cs="黑体"/>
        <w:lang w:eastAsia="zh-CN"/>
      </w:rPr>
      <w:t>XXXX</w:t>
    </w: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DB61/</w:t>
    </w:r>
    <w:r>
      <w:rPr>
        <w:rFonts w:hint="eastAsia" w:ascii="黑体" w:hAnsi="黑体" w:eastAsia="黑体" w:cs="黑体"/>
        <w:lang w:eastAsia="zh-CN"/>
      </w:rPr>
      <w:t>XXXX</w:t>
    </w:r>
    <w:r>
      <w:t>—</w:t>
    </w:r>
    <w:r>
      <w:rPr>
        <w:rFonts w:hint="eastAsia" w:ascii="黑体" w:hAnsi="黑体" w:eastAsia="黑体" w:cs="黑体"/>
        <w:lang w:eastAsia="zh-CN"/>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hint="eastAsia" w:ascii="Calibri" w:hAnsi="Calibri" w:eastAsia="黑体" w:cs="Times New Roman"/>
        <w:kern w:val="2"/>
        <w:sz w:val="18"/>
        <w:szCs w:val="18"/>
        <w:lang w:val="en-US" w:eastAsia="zh-CN" w:bidi="ar-SA"/>
      </w:rPr>
    </w:pPr>
    <w:r>
      <w:rPr>
        <w:rFonts w:hint="eastAsia" w:ascii="黑体" w:hAnsi="黑体" w:eastAsia="黑体" w:cs="黑体"/>
      </w:rPr>
      <w:t>DB</w:t>
    </w:r>
    <w:r>
      <w:rPr>
        <w:rFonts w:hint="eastAsia" w:hAnsi="黑体" w:cs="黑体"/>
        <w:lang w:val="en-US" w:eastAsia="zh-CN"/>
      </w:rPr>
      <w:t>61</w:t>
    </w:r>
    <w:r>
      <w:rPr>
        <w:rFonts w:hint="eastAsia" w:ascii="黑体" w:hAnsi="黑体" w:eastAsia="黑体" w:cs="黑体"/>
      </w:rPr>
      <w:t>/</w:t>
    </w:r>
    <w:r>
      <w:rPr>
        <w:rFonts w:hint="eastAsia" w:ascii="黑体" w:hAnsi="黑体" w:eastAsia="黑体" w:cs="黑体"/>
        <w:lang w:eastAsia="zh-CN"/>
      </w:rPr>
      <w:t>XXXX</w:t>
    </w:r>
    <w:r>
      <w:rPr>
        <w:rFonts w:hint="eastAsia" w:ascii="黑体" w:hAnsi="黑体" w:eastAsia="黑体" w:cs="黑体"/>
      </w:rPr>
      <w:t>—</w:t>
    </w:r>
    <w:r>
      <w:rPr>
        <w:rFonts w:hint="eastAsia" w:ascii="黑体" w:hAnsi="黑体" w:eastAsia="黑体" w:cs="黑体"/>
        <w:lang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C9590"/>
    <w:multiLevelType w:val="singleLevel"/>
    <w:tmpl w:val="805C9590"/>
    <w:lvl w:ilvl="0" w:tentative="0">
      <w:start w:val="1"/>
      <w:numFmt w:val="decimal"/>
      <w:suff w:val="nothing"/>
      <w:lvlText w:val="5.4.2.%1  "/>
      <w:lvlJc w:val="left"/>
      <w:pPr>
        <w:tabs>
          <w:tab w:val="left" w:pos="0"/>
        </w:tabs>
      </w:pPr>
      <w:rPr>
        <w:rFonts w:hint="default" w:ascii="宋体" w:hAnsi="宋体" w:eastAsia="宋体" w:cs="宋体"/>
        <w:sz w:val="21"/>
      </w:rPr>
    </w:lvl>
  </w:abstractNum>
  <w:abstractNum w:abstractNumId="1">
    <w:nsid w:val="81BF627F"/>
    <w:multiLevelType w:val="singleLevel"/>
    <w:tmpl w:val="81BF627F"/>
    <w:lvl w:ilvl="0" w:tentative="0">
      <w:start w:val="1"/>
      <w:numFmt w:val="decimal"/>
      <w:suff w:val="nothing"/>
      <w:lvlText w:val="5.4.3.1.%1  "/>
      <w:lvlJc w:val="left"/>
      <w:pPr>
        <w:tabs>
          <w:tab w:val="left" w:pos="0"/>
        </w:tabs>
      </w:pPr>
      <w:rPr>
        <w:rFonts w:hint="default" w:ascii="宋体" w:hAnsi="宋体" w:eastAsia="宋体" w:cs="宋体"/>
        <w:sz w:val="21"/>
      </w:rPr>
    </w:lvl>
  </w:abstractNum>
  <w:abstractNum w:abstractNumId="2">
    <w:nsid w:val="87FD0BFB"/>
    <w:multiLevelType w:val="singleLevel"/>
    <w:tmpl w:val="87FD0BFB"/>
    <w:lvl w:ilvl="0" w:tentative="0">
      <w:start w:val="1"/>
      <w:numFmt w:val="decimal"/>
      <w:suff w:val="nothing"/>
      <w:lvlText w:val="5.1.2.%1  "/>
      <w:lvlJc w:val="left"/>
      <w:pPr>
        <w:tabs>
          <w:tab w:val="left" w:pos="0"/>
        </w:tabs>
      </w:pPr>
      <w:rPr>
        <w:rFonts w:hint="default" w:ascii="宋体" w:hAnsi="宋体" w:eastAsia="宋体" w:cs="宋体"/>
        <w:sz w:val="21"/>
      </w:rPr>
    </w:lvl>
  </w:abstractNum>
  <w:abstractNum w:abstractNumId="3">
    <w:nsid w:val="89E33FD4"/>
    <w:multiLevelType w:val="singleLevel"/>
    <w:tmpl w:val="89E33FD4"/>
    <w:lvl w:ilvl="0" w:tentative="0">
      <w:start w:val="1"/>
      <w:numFmt w:val="none"/>
      <w:suff w:val="nothing"/>
      <w:lvlText w:val="5.4.4.17  "/>
      <w:lvlJc w:val="left"/>
      <w:pPr>
        <w:tabs>
          <w:tab w:val="left" w:pos="0"/>
        </w:tabs>
      </w:pPr>
      <w:rPr>
        <w:rFonts w:hint="default" w:ascii="宋体" w:hAnsi="宋体" w:eastAsia="宋体" w:cs="宋体"/>
        <w:sz w:val="21"/>
      </w:rPr>
    </w:lvl>
  </w:abstractNum>
  <w:abstractNum w:abstractNumId="4">
    <w:nsid w:val="8CC86C6F"/>
    <w:multiLevelType w:val="singleLevel"/>
    <w:tmpl w:val="8CC86C6F"/>
    <w:lvl w:ilvl="0" w:tentative="0">
      <w:start w:val="1"/>
      <w:numFmt w:val="decimal"/>
      <w:suff w:val="nothing"/>
      <w:lvlText w:val="5.8.1.%1  "/>
      <w:lvlJc w:val="left"/>
      <w:pPr>
        <w:tabs>
          <w:tab w:val="left" w:pos="0"/>
        </w:tabs>
      </w:pPr>
      <w:rPr>
        <w:rFonts w:hint="default" w:ascii="宋体" w:hAnsi="宋体" w:eastAsia="宋体" w:cs="宋体"/>
        <w:sz w:val="21"/>
      </w:rPr>
    </w:lvl>
  </w:abstractNum>
  <w:abstractNum w:abstractNumId="5">
    <w:nsid w:val="8D5DB3CE"/>
    <w:multiLevelType w:val="singleLevel"/>
    <w:tmpl w:val="8D5DB3CE"/>
    <w:lvl w:ilvl="0" w:tentative="0">
      <w:start w:val="1"/>
      <w:numFmt w:val="decimal"/>
      <w:suff w:val="nothing"/>
      <w:lvlText w:val="5.4.4.19.%1  "/>
      <w:lvlJc w:val="left"/>
      <w:pPr>
        <w:tabs>
          <w:tab w:val="left" w:pos="0"/>
        </w:tabs>
      </w:pPr>
      <w:rPr>
        <w:rFonts w:hint="default" w:ascii="宋体" w:hAnsi="宋体" w:eastAsia="宋体" w:cs="宋体"/>
        <w:sz w:val="21"/>
      </w:rPr>
    </w:lvl>
  </w:abstractNum>
  <w:abstractNum w:abstractNumId="6">
    <w:nsid w:val="8DE5B40B"/>
    <w:multiLevelType w:val="singleLevel"/>
    <w:tmpl w:val="8DE5B40B"/>
    <w:lvl w:ilvl="0" w:tentative="0">
      <w:start w:val="1"/>
      <w:numFmt w:val="decimal"/>
      <w:suff w:val="nothing"/>
      <w:lvlText w:val="5.2.3.%1  "/>
      <w:lvlJc w:val="left"/>
      <w:pPr>
        <w:tabs>
          <w:tab w:val="left" w:pos="0"/>
        </w:tabs>
      </w:pPr>
      <w:rPr>
        <w:rFonts w:hint="default" w:ascii="宋体" w:hAnsi="宋体" w:eastAsia="宋体" w:cs="宋体"/>
        <w:sz w:val="21"/>
      </w:rPr>
    </w:lvl>
  </w:abstractNum>
  <w:abstractNum w:abstractNumId="7">
    <w:nsid w:val="9411568A"/>
    <w:multiLevelType w:val="singleLevel"/>
    <w:tmpl w:val="9411568A"/>
    <w:lvl w:ilvl="0" w:tentative="0">
      <w:start w:val="1"/>
      <w:numFmt w:val="decimal"/>
      <w:suff w:val="nothing"/>
      <w:lvlText w:val="5.1.1.1.%1  "/>
      <w:lvlJc w:val="left"/>
      <w:pPr>
        <w:tabs>
          <w:tab w:val="left" w:pos="0"/>
        </w:tabs>
      </w:pPr>
      <w:rPr>
        <w:rFonts w:hint="default" w:ascii="宋体" w:hAnsi="宋体" w:eastAsia="宋体" w:cs="宋体"/>
        <w:sz w:val="21"/>
      </w:rPr>
    </w:lvl>
  </w:abstractNum>
  <w:abstractNum w:abstractNumId="8">
    <w:nsid w:val="941D1290"/>
    <w:multiLevelType w:val="singleLevel"/>
    <w:tmpl w:val="941D1290"/>
    <w:lvl w:ilvl="0" w:tentative="0">
      <w:start w:val="1"/>
      <w:numFmt w:val="decimal"/>
      <w:suff w:val="nothing"/>
      <w:lvlText w:val="5.4.4.18.%1  "/>
      <w:lvlJc w:val="left"/>
      <w:pPr>
        <w:tabs>
          <w:tab w:val="left" w:pos="0"/>
        </w:tabs>
      </w:pPr>
      <w:rPr>
        <w:rFonts w:hint="default" w:ascii="宋体" w:hAnsi="宋体" w:eastAsia="宋体" w:cs="宋体"/>
        <w:sz w:val="21"/>
      </w:rPr>
    </w:lvl>
  </w:abstractNum>
  <w:abstractNum w:abstractNumId="9">
    <w:nsid w:val="95A7810D"/>
    <w:multiLevelType w:val="singleLevel"/>
    <w:tmpl w:val="95A7810D"/>
    <w:lvl w:ilvl="0" w:tentative="0">
      <w:start w:val="1"/>
      <w:numFmt w:val="decimal"/>
      <w:suff w:val="nothing"/>
      <w:lvlText w:val="5.4.5.4.%1  "/>
      <w:lvlJc w:val="left"/>
      <w:pPr>
        <w:tabs>
          <w:tab w:val="left" w:pos="0"/>
        </w:tabs>
      </w:pPr>
      <w:rPr>
        <w:rFonts w:hint="default" w:ascii="宋体" w:hAnsi="宋体" w:eastAsia="宋体" w:cs="宋体"/>
        <w:sz w:val="21"/>
      </w:rPr>
    </w:lvl>
  </w:abstractNum>
  <w:abstractNum w:abstractNumId="10">
    <w:nsid w:val="9D819011"/>
    <w:multiLevelType w:val="singleLevel"/>
    <w:tmpl w:val="9D819011"/>
    <w:lvl w:ilvl="0" w:tentative="0">
      <w:start w:val="1"/>
      <w:numFmt w:val="decimal"/>
      <w:suff w:val="nothing"/>
      <w:lvlText w:val="5.2.%1  "/>
      <w:lvlJc w:val="left"/>
      <w:pPr>
        <w:tabs>
          <w:tab w:val="left" w:pos="0"/>
        </w:tabs>
      </w:pPr>
      <w:rPr>
        <w:rFonts w:hint="default" w:ascii="黑体" w:hAnsi="黑体" w:eastAsia="宋体" w:cs="宋体"/>
        <w:sz w:val="21"/>
      </w:rPr>
    </w:lvl>
  </w:abstractNum>
  <w:abstractNum w:abstractNumId="11">
    <w:nsid w:val="A2BF5C83"/>
    <w:multiLevelType w:val="singleLevel"/>
    <w:tmpl w:val="A2BF5C83"/>
    <w:lvl w:ilvl="0" w:tentative="0">
      <w:start w:val="1"/>
      <w:numFmt w:val="decimal"/>
      <w:suff w:val="nothing"/>
      <w:lvlText w:val="5.4.3.11.%1  "/>
      <w:lvlJc w:val="left"/>
      <w:pPr>
        <w:tabs>
          <w:tab w:val="left" w:pos="0"/>
        </w:tabs>
      </w:pPr>
      <w:rPr>
        <w:rFonts w:hint="default" w:ascii="宋体" w:hAnsi="宋体" w:eastAsia="宋体" w:cs="宋体"/>
        <w:sz w:val="21"/>
      </w:rPr>
    </w:lvl>
  </w:abstractNum>
  <w:abstractNum w:abstractNumId="12">
    <w:nsid w:val="A547838F"/>
    <w:multiLevelType w:val="singleLevel"/>
    <w:tmpl w:val="A547838F"/>
    <w:lvl w:ilvl="0" w:tentative="0">
      <w:start w:val="1"/>
      <w:numFmt w:val="decimal"/>
      <w:suff w:val="nothing"/>
      <w:lvlText w:val="5.4.4.3.%1  "/>
      <w:lvlJc w:val="left"/>
      <w:pPr>
        <w:tabs>
          <w:tab w:val="left" w:pos="0"/>
        </w:tabs>
      </w:pPr>
      <w:rPr>
        <w:rFonts w:hint="default" w:ascii="宋体" w:hAnsi="宋体" w:eastAsia="宋体" w:cs="宋体"/>
        <w:sz w:val="21"/>
      </w:rPr>
    </w:lvl>
  </w:abstractNum>
  <w:abstractNum w:abstractNumId="13">
    <w:nsid w:val="A5B251CA"/>
    <w:multiLevelType w:val="singleLevel"/>
    <w:tmpl w:val="A5B251CA"/>
    <w:lvl w:ilvl="0" w:tentative="0">
      <w:start w:val="1"/>
      <w:numFmt w:val="decimal"/>
      <w:suff w:val="nothing"/>
      <w:lvlText w:val="5.3.2.%1  "/>
      <w:lvlJc w:val="left"/>
      <w:pPr>
        <w:tabs>
          <w:tab w:val="left" w:pos="0"/>
        </w:tabs>
      </w:pPr>
      <w:rPr>
        <w:rFonts w:hint="default" w:ascii="宋体" w:hAnsi="宋体" w:eastAsia="宋体" w:cs="宋体"/>
        <w:sz w:val="21"/>
      </w:rPr>
    </w:lvl>
  </w:abstractNum>
  <w:abstractNum w:abstractNumId="14">
    <w:nsid w:val="A5EA1EE9"/>
    <w:multiLevelType w:val="singleLevel"/>
    <w:tmpl w:val="A5EA1EE9"/>
    <w:lvl w:ilvl="0" w:tentative="0">
      <w:start w:val="1"/>
      <w:numFmt w:val="none"/>
      <w:suff w:val="nothing"/>
      <w:lvlText w:val="5.4.4.20  "/>
      <w:lvlJc w:val="left"/>
      <w:pPr>
        <w:tabs>
          <w:tab w:val="left" w:pos="0"/>
        </w:tabs>
      </w:pPr>
      <w:rPr>
        <w:rFonts w:hint="default" w:ascii="宋体" w:hAnsi="宋体" w:eastAsia="宋体" w:cs="宋体"/>
        <w:sz w:val="21"/>
      </w:rPr>
    </w:lvl>
  </w:abstractNum>
  <w:abstractNum w:abstractNumId="15">
    <w:nsid w:val="A6BDAC1E"/>
    <w:multiLevelType w:val="singleLevel"/>
    <w:tmpl w:val="A6BDAC1E"/>
    <w:lvl w:ilvl="0" w:tentative="0">
      <w:start w:val="1"/>
      <w:numFmt w:val="none"/>
      <w:suff w:val="nothing"/>
      <w:lvlText w:val="5.4.4.11  "/>
      <w:lvlJc w:val="left"/>
      <w:pPr>
        <w:tabs>
          <w:tab w:val="left" w:pos="0"/>
        </w:tabs>
      </w:pPr>
      <w:rPr>
        <w:rFonts w:hint="default" w:ascii="宋体" w:hAnsi="宋体" w:eastAsia="宋体" w:cs="宋体"/>
        <w:sz w:val="21"/>
      </w:rPr>
    </w:lvl>
  </w:abstractNum>
  <w:abstractNum w:abstractNumId="16">
    <w:nsid w:val="A7B7DCE0"/>
    <w:multiLevelType w:val="singleLevel"/>
    <w:tmpl w:val="A7B7DCE0"/>
    <w:lvl w:ilvl="0" w:tentative="0">
      <w:start w:val="1"/>
      <w:numFmt w:val="decimal"/>
      <w:suff w:val="nothing"/>
      <w:lvlText w:val="5.4.3.10.%1  "/>
      <w:lvlJc w:val="left"/>
      <w:pPr>
        <w:tabs>
          <w:tab w:val="left" w:pos="0"/>
        </w:tabs>
      </w:pPr>
      <w:rPr>
        <w:rFonts w:hint="default" w:ascii="宋体" w:hAnsi="宋体" w:eastAsia="宋体" w:cs="宋体"/>
        <w:sz w:val="21"/>
      </w:rPr>
    </w:lvl>
  </w:abstractNum>
  <w:abstractNum w:abstractNumId="17">
    <w:nsid w:val="A86E4E27"/>
    <w:multiLevelType w:val="singleLevel"/>
    <w:tmpl w:val="A86E4E27"/>
    <w:lvl w:ilvl="0" w:tentative="0">
      <w:start w:val="1"/>
      <w:numFmt w:val="decimal"/>
      <w:suff w:val="nothing"/>
      <w:lvlText w:val="5.7.1.%1  "/>
      <w:lvlJc w:val="left"/>
      <w:pPr>
        <w:tabs>
          <w:tab w:val="left" w:pos="0"/>
        </w:tabs>
      </w:pPr>
      <w:rPr>
        <w:rFonts w:hint="default" w:ascii="宋体" w:hAnsi="宋体" w:eastAsia="宋体" w:cs="宋体"/>
        <w:sz w:val="21"/>
      </w:rPr>
    </w:lvl>
  </w:abstractNum>
  <w:abstractNum w:abstractNumId="18">
    <w:nsid w:val="A872B7A0"/>
    <w:multiLevelType w:val="singleLevel"/>
    <w:tmpl w:val="A872B7A0"/>
    <w:lvl w:ilvl="0" w:tentative="0">
      <w:start w:val="1"/>
      <w:numFmt w:val="decimal"/>
      <w:suff w:val="nothing"/>
      <w:lvlText w:val="5.4.%1  "/>
      <w:lvlJc w:val="left"/>
      <w:pPr>
        <w:tabs>
          <w:tab w:val="left" w:pos="0"/>
        </w:tabs>
      </w:pPr>
      <w:rPr>
        <w:rFonts w:hint="default" w:ascii="黑体" w:hAnsi="黑体" w:eastAsia="宋体" w:cs="宋体"/>
        <w:sz w:val="21"/>
      </w:rPr>
    </w:lvl>
  </w:abstractNum>
  <w:abstractNum w:abstractNumId="19">
    <w:nsid w:val="ACB5C26F"/>
    <w:multiLevelType w:val="singleLevel"/>
    <w:tmpl w:val="ACB5C26F"/>
    <w:lvl w:ilvl="0" w:tentative="0">
      <w:start w:val="1"/>
      <w:numFmt w:val="decimal"/>
      <w:suff w:val="nothing"/>
      <w:lvlText w:val="5.4.3.2.%1  "/>
      <w:lvlJc w:val="left"/>
      <w:pPr>
        <w:tabs>
          <w:tab w:val="left" w:pos="0"/>
        </w:tabs>
      </w:pPr>
      <w:rPr>
        <w:rFonts w:hint="default" w:ascii="宋体" w:hAnsi="宋体" w:eastAsia="宋体" w:cs="宋体"/>
        <w:sz w:val="21"/>
      </w:rPr>
    </w:lvl>
  </w:abstractNum>
  <w:abstractNum w:abstractNumId="20">
    <w:nsid w:val="AE926459"/>
    <w:multiLevelType w:val="singleLevel"/>
    <w:tmpl w:val="AE926459"/>
    <w:lvl w:ilvl="0" w:tentative="0">
      <w:start w:val="1"/>
      <w:numFmt w:val="decimal"/>
      <w:suff w:val="nothing"/>
      <w:lvlText w:val="5.6.4.%1  "/>
      <w:lvlJc w:val="left"/>
      <w:pPr>
        <w:tabs>
          <w:tab w:val="left" w:pos="0"/>
        </w:tabs>
      </w:pPr>
      <w:rPr>
        <w:rFonts w:hint="default" w:ascii="宋体" w:hAnsi="宋体" w:eastAsia="宋体" w:cs="宋体"/>
        <w:sz w:val="21"/>
      </w:rPr>
    </w:lvl>
  </w:abstractNum>
  <w:abstractNum w:abstractNumId="21">
    <w:nsid w:val="AED0081D"/>
    <w:multiLevelType w:val="singleLevel"/>
    <w:tmpl w:val="AED0081D"/>
    <w:lvl w:ilvl="0" w:tentative="0">
      <w:start w:val="1"/>
      <w:numFmt w:val="decimal"/>
      <w:suff w:val="nothing"/>
      <w:lvlText w:val="5.4.3.12.%1  "/>
      <w:lvlJc w:val="left"/>
      <w:pPr>
        <w:tabs>
          <w:tab w:val="left" w:pos="0"/>
        </w:tabs>
      </w:pPr>
      <w:rPr>
        <w:rFonts w:hint="default" w:ascii="宋体" w:hAnsi="宋体" w:eastAsia="宋体" w:cs="宋体"/>
        <w:sz w:val="21"/>
      </w:rPr>
    </w:lvl>
  </w:abstractNum>
  <w:abstractNum w:abstractNumId="22">
    <w:nsid w:val="B2A8B723"/>
    <w:multiLevelType w:val="singleLevel"/>
    <w:tmpl w:val="B2A8B723"/>
    <w:lvl w:ilvl="0" w:tentative="0">
      <w:start w:val="1"/>
      <w:numFmt w:val="decimal"/>
      <w:suff w:val="nothing"/>
      <w:lvlText w:val="5.4.3.20.%1  "/>
      <w:lvlJc w:val="left"/>
      <w:pPr>
        <w:tabs>
          <w:tab w:val="left" w:pos="0"/>
        </w:tabs>
      </w:pPr>
      <w:rPr>
        <w:rFonts w:hint="default" w:ascii="宋体" w:hAnsi="宋体" w:eastAsia="宋体" w:cs="宋体"/>
        <w:sz w:val="21"/>
      </w:rPr>
    </w:lvl>
  </w:abstractNum>
  <w:abstractNum w:abstractNumId="23">
    <w:nsid w:val="B465A254"/>
    <w:multiLevelType w:val="singleLevel"/>
    <w:tmpl w:val="B465A254"/>
    <w:lvl w:ilvl="0" w:tentative="0">
      <w:start w:val="1"/>
      <w:numFmt w:val="decimal"/>
      <w:suff w:val="nothing"/>
      <w:lvlText w:val="5.4.4.7.%1  "/>
      <w:lvlJc w:val="left"/>
      <w:pPr>
        <w:tabs>
          <w:tab w:val="left" w:pos="0"/>
        </w:tabs>
      </w:pPr>
      <w:rPr>
        <w:rFonts w:hint="default" w:ascii="宋体" w:hAnsi="宋体" w:eastAsia="宋体" w:cs="宋体"/>
        <w:sz w:val="21"/>
      </w:rPr>
    </w:lvl>
  </w:abstractNum>
  <w:abstractNum w:abstractNumId="24">
    <w:nsid w:val="B49FE000"/>
    <w:multiLevelType w:val="singleLevel"/>
    <w:tmpl w:val="B49FE000"/>
    <w:lvl w:ilvl="0" w:tentative="0">
      <w:start w:val="1"/>
      <w:numFmt w:val="decimal"/>
      <w:suff w:val="nothing"/>
      <w:lvlText w:val="5.%1  "/>
      <w:lvlJc w:val="left"/>
      <w:pPr>
        <w:tabs>
          <w:tab w:val="left" w:pos="0"/>
        </w:tabs>
      </w:pPr>
      <w:rPr>
        <w:rFonts w:hint="default" w:ascii="黑体" w:hAnsi="黑体" w:eastAsia="宋体" w:cs="宋体"/>
        <w:sz w:val="21"/>
      </w:rPr>
    </w:lvl>
  </w:abstractNum>
  <w:abstractNum w:abstractNumId="25">
    <w:nsid w:val="B4A14BA6"/>
    <w:multiLevelType w:val="singleLevel"/>
    <w:tmpl w:val="B4A14BA6"/>
    <w:lvl w:ilvl="0" w:tentative="0">
      <w:start w:val="1"/>
      <w:numFmt w:val="none"/>
      <w:suff w:val="nothing"/>
      <w:lvlText w:val="5.4.4.7  "/>
      <w:lvlJc w:val="left"/>
      <w:pPr>
        <w:tabs>
          <w:tab w:val="left" w:pos="0"/>
        </w:tabs>
      </w:pPr>
      <w:rPr>
        <w:rFonts w:hint="default" w:ascii="宋体" w:hAnsi="宋体" w:eastAsia="宋体" w:cs="宋体"/>
        <w:sz w:val="21"/>
      </w:rPr>
    </w:lvl>
  </w:abstractNum>
  <w:abstractNum w:abstractNumId="26">
    <w:nsid w:val="B4E22D19"/>
    <w:multiLevelType w:val="singleLevel"/>
    <w:tmpl w:val="B4E22D19"/>
    <w:lvl w:ilvl="0" w:tentative="0">
      <w:start w:val="1"/>
      <w:numFmt w:val="decimal"/>
      <w:suff w:val="nothing"/>
      <w:lvlText w:val="5.4.3.9.%1  "/>
      <w:lvlJc w:val="left"/>
      <w:pPr>
        <w:tabs>
          <w:tab w:val="left" w:pos="0"/>
        </w:tabs>
      </w:pPr>
      <w:rPr>
        <w:rFonts w:hint="default" w:ascii="宋体" w:hAnsi="宋体" w:eastAsia="宋体" w:cs="宋体"/>
        <w:sz w:val="21"/>
      </w:rPr>
    </w:lvl>
  </w:abstractNum>
  <w:abstractNum w:abstractNumId="27">
    <w:nsid w:val="B697EC06"/>
    <w:multiLevelType w:val="singleLevel"/>
    <w:tmpl w:val="B697EC06"/>
    <w:lvl w:ilvl="0" w:tentative="0">
      <w:start w:val="1"/>
      <w:numFmt w:val="decimal"/>
      <w:suff w:val="nothing"/>
      <w:lvlText w:val="5.6.%1  "/>
      <w:lvlJc w:val="left"/>
      <w:pPr>
        <w:tabs>
          <w:tab w:val="left" w:pos="0"/>
        </w:tabs>
      </w:pPr>
      <w:rPr>
        <w:rFonts w:hint="default" w:ascii="黑体" w:hAnsi="黑体" w:eastAsia="宋体" w:cs="宋体"/>
        <w:sz w:val="21"/>
      </w:rPr>
    </w:lvl>
  </w:abstractNum>
  <w:abstractNum w:abstractNumId="28">
    <w:nsid w:val="B81B78AC"/>
    <w:multiLevelType w:val="singleLevel"/>
    <w:tmpl w:val="B81B78AC"/>
    <w:lvl w:ilvl="0" w:tentative="0">
      <w:start w:val="1"/>
      <w:numFmt w:val="decimal"/>
      <w:suff w:val="nothing"/>
      <w:lvlText w:val="5.4.5.1.%1  "/>
      <w:lvlJc w:val="left"/>
      <w:pPr>
        <w:tabs>
          <w:tab w:val="left" w:pos="0"/>
        </w:tabs>
      </w:pPr>
      <w:rPr>
        <w:rFonts w:hint="default" w:ascii="宋体" w:hAnsi="宋体" w:eastAsia="宋体" w:cs="宋体"/>
        <w:sz w:val="21"/>
      </w:rPr>
    </w:lvl>
  </w:abstractNum>
  <w:abstractNum w:abstractNumId="29">
    <w:nsid w:val="B8950C7A"/>
    <w:multiLevelType w:val="singleLevel"/>
    <w:tmpl w:val="B8950C7A"/>
    <w:lvl w:ilvl="0" w:tentative="0">
      <w:start w:val="1"/>
      <w:numFmt w:val="decimal"/>
      <w:suff w:val="nothing"/>
      <w:lvlText w:val="5.4.4.8.%1  "/>
      <w:lvlJc w:val="left"/>
      <w:pPr>
        <w:tabs>
          <w:tab w:val="left" w:pos="0"/>
        </w:tabs>
      </w:pPr>
      <w:rPr>
        <w:rFonts w:hint="default" w:ascii="宋体" w:hAnsi="宋体" w:eastAsia="宋体" w:cs="宋体"/>
        <w:sz w:val="21"/>
      </w:rPr>
    </w:lvl>
  </w:abstractNum>
  <w:abstractNum w:abstractNumId="30">
    <w:nsid w:val="B9664E90"/>
    <w:multiLevelType w:val="singleLevel"/>
    <w:tmpl w:val="B9664E90"/>
    <w:lvl w:ilvl="0" w:tentative="0">
      <w:start w:val="1"/>
      <w:numFmt w:val="decimal"/>
      <w:suff w:val="nothing"/>
      <w:lvlText w:val="5.4.6.%1  "/>
      <w:lvlJc w:val="left"/>
      <w:pPr>
        <w:tabs>
          <w:tab w:val="left" w:pos="0"/>
        </w:tabs>
      </w:pPr>
      <w:rPr>
        <w:rFonts w:hint="default" w:ascii="宋体" w:hAnsi="宋体" w:eastAsia="宋体" w:cs="宋体"/>
        <w:sz w:val="21"/>
      </w:rPr>
    </w:lvl>
  </w:abstractNum>
  <w:abstractNum w:abstractNumId="31">
    <w:nsid w:val="BB45FCE9"/>
    <w:multiLevelType w:val="singleLevel"/>
    <w:tmpl w:val="BB45FCE9"/>
    <w:lvl w:ilvl="0" w:tentative="0">
      <w:start w:val="1"/>
      <w:numFmt w:val="decimal"/>
      <w:suff w:val="nothing"/>
      <w:lvlText w:val="5.4.4.13.%1  "/>
      <w:lvlJc w:val="left"/>
      <w:pPr>
        <w:tabs>
          <w:tab w:val="left" w:pos="0"/>
        </w:tabs>
      </w:pPr>
      <w:rPr>
        <w:rFonts w:hint="default" w:ascii="宋体" w:hAnsi="宋体" w:eastAsia="宋体" w:cs="宋体"/>
        <w:sz w:val="21"/>
      </w:rPr>
    </w:lvl>
  </w:abstractNum>
  <w:abstractNum w:abstractNumId="32">
    <w:nsid w:val="C2022E00"/>
    <w:multiLevelType w:val="singleLevel"/>
    <w:tmpl w:val="C2022E00"/>
    <w:lvl w:ilvl="0" w:tentative="0">
      <w:start w:val="1"/>
      <w:numFmt w:val="decimal"/>
      <w:suff w:val="nothing"/>
      <w:lvlText w:val="5.4.4.17.%1  "/>
      <w:lvlJc w:val="left"/>
      <w:pPr>
        <w:tabs>
          <w:tab w:val="left" w:pos="0"/>
        </w:tabs>
      </w:pPr>
      <w:rPr>
        <w:rFonts w:hint="default" w:ascii="宋体" w:hAnsi="宋体" w:eastAsia="宋体" w:cs="宋体"/>
        <w:sz w:val="21"/>
      </w:rPr>
    </w:lvl>
  </w:abstractNum>
  <w:abstractNum w:abstractNumId="33">
    <w:nsid w:val="C7F7E24E"/>
    <w:multiLevelType w:val="singleLevel"/>
    <w:tmpl w:val="C7F7E24E"/>
    <w:lvl w:ilvl="0" w:tentative="0">
      <w:start w:val="1"/>
      <w:numFmt w:val="decimal"/>
      <w:suff w:val="nothing"/>
      <w:lvlText w:val="5.4.3.5.%1  "/>
      <w:lvlJc w:val="left"/>
      <w:pPr>
        <w:tabs>
          <w:tab w:val="left" w:pos="0"/>
        </w:tabs>
      </w:pPr>
      <w:rPr>
        <w:rFonts w:hint="default" w:ascii="宋体" w:hAnsi="宋体" w:eastAsia="宋体" w:cs="宋体"/>
        <w:sz w:val="21"/>
      </w:rPr>
    </w:lvl>
  </w:abstractNum>
  <w:abstractNum w:abstractNumId="34">
    <w:nsid w:val="CB45ABD5"/>
    <w:multiLevelType w:val="singleLevel"/>
    <w:tmpl w:val="CB45ABD5"/>
    <w:lvl w:ilvl="0" w:tentative="0">
      <w:start w:val="1"/>
      <w:numFmt w:val="decimal"/>
      <w:suff w:val="nothing"/>
      <w:lvlText w:val="5.7.3.%1  "/>
      <w:lvlJc w:val="left"/>
      <w:pPr>
        <w:tabs>
          <w:tab w:val="left" w:pos="0"/>
        </w:tabs>
      </w:pPr>
      <w:rPr>
        <w:rFonts w:hint="default" w:ascii="宋体" w:hAnsi="宋体" w:eastAsia="宋体" w:cs="宋体"/>
        <w:sz w:val="21"/>
      </w:rPr>
    </w:lvl>
  </w:abstractNum>
  <w:abstractNum w:abstractNumId="35">
    <w:nsid w:val="CCF4FDE1"/>
    <w:multiLevelType w:val="singleLevel"/>
    <w:tmpl w:val="CCF4FDE1"/>
    <w:lvl w:ilvl="0" w:tentative="0">
      <w:start w:val="1"/>
      <w:numFmt w:val="decimal"/>
      <w:suff w:val="nothing"/>
      <w:lvlText w:val="5.2.4.%1  "/>
      <w:lvlJc w:val="left"/>
      <w:pPr>
        <w:tabs>
          <w:tab w:val="left" w:pos="0"/>
        </w:tabs>
      </w:pPr>
      <w:rPr>
        <w:rFonts w:hint="default" w:ascii="宋体" w:hAnsi="宋体" w:eastAsia="宋体" w:cs="宋体"/>
        <w:sz w:val="21"/>
      </w:rPr>
    </w:lvl>
  </w:abstractNum>
  <w:abstractNum w:abstractNumId="36">
    <w:nsid w:val="D05F77C5"/>
    <w:multiLevelType w:val="singleLevel"/>
    <w:tmpl w:val="D05F77C5"/>
    <w:lvl w:ilvl="0" w:tentative="0">
      <w:start w:val="1"/>
      <w:numFmt w:val="none"/>
      <w:suff w:val="nothing"/>
      <w:lvlText w:val="5.4.4.9  "/>
      <w:lvlJc w:val="left"/>
      <w:pPr>
        <w:tabs>
          <w:tab w:val="left" w:pos="0"/>
        </w:tabs>
      </w:pPr>
      <w:rPr>
        <w:rFonts w:hint="default" w:ascii="宋体" w:hAnsi="宋体" w:eastAsia="宋体" w:cs="宋体"/>
        <w:sz w:val="21"/>
      </w:rPr>
    </w:lvl>
  </w:abstractNum>
  <w:abstractNum w:abstractNumId="37">
    <w:nsid w:val="D110033D"/>
    <w:multiLevelType w:val="singleLevel"/>
    <w:tmpl w:val="D110033D"/>
    <w:lvl w:ilvl="0" w:tentative="0">
      <w:start w:val="1"/>
      <w:numFmt w:val="decimal"/>
      <w:suff w:val="nothing"/>
      <w:lvlText w:val="5.2.1.%1  "/>
      <w:lvlJc w:val="left"/>
      <w:pPr>
        <w:tabs>
          <w:tab w:val="left" w:pos="0"/>
        </w:tabs>
      </w:pPr>
      <w:rPr>
        <w:rFonts w:hint="default" w:ascii="宋体" w:hAnsi="宋体" w:eastAsia="宋体" w:cs="宋体"/>
        <w:sz w:val="21"/>
      </w:rPr>
    </w:lvl>
  </w:abstractNum>
  <w:abstractNum w:abstractNumId="38">
    <w:nsid w:val="D17E4FEC"/>
    <w:multiLevelType w:val="singleLevel"/>
    <w:tmpl w:val="D17E4FEC"/>
    <w:lvl w:ilvl="0" w:tentative="0">
      <w:start w:val="1"/>
      <w:numFmt w:val="decimal"/>
      <w:suff w:val="nothing"/>
      <w:lvlText w:val="5.4.3.14.%1  "/>
      <w:lvlJc w:val="left"/>
      <w:pPr>
        <w:tabs>
          <w:tab w:val="left" w:pos="0"/>
        </w:tabs>
      </w:pPr>
      <w:rPr>
        <w:rFonts w:hint="default" w:ascii="宋体" w:hAnsi="宋体" w:eastAsia="宋体" w:cs="宋体"/>
        <w:sz w:val="21"/>
      </w:rPr>
    </w:lvl>
  </w:abstractNum>
  <w:abstractNum w:abstractNumId="39">
    <w:nsid w:val="D2838424"/>
    <w:multiLevelType w:val="singleLevel"/>
    <w:tmpl w:val="D2838424"/>
    <w:lvl w:ilvl="0" w:tentative="0">
      <w:start w:val="1"/>
      <w:numFmt w:val="decimal"/>
      <w:suff w:val="nothing"/>
      <w:lvlText w:val="5.4.3.15.%1  "/>
      <w:lvlJc w:val="left"/>
      <w:pPr>
        <w:tabs>
          <w:tab w:val="left" w:pos="0"/>
        </w:tabs>
      </w:pPr>
      <w:rPr>
        <w:rFonts w:hint="default" w:ascii="宋体" w:hAnsi="宋体" w:eastAsia="宋体" w:cs="宋体"/>
        <w:sz w:val="21"/>
      </w:rPr>
    </w:lvl>
  </w:abstractNum>
  <w:abstractNum w:abstractNumId="40">
    <w:nsid w:val="D51D18CD"/>
    <w:multiLevelType w:val="singleLevel"/>
    <w:tmpl w:val="D51D18CD"/>
    <w:lvl w:ilvl="0" w:tentative="0">
      <w:start w:val="1"/>
      <w:numFmt w:val="decimal"/>
      <w:suff w:val="nothing"/>
      <w:lvlText w:val="5.4.4.20.%1  "/>
      <w:lvlJc w:val="left"/>
      <w:pPr>
        <w:tabs>
          <w:tab w:val="left" w:pos="0"/>
        </w:tabs>
      </w:pPr>
      <w:rPr>
        <w:rFonts w:hint="default" w:ascii="宋体" w:hAnsi="宋体" w:eastAsia="宋体" w:cs="宋体"/>
        <w:sz w:val="21"/>
      </w:rPr>
    </w:lvl>
  </w:abstractNum>
  <w:abstractNum w:abstractNumId="41">
    <w:nsid w:val="D5B8EA87"/>
    <w:multiLevelType w:val="singleLevel"/>
    <w:tmpl w:val="D5B8EA87"/>
    <w:lvl w:ilvl="0" w:tentative="0">
      <w:start w:val="1"/>
      <w:numFmt w:val="decimal"/>
      <w:suff w:val="nothing"/>
      <w:lvlText w:val="5.4.3.16.%1  "/>
      <w:lvlJc w:val="left"/>
      <w:pPr>
        <w:tabs>
          <w:tab w:val="left" w:pos="0"/>
        </w:tabs>
      </w:pPr>
      <w:rPr>
        <w:rFonts w:hint="default" w:ascii="宋体" w:hAnsi="宋体" w:eastAsia="宋体" w:cs="宋体"/>
        <w:sz w:val="21"/>
      </w:rPr>
    </w:lvl>
  </w:abstractNum>
  <w:abstractNum w:abstractNumId="42">
    <w:nsid w:val="D70D7A17"/>
    <w:multiLevelType w:val="singleLevel"/>
    <w:tmpl w:val="D70D7A17"/>
    <w:lvl w:ilvl="0" w:tentative="0">
      <w:start w:val="1"/>
      <w:numFmt w:val="decimal"/>
      <w:suff w:val="nothing"/>
      <w:lvlText w:val="5.4.4.9.%1  "/>
      <w:lvlJc w:val="left"/>
      <w:pPr>
        <w:tabs>
          <w:tab w:val="left" w:pos="0"/>
        </w:tabs>
      </w:pPr>
      <w:rPr>
        <w:rFonts w:hint="default" w:ascii="宋体" w:hAnsi="宋体" w:eastAsia="宋体" w:cs="宋体"/>
        <w:sz w:val="21"/>
      </w:rPr>
    </w:lvl>
  </w:abstractNum>
  <w:abstractNum w:abstractNumId="43">
    <w:nsid w:val="D7E33530"/>
    <w:multiLevelType w:val="singleLevel"/>
    <w:tmpl w:val="D7E33530"/>
    <w:lvl w:ilvl="0" w:tentative="0">
      <w:start w:val="1"/>
      <w:numFmt w:val="decimal"/>
      <w:suff w:val="nothing"/>
      <w:lvlText w:val="5.4.3.6.%1  "/>
      <w:lvlJc w:val="left"/>
      <w:pPr>
        <w:tabs>
          <w:tab w:val="left" w:pos="0"/>
        </w:tabs>
      </w:pPr>
      <w:rPr>
        <w:rFonts w:hint="default" w:ascii="宋体" w:hAnsi="宋体" w:eastAsia="宋体" w:cs="宋体"/>
        <w:sz w:val="21"/>
      </w:rPr>
    </w:lvl>
  </w:abstractNum>
  <w:abstractNum w:abstractNumId="44">
    <w:nsid w:val="D8E24FA4"/>
    <w:multiLevelType w:val="singleLevel"/>
    <w:tmpl w:val="D8E24FA4"/>
    <w:lvl w:ilvl="0" w:tentative="0">
      <w:start w:val="1"/>
      <w:numFmt w:val="decimal"/>
      <w:suff w:val="nothing"/>
      <w:lvlText w:val="5.4.4.1.%1  "/>
      <w:lvlJc w:val="left"/>
      <w:pPr>
        <w:tabs>
          <w:tab w:val="left" w:pos="0"/>
        </w:tabs>
      </w:pPr>
      <w:rPr>
        <w:rFonts w:hint="default" w:ascii="宋体" w:hAnsi="宋体" w:eastAsia="宋体" w:cs="宋体"/>
        <w:sz w:val="21"/>
      </w:rPr>
    </w:lvl>
  </w:abstractNum>
  <w:abstractNum w:abstractNumId="45">
    <w:nsid w:val="DD0B52EE"/>
    <w:multiLevelType w:val="singleLevel"/>
    <w:tmpl w:val="DD0B52EE"/>
    <w:lvl w:ilvl="0" w:tentative="0">
      <w:start w:val="1"/>
      <w:numFmt w:val="none"/>
      <w:suff w:val="nothing"/>
      <w:lvlText w:val="5.4.4.13  "/>
      <w:lvlJc w:val="left"/>
      <w:pPr>
        <w:tabs>
          <w:tab w:val="left" w:pos="0"/>
        </w:tabs>
      </w:pPr>
      <w:rPr>
        <w:rFonts w:hint="default" w:ascii="宋体" w:hAnsi="宋体" w:eastAsia="宋体" w:cs="宋体"/>
        <w:sz w:val="21"/>
      </w:rPr>
    </w:lvl>
  </w:abstractNum>
  <w:abstractNum w:abstractNumId="46">
    <w:nsid w:val="DEA70082"/>
    <w:multiLevelType w:val="singleLevel"/>
    <w:tmpl w:val="DEA70082"/>
    <w:lvl w:ilvl="0" w:tentative="0">
      <w:start w:val="1"/>
      <w:numFmt w:val="decimal"/>
      <w:suff w:val="nothing"/>
      <w:lvlText w:val="5.4.4.5.%1  "/>
      <w:lvlJc w:val="left"/>
      <w:pPr>
        <w:tabs>
          <w:tab w:val="left" w:pos="0"/>
        </w:tabs>
      </w:pPr>
      <w:rPr>
        <w:rFonts w:hint="default" w:ascii="宋体" w:hAnsi="宋体" w:eastAsia="宋体" w:cs="宋体"/>
        <w:sz w:val="21"/>
      </w:rPr>
    </w:lvl>
  </w:abstractNum>
  <w:abstractNum w:abstractNumId="47">
    <w:nsid w:val="E1251068"/>
    <w:multiLevelType w:val="singleLevel"/>
    <w:tmpl w:val="E1251068"/>
    <w:lvl w:ilvl="0" w:tentative="0">
      <w:start w:val="1"/>
      <w:numFmt w:val="decimal"/>
      <w:suff w:val="nothing"/>
      <w:lvlText w:val="5.4.7.%1  "/>
      <w:lvlJc w:val="left"/>
      <w:pPr>
        <w:tabs>
          <w:tab w:val="left" w:pos="0"/>
        </w:tabs>
      </w:pPr>
      <w:rPr>
        <w:rFonts w:hint="default" w:ascii="宋体" w:hAnsi="宋体" w:eastAsia="宋体" w:cs="宋体"/>
        <w:sz w:val="21"/>
      </w:rPr>
    </w:lvl>
  </w:abstractNum>
  <w:abstractNum w:abstractNumId="48">
    <w:nsid w:val="E1362DDF"/>
    <w:multiLevelType w:val="singleLevel"/>
    <w:tmpl w:val="E1362DDF"/>
    <w:lvl w:ilvl="0" w:tentative="0">
      <w:start w:val="1"/>
      <w:numFmt w:val="decimal"/>
      <w:suff w:val="nothing"/>
      <w:lvlText w:val="5.5.%1  "/>
      <w:lvlJc w:val="left"/>
      <w:pPr>
        <w:tabs>
          <w:tab w:val="left" w:pos="0"/>
        </w:tabs>
      </w:pPr>
      <w:rPr>
        <w:rFonts w:hint="default" w:ascii="黑体" w:hAnsi="黑体" w:eastAsia="宋体" w:cs="宋体"/>
        <w:sz w:val="21"/>
      </w:rPr>
    </w:lvl>
  </w:abstractNum>
  <w:abstractNum w:abstractNumId="49">
    <w:nsid w:val="E19D614C"/>
    <w:multiLevelType w:val="singleLevel"/>
    <w:tmpl w:val="E19D614C"/>
    <w:lvl w:ilvl="0" w:tentative="0">
      <w:start w:val="1"/>
      <w:numFmt w:val="decimal"/>
      <w:suff w:val="nothing"/>
      <w:lvlText w:val="5.4.3.17.%1  "/>
      <w:lvlJc w:val="left"/>
      <w:pPr>
        <w:tabs>
          <w:tab w:val="left" w:pos="0"/>
        </w:tabs>
      </w:pPr>
      <w:rPr>
        <w:rFonts w:hint="default" w:ascii="宋体" w:hAnsi="宋体" w:eastAsia="宋体" w:cs="宋体"/>
        <w:sz w:val="21"/>
      </w:rPr>
    </w:lvl>
  </w:abstractNum>
  <w:abstractNum w:abstractNumId="50">
    <w:nsid w:val="E1C04D1E"/>
    <w:multiLevelType w:val="singleLevel"/>
    <w:tmpl w:val="E1C04D1E"/>
    <w:lvl w:ilvl="0" w:tentative="0">
      <w:start w:val="1"/>
      <w:numFmt w:val="decimal"/>
      <w:suff w:val="nothing"/>
      <w:lvlText w:val="5.4.4.6.%1  "/>
      <w:lvlJc w:val="left"/>
      <w:pPr>
        <w:tabs>
          <w:tab w:val="left" w:pos="0"/>
        </w:tabs>
      </w:pPr>
      <w:rPr>
        <w:rFonts w:hint="default" w:ascii="宋体" w:hAnsi="宋体" w:eastAsia="宋体" w:cs="宋体"/>
        <w:sz w:val="21"/>
      </w:rPr>
    </w:lvl>
  </w:abstractNum>
  <w:abstractNum w:abstractNumId="51">
    <w:nsid w:val="E1D2CD4A"/>
    <w:multiLevelType w:val="singleLevel"/>
    <w:tmpl w:val="E1D2CD4A"/>
    <w:lvl w:ilvl="0" w:tentative="0">
      <w:start w:val="1"/>
      <w:numFmt w:val="decimal"/>
      <w:suff w:val="nothing"/>
      <w:lvlText w:val="5.4.10.%1  "/>
      <w:lvlJc w:val="left"/>
      <w:pPr>
        <w:tabs>
          <w:tab w:val="left" w:pos="0"/>
        </w:tabs>
      </w:pPr>
      <w:rPr>
        <w:rFonts w:hint="default" w:ascii="宋体" w:hAnsi="宋体" w:eastAsia="宋体" w:cs="宋体"/>
        <w:sz w:val="21"/>
      </w:rPr>
    </w:lvl>
  </w:abstractNum>
  <w:abstractNum w:abstractNumId="52">
    <w:nsid w:val="E93DDF6D"/>
    <w:multiLevelType w:val="singleLevel"/>
    <w:tmpl w:val="E93DDF6D"/>
    <w:lvl w:ilvl="0" w:tentative="0">
      <w:start w:val="1"/>
      <w:numFmt w:val="decimal"/>
      <w:suff w:val="nothing"/>
      <w:lvlText w:val="5.4.3.18.%1  "/>
      <w:lvlJc w:val="left"/>
      <w:pPr>
        <w:tabs>
          <w:tab w:val="left" w:pos="0"/>
        </w:tabs>
      </w:pPr>
      <w:rPr>
        <w:rFonts w:hint="default" w:ascii="宋体" w:hAnsi="宋体" w:eastAsia="宋体" w:cs="宋体"/>
        <w:sz w:val="21"/>
      </w:rPr>
    </w:lvl>
  </w:abstractNum>
  <w:abstractNum w:abstractNumId="53">
    <w:nsid w:val="EAE9CEF9"/>
    <w:multiLevelType w:val="singleLevel"/>
    <w:tmpl w:val="EAE9CEF9"/>
    <w:lvl w:ilvl="0" w:tentative="0">
      <w:start w:val="1"/>
      <w:numFmt w:val="decimal"/>
      <w:suff w:val="nothing"/>
      <w:lvlText w:val="5.4.4.2.%1  "/>
      <w:lvlJc w:val="left"/>
      <w:pPr>
        <w:tabs>
          <w:tab w:val="left" w:pos="0"/>
        </w:tabs>
      </w:pPr>
      <w:rPr>
        <w:rFonts w:hint="default" w:ascii="宋体" w:hAnsi="宋体" w:eastAsia="宋体" w:cs="宋体"/>
        <w:sz w:val="21"/>
      </w:rPr>
    </w:lvl>
  </w:abstractNum>
  <w:abstractNum w:abstractNumId="54">
    <w:nsid w:val="EC98FEE8"/>
    <w:multiLevelType w:val="singleLevel"/>
    <w:tmpl w:val="EC98FEE8"/>
    <w:lvl w:ilvl="0" w:tentative="0">
      <w:start w:val="1"/>
      <w:numFmt w:val="decimal"/>
      <w:suff w:val="nothing"/>
      <w:lvlText w:val="5.4.4.11.%1  "/>
      <w:lvlJc w:val="left"/>
      <w:pPr>
        <w:tabs>
          <w:tab w:val="left" w:pos="0"/>
        </w:tabs>
      </w:pPr>
      <w:rPr>
        <w:rFonts w:hint="default" w:ascii="宋体" w:hAnsi="宋体" w:eastAsia="宋体" w:cs="宋体"/>
        <w:sz w:val="21"/>
      </w:rPr>
    </w:lvl>
  </w:abstractNum>
  <w:abstractNum w:abstractNumId="55">
    <w:nsid w:val="EE3666E4"/>
    <w:multiLevelType w:val="singleLevel"/>
    <w:tmpl w:val="EE3666E4"/>
    <w:lvl w:ilvl="0" w:tentative="0">
      <w:start w:val="1"/>
      <w:numFmt w:val="none"/>
      <w:suff w:val="nothing"/>
      <w:lvlText w:val="5.4.4.8  "/>
      <w:lvlJc w:val="left"/>
      <w:pPr>
        <w:tabs>
          <w:tab w:val="left" w:pos="0"/>
        </w:tabs>
      </w:pPr>
      <w:rPr>
        <w:rFonts w:hint="default" w:ascii="宋体" w:hAnsi="宋体" w:eastAsia="宋体" w:cs="宋体"/>
        <w:sz w:val="21"/>
      </w:rPr>
    </w:lvl>
  </w:abstractNum>
  <w:abstractNum w:abstractNumId="56">
    <w:nsid w:val="EECC8DBA"/>
    <w:multiLevelType w:val="singleLevel"/>
    <w:tmpl w:val="EECC8DBA"/>
    <w:lvl w:ilvl="0" w:tentative="0">
      <w:start w:val="1"/>
      <w:numFmt w:val="none"/>
      <w:suff w:val="nothing"/>
      <w:lvlText w:val="5.4.4.15  "/>
      <w:lvlJc w:val="left"/>
      <w:pPr>
        <w:tabs>
          <w:tab w:val="left" w:pos="0"/>
        </w:tabs>
      </w:pPr>
      <w:rPr>
        <w:rFonts w:hint="default" w:ascii="宋体" w:hAnsi="宋体" w:eastAsia="宋体" w:cs="宋体"/>
        <w:sz w:val="21"/>
      </w:rPr>
    </w:lvl>
  </w:abstractNum>
  <w:abstractNum w:abstractNumId="57">
    <w:nsid w:val="EFB5B369"/>
    <w:multiLevelType w:val="singleLevel"/>
    <w:tmpl w:val="EFB5B369"/>
    <w:lvl w:ilvl="0" w:tentative="0">
      <w:start w:val="1"/>
      <w:numFmt w:val="none"/>
      <w:suff w:val="nothing"/>
      <w:lvlText w:val="5.4.4.16  "/>
      <w:lvlJc w:val="left"/>
      <w:pPr>
        <w:tabs>
          <w:tab w:val="left" w:pos="0"/>
        </w:tabs>
      </w:pPr>
      <w:rPr>
        <w:rFonts w:hint="default" w:ascii="宋体" w:hAnsi="宋体" w:eastAsia="宋体" w:cs="宋体"/>
        <w:sz w:val="21"/>
      </w:rPr>
    </w:lvl>
  </w:abstractNum>
  <w:abstractNum w:abstractNumId="58">
    <w:nsid w:val="F23DFE3F"/>
    <w:multiLevelType w:val="singleLevel"/>
    <w:tmpl w:val="F23DFE3F"/>
    <w:lvl w:ilvl="0" w:tentative="0">
      <w:start w:val="1"/>
      <w:numFmt w:val="decimal"/>
      <w:suff w:val="nothing"/>
      <w:lvlText w:val="5.4.5.2.%1  "/>
      <w:lvlJc w:val="left"/>
      <w:pPr>
        <w:tabs>
          <w:tab w:val="left" w:pos="0"/>
        </w:tabs>
      </w:pPr>
      <w:rPr>
        <w:rFonts w:hint="default" w:ascii="宋体" w:hAnsi="宋体" w:eastAsia="宋体" w:cs="宋体"/>
        <w:sz w:val="21"/>
      </w:rPr>
    </w:lvl>
  </w:abstractNum>
  <w:abstractNum w:abstractNumId="59">
    <w:nsid w:val="F2E83A54"/>
    <w:multiLevelType w:val="singleLevel"/>
    <w:tmpl w:val="F2E83A54"/>
    <w:lvl w:ilvl="0" w:tentative="0">
      <w:start w:val="1"/>
      <w:numFmt w:val="decimal"/>
      <w:suff w:val="nothing"/>
      <w:lvlText w:val="5.4.3.19.%1  "/>
      <w:lvlJc w:val="left"/>
      <w:pPr>
        <w:tabs>
          <w:tab w:val="left" w:pos="0"/>
        </w:tabs>
      </w:pPr>
      <w:rPr>
        <w:rFonts w:hint="default" w:ascii="宋体" w:hAnsi="宋体" w:eastAsia="宋体" w:cs="宋体"/>
        <w:sz w:val="21"/>
      </w:rPr>
    </w:lvl>
  </w:abstractNum>
  <w:abstractNum w:abstractNumId="60">
    <w:nsid w:val="F3B7F9FA"/>
    <w:multiLevelType w:val="singleLevel"/>
    <w:tmpl w:val="F3B7F9FA"/>
    <w:lvl w:ilvl="0" w:tentative="0">
      <w:start w:val="1"/>
      <w:numFmt w:val="decimal"/>
      <w:suff w:val="nothing"/>
      <w:lvlText w:val="5.1.4.%1  "/>
      <w:lvlJc w:val="left"/>
      <w:pPr>
        <w:tabs>
          <w:tab w:val="left" w:pos="0"/>
        </w:tabs>
      </w:pPr>
      <w:rPr>
        <w:rFonts w:hint="default" w:ascii="宋体" w:hAnsi="宋体" w:eastAsia="宋体" w:cs="宋体"/>
        <w:sz w:val="21"/>
      </w:rPr>
    </w:lvl>
  </w:abstractNum>
  <w:abstractNum w:abstractNumId="61">
    <w:nsid w:val="F54DDCC3"/>
    <w:multiLevelType w:val="singleLevel"/>
    <w:tmpl w:val="F54DDCC3"/>
    <w:lvl w:ilvl="0" w:tentative="0">
      <w:start w:val="1"/>
      <w:numFmt w:val="decimal"/>
      <w:suff w:val="nothing"/>
      <w:lvlText w:val="5.4.3.13.%1  "/>
      <w:lvlJc w:val="left"/>
      <w:pPr>
        <w:tabs>
          <w:tab w:val="left" w:pos="0"/>
        </w:tabs>
      </w:pPr>
      <w:rPr>
        <w:rFonts w:hint="default" w:ascii="宋体" w:hAnsi="宋体" w:eastAsia="宋体" w:cs="宋体"/>
        <w:sz w:val="21"/>
      </w:rPr>
    </w:lvl>
  </w:abstractNum>
  <w:abstractNum w:abstractNumId="62">
    <w:nsid w:val="F5FD0BDF"/>
    <w:multiLevelType w:val="singleLevel"/>
    <w:tmpl w:val="F5FD0BDF"/>
    <w:lvl w:ilvl="0" w:tentative="0">
      <w:start w:val="1"/>
      <w:numFmt w:val="decimal"/>
      <w:suff w:val="nothing"/>
      <w:lvlText w:val="5.4.5.3.%1  "/>
      <w:lvlJc w:val="left"/>
      <w:pPr>
        <w:tabs>
          <w:tab w:val="left" w:pos="0"/>
        </w:tabs>
      </w:pPr>
      <w:rPr>
        <w:rFonts w:hint="default" w:ascii="宋体" w:hAnsi="宋体" w:eastAsia="宋体" w:cs="宋体"/>
        <w:sz w:val="21"/>
      </w:rPr>
    </w:lvl>
  </w:abstractNum>
  <w:abstractNum w:abstractNumId="63">
    <w:nsid w:val="F7E49A17"/>
    <w:multiLevelType w:val="singleLevel"/>
    <w:tmpl w:val="F7E49A17"/>
    <w:lvl w:ilvl="0" w:tentative="0">
      <w:start w:val="1"/>
      <w:numFmt w:val="decimal"/>
      <w:suff w:val="nothing"/>
      <w:lvlText w:val="5.4.8.%1  "/>
      <w:lvlJc w:val="left"/>
      <w:pPr>
        <w:tabs>
          <w:tab w:val="left" w:pos="0"/>
        </w:tabs>
      </w:pPr>
      <w:rPr>
        <w:rFonts w:hint="default" w:ascii="宋体" w:hAnsi="宋体" w:eastAsia="宋体" w:cs="宋体"/>
        <w:sz w:val="21"/>
      </w:rPr>
    </w:lvl>
  </w:abstractNum>
  <w:abstractNum w:abstractNumId="64">
    <w:nsid w:val="02652167"/>
    <w:multiLevelType w:val="singleLevel"/>
    <w:tmpl w:val="02652167"/>
    <w:lvl w:ilvl="0" w:tentative="0">
      <w:start w:val="1"/>
      <w:numFmt w:val="decimal"/>
      <w:suff w:val="nothing"/>
      <w:lvlText w:val="5.2.2.%1  "/>
      <w:lvlJc w:val="left"/>
      <w:pPr>
        <w:tabs>
          <w:tab w:val="left" w:pos="0"/>
        </w:tabs>
      </w:pPr>
      <w:rPr>
        <w:rFonts w:hint="default" w:ascii="宋体" w:hAnsi="宋体" w:eastAsia="宋体" w:cs="宋体"/>
        <w:sz w:val="21"/>
      </w:rPr>
    </w:lvl>
  </w:abstractNum>
  <w:abstractNum w:abstractNumId="65">
    <w:nsid w:val="05390421"/>
    <w:multiLevelType w:val="singleLevel"/>
    <w:tmpl w:val="05390421"/>
    <w:lvl w:ilvl="0" w:tentative="0">
      <w:start w:val="1"/>
      <w:numFmt w:val="decimal"/>
      <w:suff w:val="nothing"/>
      <w:lvlText w:val="5.4.9.%1  "/>
      <w:lvlJc w:val="left"/>
      <w:pPr>
        <w:tabs>
          <w:tab w:val="left" w:pos="0"/>
        </w:tabs>
      </w:pPr>
      <w:rPr>
        <w:rFonts w:hint="default" w:ascii="宋体" w:hAnsi="宋体" w:eastAsia="宋体" w:cs="宋体"/>
        <w:sz w:val="21"/>
      </w:rPr>
    </w:lvl>
  </w:abstractNum>
  <w:abstractNum w:abstractNumId="66">
    <w:nsid w:val="06F1F0F7"/>
    <w:multiLevelType w:val="singleLevel"/>
    <w:tmpl w:val="06F1F0F7"/>
    <w:lvl w:ilvl="0" w:tentative="0">
      <w:start w:val="1"/>
      <w:numFmt w:val="decimal"/>
      <w:suff w:val="nothing"/>
      <w:lvlText w:val="5.4.5.%1  "/>
      <w:lvlJc w:val="left"/>
      <w:pPr>
        <w:tabs>
          <w:tab w:val="left" w:pos="0"/>
        </w:tabs>
      </w:pPr>
      <w:rPr>
        <w:rFonts w:hint="default" w:ascii="宋体" w:hAnsi="宋体" w:eastAsia="宋体" w:cs="宋体"/>
        <w:sz w:val="21"/>
      </w:rPr>
    </w:lvl>
  </w:abstractNum>
  <w:abstractNum w:abstractNumId="67">
    <w:nsid w:val="079102AD"/>
    <w:multiLevelType w:val="multilevel"/>
    <w:tmpl w:val="079102AD"/>
    <w:lvl w:ilvl="0" w:tentative="0">
      <w:start w:val="1"/>
      <w:numFmt w:val="decimal"/>
      <w:pStyle w:val="5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8">
    <w:nsid w:val="0939A666"/>
    <w:multiLevelType w:val="singleLevel"/>
    <w:tmpl w:val="0939A666"/>
    <w:lvl w:ilvl="0" w:tentative="0">
      <w:start w:val="1"/>
      <w:numFmt w:val="none"/>
      <w:suff w:val="nothing"/>
      <w:lvlText w:val="5.4.4.12  "/>
      <w:lvlJc w:val="left"/>
      <w:pPr>
        <w:tabs>
          <w:tab w:val="left" w:pos="0"/>
        </w:tabs>
      </w:pPr>
      <w:rPr>
        <w:rFonts w:hint="default" w:ascii="宋体" w:hAnsi="宋体" w:eastAsia="宋体" w:cs="宋体"/>
        <w:sz w:val="21"/>
      </w:rPr>
    </w:lvl>
  </w:abstractNum>
  <w:abstractNum w:abstractNumId="69">
    <w:nsid w:val="093C6778"/>
    <w:multiLevelType w:val="multilevel"/>
    <w:tmpl w:val="093C6778"/>
    <w:lvl w:ilvl="0" w:tentative="0">
      <w:start w:val="1"/>
      <w:numFmt w:val="decimal"/>
      <w:pStyle w:val="11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0">
    <w:nsid w:val="0AE367E9"/>
    <w:multiLevelType w:val="multilevel"/>
    <w:tmpl w:val="0AE367E9"/>
    <w:lvl w:ilvl="0" w:tentative="0">
      <w:start w:val="1"/>
      <w:numFmt w:val="none"/>
      <w:pStyle w:val="5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1">
    <w:nsid w:val="0B8D8094"/>
    <w:multiLevelType w:val="singleLevel"/>
    <w:tmpl w:val="0B8D8094"/>
    <w:lvl w:ilvl="0" w:tentative="0">
      <w:start w:val="1"/>
      <w:numFmt w:val="none"/>
      <w:suff w:val="nothing"/>
      <w:lvlText w:val="5.4.4.18  "/>
      <w:lvlJc w:val="left"/>
      <w:pPr>
        <w:tabs>
          <w:tab w:val="left" w:pos="0"/>
        </w:tabs>
      </w:pPr>
      <w:rPr>
        <w:rFonts w:hint="default" w:ascii="宋体" w:hAnsi="宋体" w:eastAsia="宋体" w:cs="宋体"/>
        <w:sz w:val="21"/>
      </w:rPr>
    </w:lvl>
  </w:abstractNum>
  <w:abstractNum w:abstractNumId="72">
    <w:nsid w:val="0CFB82E8"/>
    <w:multiLevelType w:val="singleLevel"/>
    <w:tmpl w:val="0CFB82E8"/>
    <w:lvl w:ilvl="0" w:tentative="0">
      <w:start w:val="1"/>
      <w:numFmt w:val="decimal"/>
      <w:suff w:val="nothing"/>
      <w:lvlText w:val="5.5.1.%1  "/>
      <w:lvlJc w:val="left"/>
      <w:pPr>
        <w:tabs>
          <w:tab w:val="left" w:pos="0"/>
        </w:tabs>
      </w:pPr>
      <w:rPr>
        <w:rFonts w:hint="default" w:ascii="宋体" w:hAnsi="宋体" w:eastAsia="宋体" w:cs="宋体"/>
        <w:sz w:val="21"/>
      </w:rPr>
    </w:lvl>
  </w:abstractNum>
  <w:abstractNum w:abstractNumId="73">
    <w:nsid w:val="0D019637"/>
    <w:multiLevelType w:val="singleLevel"/>
    <w:tmpl w:val="0D019637"/>
    <w:lvl w:ilvl="0" w:tentative="0">
      <w:start w:val="1"/>
      <w:numFmt w:val="none"/>
      <w:suff w:val="nothing"/>
      <w:lvlText w:val="5.4.4.10  "/>
      <w:lvlJc w:val="left"/>
      <w:pPr>
        <w:tabs>
          <w:tab w:val="left" w:pos="0"/>
        </w:tabs>
      </w:pPr>
      <w:rPr>
        <w:rFonts w:hint="default" w:ascii="宋体" w:hAnsi="宋体" w:eastAsia="宋体" w:cs="宋体"/>
        <w:sz w:val="21"/>
      </w:rPr>
    </w:lvl>
  </w:abstractNum>
  <w:abstractNum w:abstractNumId="74">
    <w:nsid w:val="0D983844"/>
    <w:multiLevelType w:val="multilevel"/>
    <w:tmpl w:val="0D983844"/>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5">
    <w:nsid w:val="0DDE2B46"/>
    <w:multiLevelType w:val="multilevel"/>
    <w:tmpl w:val="0DDE2B46"/>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6">
    <w:nsid w:val="181207F7"/>
    <w:multiLevelType w:val="singleLevel"/>
    <w:tmpl w:val="181207F7"/>
    <w:lvl w:ilvl="0" w:tentative="0">
      <w:start w:val="1"/>
      <w:numFmt w:val="decimal"/>
      <w:suff w:val="nothing"/>
      <w:lvlText w:val="5.5.2.%1  "/>
      <w:lvlJc w:val="left"/>
      <w:pPr>
        <w:tabs>
          <w:tab w:val="left" w:pos="0"/>
        </w:tabs>
      </w:pPr>
      <w:rPr>
        <w:rFonts w:hint="default" w:ascii="宋体" w:hAnsi="宋体" w:eastAsia="宋体" w:cs="宋体"/>
        <w:sz w:val="21"/>
      </w:rPr>
    </w:lvl>
  </w:abstractNum>
  <w:abstractNum w:abstractNumId="77">
    <w:nsid w:val="19030757"/>
    <w:multiLevelType w:val="singleLevel"/>
    <w:tmpl w:val="19030757"/>
    <w:lvl w:ilvl="0" w:tentative="0">
      <w:start w:val="1"/>
      <w:numFmt w:val="decimal"/>
      <w:suff w:val="nothing"/>
      <w:lvlText w:val="5.4.3.8.%1  "/>
      <w:lvlJc w:val="left"/>
      <w:pPr>
        <w:tabs>
          <w:tab w:val="left" w:pos="0"/>
        </w:tabs>
      </w:pPr>
      <w:rPr>
        <w:rFonts w:hint="default" w:ascii="宋体" w:hAnsi="宋体" w:eastAsia="宋体" w:cs="宋体"/>
        <w:sz w:val="21"/>
      </w:rPr>
    </w:lvl>
  </w:abstractNum>
  <w:abstractNum w:abstractNumId="78">
    <w:nsid w:val="1987FDFF"/>
    <w:multiLevelType w:val="singleLevel"/>
    <w:tmpl w:val="1987FDFF"/>
    <w:lvl w:ilvl="0" w:tentative="0">
      <w:start w:val="1"/>
      <w:numFmt w:val="none"/>
      <w:suff w:val="nothing"/>
      <w:lvlText w:val="5.4.4.3  "/>
      <w:lvlJc w:val="left"/>
      <w:pPr>
        <w:tabs>
          <w:tab w:val="left" w:pos="0"/>
        </w:tabs>
      </w:pPr>
      <w:rPr>
        <w:rFonts w:hint="default" w:ascii="宋体" w:hAnsi="宋体" w:eastAsia="宋体" w:cs="宋体"/>
        <w:sz w:val="21"/>
      </w:rPr>
    </w:lvl>
  </w:abstractNum>
  <w:abstractNum w:abstractNumId="79">
    <w:nsid w:val="199B6D1D"/>
    <w:multiLevelType w:val="singleLevel"/>
    <w:tmpl w:val="199B6D1D"/>
    <w:lvl w:ilvl="0" w:tentative="0">
      <w:start w:val="1"/>
      <w:numFmt w:val="decimal"/>
      <w:suff w:val="nothing"/>
      <w:lvlText w:val="5.4.1.%1  "/>
      <w:lvlJc w:val="left"/>
      <w:pPr>
        <w:tabs>
          <w:tab w:val="left" w:pos="0"/>
        </w:tabs>
      </w:pPr>
      <w:rPr>
        <w:rFonts w:hint="default" w:ascii="宋体" w:hAnsi="宋体" w:eastAsia="宋体" w:cs="宋体"/>
        <w:sz w:val="21"/>
      </w:rPr>
    </w:lvl>
  </w:abstractNum>
  <w:abstractNum w:abstractNumId="80">
    <w:nsid w:val="1DBF583A"/>
    <w:multiLevelType w:val="multilevel"/>
    <w:tmpl w:val="1DBF583A"/>
    <w:lvl w:ilvl="0" w:tentative="0">
      <w:start w:val="1"/>
      <w:numFmt w:val="decimal"/>
      <w:pStyle w:val="6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1">
    <w:nsid w:val="1FC91163"/>
    <w:multiLevelType w:val="multilevel"/>
    <w:tmpl w:val="1FC91163"/>
    <w:lvl w:ilvl="0" w:tentative="0">
      <w:start w:val="1"/>
      <w:numFmt w:val="decimal"/>
      <w:pStyle w:val="45"/>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6"/>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2">
    <w:nsid w:val="22827D5B"/>
    <w:multiLevelType w:val="multilevel"/>
    <w:tmpl w:val="22827D5B"/>
    <w:lvl w:ilvl="0" w:tentative="0">
      <w:start w:val="1"/>
      <w:numFmt w:val="none"/>
      <w:pStyle w:val="6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3">
    <w:nsid w:val="22A66A36"/>
    <w:multiLevelType w:val="singleLevel"/>
    <w:tmpl w:val="22A66A36"/>
    <w:lvl w:ilvl="0" w:tentative="0">
      <w:start w:val="1"/>
      <w:numFmt w:val="decimal"/>
      <w:suff w:val="nothing"/>
      <w:lvlText w:val="5.1.%1  "/>
      <w:lvlJc w:val="left"/>
      <w:pPr>
        <w:tabs>
          <w:tab w:val="left" w:pos="0"/>
        </w:tabs>
      </w:pPr>
      <w:rPr>
        <w:rFonts w:hint="default" w:ascii="黑体" w:hAnsi="黑体" w:eastAsia="宋体" w:cs="宋体"/>
        <w:sz w:val="21"/>
      </w:rPr>
    </w:lvl>
  </w:abstractNum>
  <w:abstractNum w:abstractNumId="84">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5">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6">
    <w:nsid w:val="30F223C6"/>
    <w:multiLevelType w:val="singleLevel"/>
    <w:tmpl w:val="30F223C6"/>
    <w:lvl w:ilvl="0" w:tentative="0">
      <w:start w:val="1"/>
      <w:numFmt w:val="decimal"/>
      <w:suff w:val="nothing"/>
      <w:lvlText w:val="5.4.4.16.%1  "/>
      <w:lvlJc w:val="left"/>
      <w:pPr>
        <w:tabs>
          <w:tab w:val="left" w:pos="0"/>
        </w:tabs>
      </w:pPr>
      <w:rPr>
        <w:rFonts w:hint="default" w:ascii="宋体" w:hAnsi="宋体" w:eastAsia="宋体" w:cs="宋体"/>
        <w:sz w:val="21"/>
      </w:rPr>
    </w:lvl>
  </w:abstractNum>
  <w:abstractNum w:abstractNumId="87">
    <w:nsid w:val="31F992DA"/>
    <w:multiLevelType w:val="singleLevel"/>
    <w:tmpl w:val="31F992DA"/>
    <w:lvl w:ilvl="0" w:tentative="0">
      <w:start w:val="1"/>
      <w:numFmt w:val="decimal"/>
      <w:suff w:val="nothing"/>
      <w:lvlText w:val="5.8.%1  "/>
      <w:lvlJc w:val="left"/>
      <w:pPr>
        <w:tabs>
          <w:tab w:val="left" w:pos="0"/>
        </w:tabs>
      </w:pPr>
      <w:rPr>
        <w:rFonts w:hint="default" w:ascii="黑体" w:hAnsi="黑体" w:eastAsia="宋体" w:cs="宋体"/>
        <w:sz w:val="21"/>
      </w:rPr>
    </w:lvl>
  </w:abstractNum>
  <w:abstractNum w:abstractNumId="88">
    <w:nsid w:val="335E8D49"/>
    <w:multiLevelType w:val="singleLevel"/>
    <w:tmpl w:val="335E8D49"/>
    <w:lvl w:ilvl="0" w:tentative="0">
      <w:start w:val="1"/>
      <w:numFmt w:val="decimal"/>
      <w:suff w:val="nothing"/>
      <w:lvlText w:val="5.4.4.4.%1  "/>
      <w:lvlJc w:val="left"/>
      <w:pPr>
        <w:tabs>
          <w:tab w:val="left" w:pos="0"/>
        </w:tabs>
      </w:pPr>
      <w:rPr>
        <w:rFonts w:hint="default" w:ascii="宋体" w:hAnsi="宋体" w:eastAsia="宋体" w:cs="宋体"/>
        <w:sz w:val="21"/>
      </w:rPr>
    </w:lvl>
  </w:abstractNum>
  <w:abstractNum w:abstractNumId="89">
    <w:nsid w:val="38650DA0"/>
    <w:multiLevelType w:val="singleLevel"/>
    <w:tmpl w:val="38650DA0"/>
    <w:lvl w:ilvl="0" w:tentative="0">
      <w:start w:val="1"/>
      <w:numFmt w:val="decimal"/>
      <w:suff w:val="nothing"/>
      <w:lvlText w:val="5.4.3.%1  "/>
      <w:lvlJc w:val="left"/>
      <w:pPr>
        <w:tabs>
          <w:tab w:val="left" w:pos="0"/>
        </w:tabs>
      </w:pPr>
      <w:rPr>
        <w:rFonts w:hint="default" w:ascii="宋体" w:hAnsi="宋体" w:eastAsia="宋体" w:cs="宋体"/>
        <w:sz w:val="21"/>
      </w:rPr>
    </w:lvl>
  </w:abstractNum>
  <w:abstractNum w:abstractNumId="90">
    <w:nsid w:val="3B13273F"/>
    <w:multiLevelType w:val="singleLevel"/>
    <w:tmpl w:val="3B13273F"/>
    <w:lvl w:ilvl="0" w:tentative="0">
      <w:start w:val="1"/>
      <w:numFmt w:val="none"/>
      <w:suff w:val="nothing"/>
      <w:lvlText w:val="5.4.4.4 "/>
      <w:lvlJc w:val="left"/>
      <w:pPr>
        <w:tabs>
          <w:tab w:val="left" w:pos="0"/>
        </w:tabs>
      </w:pPr>
      <w:rPr>
        <w:rFonts w:hint="default" w:ascii="宋体" w:hAnsi="宋体" w:eastAsia="宋体" w:cs="宋体"/>
        <w:sz w:val="21"/>
      </w:rPr>
    </w:lvl>
  </w:abstractNum>
  <w:abstractNum w:abstractNumId="91">
    <w:nsid w:val="3D61D568"/>
    <w:multiLevelType w:val="singleLevel"/>
    <w:tmpl w:val="3D61D568"/>
    <w:lvl w:ilvl="0" w:tentative="0">
      <w:start w:val="1"/>
      <w:numFmt w:val="decimal"/>
      <w:suff w:val="nothing"/>
      <w:lvlText w:val="5.1.3.%1  "/>
      <w:lvlJc w:val="left"/>
      <w:pPr>
        <w:tabs>
          <w:tab w:val="left" w:pos="0"/>
        </w:tabs>
      </w:pPr>
      <w:rPr>
        <w:rFonts w:hint="default" w:ascii="宋体" w:hAnsi="宋体" w:eastAsia="宋体" w:cs="宋体"/>
        <w:sz w:val="21"/>
      </w:rPr>
    </w:lvl>
  </w:abstractNum>
  <w:abstractNum w:abstractNumId="92">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3">
    <w:nsid w:val="3EB7FA19"/>
    <w:multiLevelType w:val="singleLevel"/>
    <w:tmpl w:val="3EB7FA19"/>
    <w:lvl w:ilvl="0" w:tentative="0">
      <w:start w:val="1"/>
      <w:numFmt w:val="decimal"/>
      <w:suff w:val="nothing"/>
      <w:lvlText w:val="4.%1  "/>
      <w:lvlJc w:val="left"/>
      <w:pPr>
        <w:tabs>
          <w:tab w:val="left" w:pos="0"/>
        </w:tabs>
      </w:pPr>
      <w:rPr>
        <w:rFonts w:hint="default" w:ascii="黑体" w:hAnsi="黑体" w:eastAsia="宋体" w:cs="宋体"/>
        <w:sz w:val="21"/>
      </w:rPr>
    </w:lvl>
  </w:abstractNum>
  <w:abstractNum w:abstractNumId="94">
    <w:nsid w:val="3FF4D61A"/>
    <w:multiLevelType w:val="singleLevel"/>
    <w:tmpl w:val="3FF4D61A"/>
    <w:lvl w:ilvl="0" w:tentative="0">
      <w:start w:val="1"/>
      <w:numFmt w:val="none"/>
      <w:suff w:val="nothing"/>
      <w:lvlText w:val="5.4.4.19  "/>
      <w:lvlJc w:val="left"/>
      <w:pPr>
        <w:tabs>
          <w:tab w:val="left" w:pos="0"/>
        </w:tabs>
      </w:pPr>
      <w:rPr>
        <w:rFonts w:hint="default" w:ascii="宋体" w:hAnsi="宋体" w:eastAsia="宋体" w:cs="宋体"/>
        <w:sz w:val="21"/>
      </w:rPr>
    </w:lvl>
  </w:abstractNum>
  <w:abstractNum w:abstractNumId="95">
    <w:nsid w:val="40A3571F"/>
    <w:multiLevelType w:val="singleLevel"/>
    <w:tmpl w:val="40A3571F"/>
    <w:lvl w:ilvl="0" w:tentative="0">
      <w:start w:val="1"/>
      <w:numFmt w:val="decimal"/>
      <w:suff w:val="nothing"/>
      <w:lvlText w:val="5.4.4.12.%1  "/>
      <w:lvlJc w:val="left"/>
      <w:pPr>
        <w:tabs>
          <w:tab w:val="left" w:pos="0"/>
        </w:tabs>
      </w:pPr>
      <w:rPr>
        <w:rFonts w:hint="default" w:ascii="宋体" w:hAnsi="宋体" w:eastAsia="宋体" w:cs="宋体"/>
        <w:sz w:val="21"/>
      </w:rPr>
    </w:lvl>
  </w:abstractNum>
  <w:abstractNum w:abstractNumId="96">
    <w:nsid w:val="439AFA7B"/>
    <w:multiLevelType w:val="singleLevel"/>
    <w:tmpl w:val="439AFA7B"/>
    <w:lvl w:ilvl="0" w:tentative="0">
      <w:start w:val="1"/>
      <w:numFmt w:val="none"/>
      <w:suff w:val="nothing"/>
      <w:lvlText w:val="5.4.4.6  "/>
      <w:lvlJc w:val="left"/>
      <w:pPr>
        <w:tabs>
          <w:tab w:val="left" w:pos="0"/>
        </w:tabs>
      </w:pPr>
      <w:rPr>
        <w:rFonts w:hint="default" w:ascii="宋体" w:hAnsi="宋体" w:eastAsia="宋体" w:cs="宋体"/>
        <w:sz w:val="21"/>
      </w:rPr>
    </w:lvl>
  </w:abstractNum>
  <w:abstractNum w:abstractNumId="97">
    <w:nsid w:val="4B733A5F"/>
    <w:multiLevelType w:val="multilevel"/>
    <w:tmpl w:val="4B733A5F"/>
    <w:lvl w:ilvl="0" w:tentative="0">
      <w:start w:val="1"/>
      <w:numFmt w:val="decimal"/>
      <w:pStyle w:val="6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98">
    <w:nsid w:val="4E1078D6"/>
    <w:multiLevelType w:val="multilevel"/>
    <w:tmpl w:val="4E1078D6"/>
    <w:lvl w:ilvl="0" w:tentative="0">
      <w:start w:val="1"/>
      <w:numFmt w:val="lowerLetter"/>
      <w:pStyle w:val="59"/>
      <w:lvlText w:val="%1)"/>
      <w:lvlJc w:val="left"/>
      <w:pPr>
        <w:tabs>
          <w:tab w:val="left" w:pos="846"/>
        </w:tabs>
        <w:ind w:left="845"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9">
    <w:nsid w:val="4F0623CB"/>
    <w:multiLevelType w:val="singleLevel"/>
    <w:tmpl w:val="4F0623CB"/>
    <w:lvl w:ilvl="0" w:tentative="0">
      <w:start w:val="1"/>
      <w:numFmt w:val="decimal"/>
      <w:suff w:val="nothing"/>
      <w:lvlText w:val="5.3.%1  "/>
      <w:lvlJc w:val="left"/>
      <w:pPr>
        <w:tabs>
          <w:tab w:val="left" w:pos="0"/>
        </w:tabs>
      </w:pPr>
      <w:rPr>
        <w:rFonts w:hint="default" w:ascii="黑体" w:hAnsi="黑体" w:eastAsia="宋体" w:cs="宋体"/>
        <w:sz w:val="21"/>
      </w:rPr>
    </w:lvl>
  </w:abstractNum>
  <w:abstractNum w:abstractNumId="100">
    <w:nsid w:val="4F789524"/>
    <w:multiLevelType w:val="singleLevel"/>
    <w:tmpl w:val="4F789524"/>
    <w:lvl w:ilvl="0" w:tentative="0">
      <w:start w:val="1"/>
      <w:numFmt w:val="decimal"/>
      <w:suff w:val="nothing"/>
      <w:lvlText w:val="5.3.1.%1  "/>
      <w:lvlJc w:val="left"/>
      <w:pPr>
        <w:tabs>
          <w:tab w:val="left" w:pos="0"/>
        </w:tabs>
      </w:pPr>
      <w:rPr>
        <w:rFonts w:hint="default" w:ascii="宋体" w:hAnsi="宋体" w:eastAsia="宋体" w:cs="宋体"/>
        <w:sz w:val="21"/>
      </w:rPr>
    </w:lvl>
  </w:abstractNum>
  <w:abstractNum w:abstractNumId="101">
    <w:nsid w:val="51D21A11"/>
    <w:multiLevelType w:val="singleLevel"/>
    <w:tmpl w:val="51D21A11"/>
    <w:lvl w:ilvl="0" w:tentative="0">
      <w:start w:val="1"/>
      <w:numFmt w:val="decimal"/>
      <w:suff w:val="nothing"/>
      <w:lvlText w:val="3.%1  "/>
      <w:lvlJc w:val="left"/>
      <w:pPr>
        <w:tabs>
          <w:tab w:val="left" w:pos="0"/>
        </w:tabs>
      </w:pPr>
      <w:rPr>
        <w:rFonts w:hint="default" w:ascii="黑体" w:hAnsi="黑体" w:eastAsia="宋体" w:cs="宋体"/>
        <w:sz w:val="21"/>
      </w:rPr>
    </w:lvl>
  </w:abstractNum>
  <w:abstractNum w:abstractNumId="102">
    <w:nsid w:val="529CA021"/>
    <w:multiLevelType w:val="singleLevel"/>
    <w:tmpl w:val="529CA021"/>
    <w:lvl w:ilvl="0" w:tentative="0">
      <w:start w:val="1"/>
      <w:numFmt w:val="decimal"/>
      <w:suff w:val="nothing"/>
      <w:lvlText w:val="5.4.3.21.%1  "/>
      <w:lvlJc w:val="left"/>
      <w:pPr>
        <w:tabs>
          <w:tab w:val="left" w:pos="0"/>
        </w:tabs>
      </w:pPr>
      <w:rPr>
        <w:rFonts w:hint="default" w:ascii="宋体" w:hAnsi="宋体" w:eastAsia="宋体" w:cs="宋体"/>
        <w:sz w:val="21"/>
      </w:rPr>
    </w:lvl>
  </w:abstractNum>
  <w:abstractNum w:abstractNumId="103">
    <w:nsid w:val="55315AAA"/>
    <w:multiLevelType w:val="singleLevel"/>
    <w:tmpl w:val="55315AAA"/>
    <w:lvl w:ilvl="0" w:tentative="0">
      <w:start w:val="1"/>
      <w:numFmt w:val="decimal"/>
      <w:suff w:val="nothing"/>
      <w:lvlText w:val="5.4.4.15.%1  "/>
      <w:lvlJc w:val="left"/>
      <w:pPr>
        <w:tabs>
          <w:tab w:val="left" w:pos="0"/>
        </w:tabs>
      </w:pPr>
      <w:rPr>
        <w:rFonts w:hint="default" w:ascii="宋体" w:hAnsi="宋体" w:eastAsia="宋体" w:cs="宋体"/>
        <w:sz w:val="21"/>
      </w:rPr>
    </w:lvl>
  </w:abstractNum>
  <w:abstractNum w:abstractNumId="104">
    <w:nsid w:val="58AE564A"/>
    <w:multiLevelType w:val="singleLevel"/>
    <w:tmpl w:val="58AE564A"/>
    <w:lvl w:ilvl="0" w:tentative="0">
      <w:start w:val="1"/>
      <w:numFmt w:val="decimal"/>
      <w:suff w:val="nothing"/>
      <w:lvlText w:val="5.4.4.%1  "/>
      <w:lvlJc w:val="left"/>
      <w:pPr>
        <w:tabs>
          <w:tab w:val="left" w:pos="0"/>
        </w:tabs>
      </w:pPr>
      <w:rPr>
        <w:rFonts w:hint="default" w:ascii="宋体" w:hAnsi="宋体" w:eastAsia="宋体" w:cs="宋体"/>
        <w:sz w:val="21"/>
      </w:rPr>
    </w:lvl>
  </w:abstractNum>
  <w:abstractNum w:abstractNumId="105">
    <w:nsid w:val="5B4AE6EC"/>
    <w:multiLevelType w:val="singleLevel"/>
    <w:tmpl w:val="5B4AE6EC"/>
    <w:lvl w:ilvl="0" w:tentative="0">
      <w:start w:val="1"/>
      <w:numFmt w:val="decimal"/>
      <w:suff w:val="nothing"/>
      <w:lvlText w:val="5.4.3.3.%1  "/>
      <w:lvlJc w:val="left"/>
      <w:pPr>
        <w:tabs>
          <w:tab w:val="left" w:pos="0"/>
        </w:tabs>
      </w:pPr>
      <w:rPr>
        <w:rFonts w:hint="default" w:ascii="宋体" w:hAnsi="宋体" w:eastAsia="宋体" w:cs="宋体"/>
        <w:sz w:val="21"/>
      </w:rPr>
    </w:lvl>
  </w:abstractNum>
  <w:abstractNum w:abstractNumId="106">
    <w:nsid w:val="5B91A4D8"/>
    <w:multiLevelType w:val="singleLevel"/>
    <w:tmpl w:val="5B91A4D8"/>
    <w:lvl w:ilvl="0" w:tentative="0">
      <w:start w:val="1"/>
      <w:numFmt w:val="decimal"/>
      <w:suff w:val="nothing"/>
      <w:lvlText w:val="5.1.2.2.%1  "/>
      <w:lvlJc w:val="left"/>
      <w:pPr>
        <w:tabs>
          <w:tab w:val="left" w:pos="0"/>
        </w:tabs>
      </w:pPr>
      <w:rPr>
        <w:rFonts w:hint="default" w:ascii="宋体" w:hAnsi="宋体" w:eastAsia="宋体" w:cs="宋体"/>
        <w:sz w:val="21"/>
      </w:rPr>
    </w:lvl>
  </w:abstractNum>
  <w:abstractNum w:abstractNumId="107">
    <w:nsid w:val="5D4D0DE5"/>
    <w:multiLevelType w:val="singleLevel"/>
    <w:tmpl w:val="5D4D0DE5"/>
    <w:lvl w:ilvl="0" w:tentative="0">
      <w:start w:val="1"/>
      <w:numFmt w:val="decimal"/>
      <w:suff w:val="nothing"/>
      <w:lvlText w:val="5.4.3.7.%1  "/>
      <w:lvlJc w:val="left"/>
      <w:pPr>
        <w:tabs>
          <w:tab w:val="left" w:pos="0"/>
        </w:tabs>
      </w:pPr>
      <w:rPr>
        <w:rFonts w:hint="default" w:ascii="宋体" w:hAnsi="宋体" w:eastAsia="宋体" w:cs="宋体"/>
        <w:sz w:val="21"/>
      </w:rPr>
    </w:lvl>
  </w:abstractNum>
  <w:abstractNum w:abstractNumId="108">
    <w:nsid w:val="605BE726"/>
    <w:multiLevelType w:val="singleLevel"/>
    <w:tmpl w:val="605BE726"/>
    <w:lvl w:ilvl="0" w:tentative="0">
      <w:start w:val="1"/>
      <w:numFmt w:val="decimal"/>
      <w:suff w:val="nothing"/>
      <w:lvlText w:val="5.7.%1  "/>
      <w:lvlJc w:val="left"/>
      <w:pPr>
        <w:tabs>
          <w:tab w:val="left" w:pos="0"/>
        </w:tabs>
      </w:pPr>
      <w:rPr>
        <w:rFonts w:hint="default" w:ascii="黑体" w:hAnsi="黑体" w:eastAsia="宋体" w:cs="宋体"/>
        <w:sz w:val="21"/>
      </w:rPr>
    </w:lvl>
  </w:abstractNum>
  <w:abstractNum w:abstractNumId="109">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10">
    <w:nsid w:val="6325AFC5"/>
    <w:multiLevelType w:val="singleLevel"/>
    <w:tmpl w:val="6325AFC5"/>
    <w:lvl w:ilvl="0" w:tentative="0">
      <w:start w:val="1"/>
      <w:numFmt w:val="decimal"/>
      <w:suff w:val="nothing"/>
      <w:lvlText w:val="5.1.5.%1  "/>
      <w:lvlJc w:val="left"/>
      <w:pPr>
        <w:tabs>
          <w:tab w:val="left" w:pos="0"/>
        </w:tabs>
      </w:pPr>
      <w:rPr>
        <w:rFonts w:hint="default" w:ascii="宋体" w:hAnsi="宋体" w:eastAsia="宋体" w:cs="宋体"/>
        <w:sz w:val="21"/>
      </w:rPr>
    </w:lvl>
  </w:abstractNum>
  <w:abstractNum w:abstractNumId="111">
    <w:nsid w:val="63376AE5"/>
    <w:multiLevelType w:val="singleLevel"/>
    <w:tmpl w:val="63376AE5"/>
    <w:lvl w:ilvl="0" w:tentative="0">
      <w:start w:val="1"/>
      <w:numFmt w:val="decimal"/>
      <w:suff w:val="nothing"/>
      <w:lvlText w:val="5.4.4.14.%1  "/>
      <w:lvlJc w:val="left"/>
      <w:pPr>
        <w:tabs>
          <w:tab w:val="left" w:pos="0"/>
        </w:tabs>
      </w:pPr>
      <w:rPr>
        <w:rFonts w:hint="default" w:ascii="宋体" w:hAnsi="宋体" w:eastAsia="宋体" w:cs="宋体"/>
        <w:sz w:val="21"/>
      </w:rPr>
    </w:lvl>
  </w:abstractNum>
  <w:abstractNum w:abstractNumId="112">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3">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426" w:firstLine="0"/>
      </w:pPr>
      <w:rPr>
        <w:rFonts w:hint="eastAsia" w:ascii="黑体" w:hAnsi="Times New Roman" w:eastAsia="黑体"/>
        <w:b w:val="0"/>
        <w:i w:val="0"/>
        <w:sz w:val="21"/>
      </w:rPr>
    </w:lvl>
    <w:lvl w:ilvl="3" w:tentative="0">
      <w:start w:val="1"/>
      <w:numFmt w:val="decimal"/>
      <w:pStyle w:val="88"/>
      <w:suff w:val="nothing"/>
      <w:lvlText w:val="%1.%2.%3.%4　"/>
      <w:lvlJc w:val="left"/>
      <w:pPr>
        <w:ind w:left="71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4">
    <w:nsid w:val="66EF8E44"/>
    <w:multiLevelType w:val="singleLevel"/>
    <w:tmpl w:val="66EF8E44"/>
    <w:lvl w:ilvl="0" w:tentative="0">
      <w:start w:val="1"/>
      <w:numFmt w:val="none"/>
      <w:suff w:val="nothing"/>
      <w:lvlText w:val="5.4.4.5  "/>
      <w:lvlJc w:val="left"/>
      <w:pPr>
        <w:tabs>
          <w:tab w:val="left" w:pos="0"/>
        </w:tabs>
      </w:pPr>
      <w:rPr>
        <w:rFonts w:hint="default" w:ascii="宋体" w:hAnsi="宋体" w:eastAsia="宋体" w:cs="宋体"/>
        <w:sz w:val="21"/>
      </w:rPr>
    </w:lvl>
  </w:abstractNum>
  <w:abstractNum w:abstractNumId="115">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16">
    <w:nsid w:val="6DBF04F4"/>
    <w:multiLevelType w:val="multilevel"/>
    <w:tmpl w:val="6DBF04F4"/>
    <w:lvl w:ilvl="0" w:tentative="0">
      <w:start w:val="1"/>
      <w:numFmt w:val="none"/>
      <w:pStyle w:val="5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7">
    <w:nsid w:val="7439F500"/>
    <w:multiLevelType w:val="singleLevel"/>
    <w:tmpl w:val="7439F500"/>
    <w:lvl w:ilvl="0" w:tentative="0">
      <w:start w:val="1"/>
      <w:numFmt w:val="decimal"/>
      <w:suff w:val="nothing"/>
      <w:lvlText w:val="5.4.3.4.%1  "/>
      <w:lvlJc w:val="left"/>
      <w:pPr>
        <w:tabs>
          <w:tab w:val="left" w:pos="0"/>
        </w:tabs>
      </w:pPr>
      <w:rPr>
        <w:rFonts w:hint="default" w:ascii="宋体" w:hAnsi="宋体" w:eastAsia="宋体" w:cs="宋体"/>
        <w:sz w:val="21"/>
      </w:rPr>
    </w:lvl>
  </w:abstractNum>
  <w:abstractNum w:abstractNumId="118">
    <w:nsid w:val="75A0EB5B"/>
    <w:multiLevelType w:val="singleLevel"/>
    <w:tmpl w:val="75A0EB5B"/>
    <w:lvl w:ilvl="0" w:tentative="0">
      <w:start w:val="1"/>
      <w:numFmt w:val="decimal"/>
      <w:suff w:val="nothing"/>
      <w:lvlText w:val="5.4.4.10.%1  "/>
      <w:lvlJc w:val="left"/>
      <w:pPr>
        <w:tabs>
          <w:tab w:val="left" w:pos="0"/>
        </w:tabs>
      </w:pPr>
      <w:rPr>
        <w:rFonts w:hint="default" w:ascii="宋体" w:hAnsi="宋体" w:eastAsia="宋体" w:cs="宋体"/>
        <w:sz w:val="21"/>
      </w:rPr>
    </w:lvl>
  </w:abstractNum>
  <w:abstractNum w:abstractNumId="119">
    <w:nsid w:val="7AC708F8"/>
    <w:multiLevelType w:val="singleLevel"/>
    <w:tmpl w:val="7AC708F8"/>
    <w:lvl w:ilvl="0" w:tentative="0">
      <w:start w:val="1"/>
      <w:numFmt w:val="decimal"/>
      <w:suff w:val="nothing"/>
      <w:lvlText w:val="5.6.2.%1  "/>
      <w:lvlJc w:val="left"/>
      <w:pPr>
        <w:tabs>
          <w:tab w:val="left" w:pos="0"/>
        </w:tabs>
      </w:pPr>
      <w:rPr>
        <w:rFonts w:hint="default" w:ascii="宋体" w:hAnsi="宋体" w:eastAsia="宋体" w:cs="宋体"/>
        <w:sz w:val="21"/>
      </w:rPr>
    </w:lvl>
  </w:abstractNum>
  <w:abstractNum w:abstractNumId="120">
    <w:nsid w:val="7C00A2BE"/>
    <w:multiLevelType w:val="singleLevel"/>
    <w:tmpl w:val="7C00A2BE"/>
    <w:lvl w:ilvl="0" w:tentative="0">
      <w:start w:val="1"/>
      <w:numFmt w:val="decimal"/>
      <w:suff w:val="nothing"/>
      <w:lvlText w:val="5.1.2.1.%1  "/>
      <w:lvlJc w:val="left"/>
      <w:pPr>
        <w:tabs>
          <w:tab w:val="left" w:pos="0"/>
        </w:tabs>
      </w:pPr>
      <w:rPr>
        <w:rFonts w:hint="default" w:ascii="宋体" w:hAnsi="宋体" w:eastAsia="宋体" w:cs="宋体"/>
        <w:sz w:val="21"/>
      </w:rPr>
    </w:lvl>
  </w:abstractNum>
  <w:abstractNum w:abstractNumId="121">
    <w:nsid w:val="7CDF1295"/>
    <w:multiLevelType w:val="singleLevel"/>
    <w:tmpl w:val="7CDF1295"/>
    <w:lvl w:ilvl="0" w:tentative="0">
      <w:start w:val="1"/>
      <w:numFmt w:val="decimal"/>
      <w:suff w:val="nothing"/>
      <w:lvlText w:val="5.7.2.%1  "/>
      <w:lvlJc w:val="left"/>
      <w:pPr>
        <w:tabs>
          <w:tab w:val="left" w:pos="0"/>
        </w:tabs>
      </w:pPr>
      <w:rPr>
        <w:rFonts w:hint="default" w:ascii="宋体" w:hAnsi="宋体" w:eastAsia="宋体" w:cs="宋体"/>
        <w:sz w:val="21"/>
      </w:rPr>
    </w:lvl>
  </w:abstractNum>
  <w:abstractNum w:abstractNumId="122">
    <w:nsid w:val="7DA4CBF0"/>
    <w:multiLevelType w:val="singleLevel"/>
    <w:tmpl w:val="7DA4CBF0"/>
    <w:lvl w:ilvl="0" w:tentative="0">
      <w:start w:val="1"/>
      <w:numFmt w:val="none"/>
      <w:suff w:val="nothing"/>
      <w:lvlText w:val="5.4.4.14  "/>
      <w:lvlJc w:val="left"/>
      <w:pPr>
        <w:tabs>
          <w:tab w:val="left" w:pos="0"/>
        </w:tabs>
      </w:pPr>
      <w:rPr>
        <w:rFonts w:hint="default" w:ascii="宋体" w:hAnsi="宋体" w:eastAsia="宋体" w:cs="宋体"/>
        <w:sz w:val="21"/>
      </w:rPr>
    </w:lvl>
  </w:abstractNum>
  <w:abstractNum w:abstractNumId="123">
    <w:nsid w:val="7F4B5965"/>
    <w:multiLevelType w:val="singleLevel"/>
    <w:tmpl w:val="7F4B5965"/>
    <w:lvl w:ilvl="0" w:tentative="0">
      <w:start w:val="1"/>
      <w:numFmt w:val="decimal"/>
      <w:suff w:val="nothing"/>
      <w:lvlText w:val="5.4.3.22.%1  "/>
      <w:lvlJc w:val="left"/>
      <w:pPr>
        <w:tabs>
          <w:tab w:val="left" w:pos="0"/>
        </w:tabs>
      </w:pPr>
      <w:rPr>
        <w:rFonts w:hint="default" w:ascii="宋体" w:hAnsi="宋体" w:eastAsia="宋体" w:cs="宋体"/>
        <w:sz w:val="21"/>
      </w:rPr>
    </w:lvl>
  </w:abstractNum>
  <w:num w:numId="1">
    <w:abstractNumId w:val="92"/>
  </w:num>
  <w:num w:numId="2">
    <w:abstractNumId w:val="81"/>
  </w:num>
  <w:num w:numId="3">
    <w:abstractNumId w:val="85"/>
  </w:num>
  <w:num w:numId="4">
    <w:abstractNumId w:val="70"/>
  </w:num>
  <w:num w:numId="5">
    <w:abstractNumId w:val="98"/>
  </w:num>
  <w:num w:numId="6">
    <w:abstractNumId w:val="116"/>
  </w:num>
  <w:num w:numId="7">
    <w:abstractNumId w:val="67"/>
  </w:num>
  <w:num w:numId="8">
    <w:abstractNumId w:val="97"/>
  </w:num>
  <w:num w:numId="9">
    <w:abstractNumId w:val="82"/>
  </w:num>
  <w:num w:numId="10">
    <w:abstractNumId w:val="80"/>
  </w:num>
  <w:num w:numId="11">
    <w:abstractNumId w:val="113"/>
  </w:num>
  <w:num w:numId="12">
    <w:abstractNumId w:val="109"/>
  </w:num>
  <w:num w:numId="13">
    <w:abstractNumId w:val="115"/>
  </w:num>
  <w:num w:numId="14">
    <w:abstractNumId w:val="84"/>
  </w:num>
  <w:num w:numId="15">
    <w:abstractNumId w:val="69"/>
  </w:num>
  <w:num w:numId="16">
    <w:abstractNumId w:val="75"/>
  </w:num>
  <w:num w:numId="17">
    <w:abstractNumId w:val="112"/>
  </w:num>
  <w:num w:numId="18">
    <w:abstractNumId w:val="74"/>
  </w:num>
  <w:num w:numId="19">
    <w:abstractNumId w:val="101"/>
  </w:num>
  <w:num w:numId="20">
    <w:abstractNumId w:val="93"/>
  </w:num>
  <w:num w:numId="21">
    <w:abstractNumId w:val="24"/>
  </w:num>
  <w:num w:numId="22">
    <w:abstractNumId w:val="83"/>
  </w:num>
  <w:num w:numId="23">
    <w:abstractNumId w:val="7"/>
  </w:num>
  <w:num w:numId="24">
    <w:abstractNumId w:val="2"/>
  </w:num>
  <w:num w:numId="25">
    <w:abstractNumId w:val="120"/>
  </w:num>
  <w:num w:numId="26">
    <w:abstractNumId w:val="106"/>
  </w:num>
  <w:num w:numId="27">
    <w:abstractNumId w:val="91"/>
  </w:num>
  <w:num w:numId="28">
    <w:abstractNumId w:val="60"/>
  </w:num>
  <w:num w:numId="29">
    <w:abstractNumId w:val="110"/>
  </w:num>
  <w:num w:numId="30">
    <w:abstractNumId w:val="10"/>
  </w:num>
  <w:num w:numId="31">
    <w:abstractNumId w:val="37"/>
  </w:num>
  <w:num w:numId="32">
    <w:abstractNumId w:val="64"/>
  </w:num>
  <w:num w:numId="33">
    <w:abstractNumId w:val="6"/>
  </w:num>
  <w:num w:numId="34">
    <w:abstractNumId w:val="35"/>
  </w:num>
  <w:num w:numId="35">
    <w:abstractNumId w:val="99"/>
  </w:num>
  <w:num w:numId="36">
    <w:abstractNumId w:val="100"/>
  </w:num>
  <w:num w:numId="37">
    <w:abstractNumId w:val="13"/>
  </w:num>
  <w:num w:numId="38">
    <w:abstractNumId w:val="18"/>
  </w:num>
  <w:num w:numId="39">
    <w:abstractNumId w:val="79"/>
  </w:num>
  <w:num w:numId="40">
    <w:abstractNumId w:val="0"/>
  </w:num>
  <w:num w:numId="41">
    <w:abstractNumId w:val="89"/>
  </w:num>
  <w:num w:numId="42">
    <w:abstractNumId w:val="1"/>
  </w:num>
  <w:num w:numId="43">
    <w:abstractNumId w:val="19"/>
  </w:num>
  <w:num w:numId="44">
    <w:abstractNumId w:val="105"/>
  </w:num>
  <w:num w:numId="45">
    <w:abstractNumId w:val="117"/>
  </w:num>
  <w:num w:numId="46">
    <w:abstractNumId w:val="33"/>
  </w:num>
  <w:num w:numId="47">
    <w:abstractNumId w:val="43"/>
  </w:num>
  <w:num w:numId="48">
    <w:abstractNumId w:val="107"/>
  </w:num>
  <w:num w:numId="49">
    <w:abstractNumId w:val="77"/>
  </w:num>
  <w:num w:numId="50">
    <w:abstractNumId w:val="26"/>
  </w:num>
  <w:num w:numId="51">
    <w:abstractNumId w:val="16"/>
  </w:num>
  <w:num w:numId="52">
    <w:abstractNumId w:val="11"/>
  </w:num>
  <w:num w:numId="53">
    <w:abstractNumId w:val="21"/>
  </w:num>
  <w:num w:numId="54">
    <w:abstractNumId w:val="61"/>
  </w:num>
  <w:num w:numId="55">
    <w:abstractNumId w:val="38"/>
  </w:num>
  <w:num w:numId="56">
    <w:abstractNumId w:val="39"/>
  </w:num>
  <w:num w:numId="57">
    <w:abstractNumId w:val="41"/>
  </w:num>
  <w:num w:numId="58">
    <w:abstractNumId w:val="49"/>
  </w:num>
  <w:num w:numId="59">
    <w:abstractNumId w:val="52"/>
  </w:num>
  <w:num w:numId="60">
    <w:abstractNumId w:val="59"/>
  </w:num>
  <w:num w:numId="61">
    <w:abstractNumId w:val="22"/>
  </w:num>
  <w:num w:numId="62">
    <w:abstractNumId w:val="102"/>
  </w:num>
  <w:num w:numId="63">
    <w:abstractNumId w:val="123"/>
  </w:num>
  <w:num w:numId="64">
    <w:abstractNumId w:val="104"/>
  </w:num>
  <w:num w:numId="65">
    <w:abstractNumId w:val="44"/>
  </w:num>
  <w:num w:numId="66">
    <w:abstractNumId w:val="53"/>
  </w:num>
  <w:num w:numId="67">
    <w:abstractNumId w:val="78"/>
  </w:num>
  <w:num w:numId="68">
    <w:abstractNumId w:val="12"/>
  </w:num>
  <w:num w:numId="69">
    <w:abstractNumId w:val="90"/>
  </w:num>
  <w:num w:numId="70">
    <w:abstractNumId w:val="88"/>
  </w:num>
  <w:num w:numId="71">
    <w:abstractNumId w:val="114"/>
  </w:num>
  <w:num w:numId="72">
    <w:abstractNumId w:val="46"/>
  </w:num>
  <w:num w:numId="73">
    <w:abstractNumId w:val="96"/>
  </w:num>
  <w:num w:numId="74">
    <w:abstractNumId w:val="50"/>
  </w:num>
  <w:num w:numId="75">
    <w:abstractNumId w:val="25"/>
  </w:num>
  <w:num w:numId="76">
    <w:abstractNumId w:val="23"/>
  </w:num>
  <w:num w:numId="77">
    <w:abstractNumId w:val="55"/>
  </w:num>
  <w:num w:numId="78">
    <w:abstractNumId w:val="29"/>
  </w:num>
  <w:num w:numId="79">
    <w:abstractNumId w:val="36"/>
  </w:num>
  <w:num w:numId="80">
    <w:abstractNumId w:val="42"/>
  </w:num>
  <w:num w:numId="81">
    <w:abstractNumId w:val="73"/>
  </w:num>
  <w:num w:numId="82">
    <w:abstractNumId w:val="118"/>
  </w:num>
  <w:num w:numId="83">
    <w:abstractNumId w:val="15"/>
  </w:num>
  <w:num w:numId="84">
    <w:abstractNumId w:val="54"/>
  </w:num>
  <w:num w:numId="85">
    <w:abstractNumId w:val="68"/>
  </w:num>
  <w:num w:numId="86">
    <w:abstractNumId w:val="95"/>
  </w:num>
  <w:num w:numId="87">
    <w:abstractNumId w:val="45"/>
  </w:num>
  <w:num w:numId="88">
    <w:abstractNumId w:val="31"/>
  </w:num>
  <w:num w:numId="89">
    <w:abstractNumId w:val="122"/>
  </w:num>
  <w:num w:numId="90">
    <w:abstractNumId w:val="111"/>
  </w:num>
  <w:num w:numId="91">
    <w:abstractNumId w:val="56"/>
  </w:num>
  <w:num w:numId="92">
    <w:abstractNumId w:val="103"/>
  </w:num>
  <w:num w:numId="93">
    <w:abstractNumId w:val="57"/>
  </w:num>
  <w:num w:numId="94">
    <w:abstractNumId w:val="86"/>
  </w:num>
  <w:num w:numId="95">
    <w:abstractNumId w:val="3"/>
  </w:num>
  <w:num w:numId="96">
    <w:abstractNumId w:val="32"/>
  </w:num>
  <w:num w:numId="97">
    <w:abstractNumId w:val="71"/>
  </w:num>
  <w:num w:numId="98">
    <w:abstractNumId w:val="8"/>
  </w:num>
  <w:num w:numId="99">
    <w:abstractNumId w:val="94"/>
  </w:num>
  <w:num w:numId="100">
    <w:abstractNumId w:val="5"/>
  </w:num>
  <w:num w:numId="101">
    <w:abstractNumId w:val="14"/>
  </w:num>
  <w:num w:numId="102">
    <w:abstractNumId w:val="40"/>
  </w:num>
  <w:num w:numId="103">
    <w:abstractNumId w:val="66"/>
  </w:num>
  <w:num w:numId="104">
    <w:abstractNumId w:val="28"/>
  </w:num>
  <w:num w:numId="105">
    <w:abstractNumId w:val="58"/>
  </w:num>
  <w:num w:numId="106">
    <w:abstractNumId w:val="62"/>
  </w:num>
  <w:num w:numId="107">
    <w:abstractNumId w:val="9"/>
  </w:num>
  <w:num w:numId="108">
    <w:abstractNumId w:val="30"/>
  </w:num>
  <w:num w:numId="109">
    <w:abstractNumId w:val="47"/>
  </w:num>
  <w:num w:numId="110">
    <w:abstractNumId w:val="63"/>
  </w:num>
  <w:num w:numId="111">
    <w:abstractNumId w:val="65"/>
  </w:num>
  <w:num w:numId="112">
    <w:abstractNumId w:val="51"/>
  </w:num>
  <w:num w:numId="113">
    <w:abstractNumId w:val="48"/>
  </w:num>
  <w:num w:numId="114">
    <w:abstractNumId w:val="72"/>
  </w:num>
  <w:num w:numId="115">
    <w:abstractNumId w:val="76"/>
  </w:num>
  <w:num w:numId="116">
    <w:abstractNumId w:val="27"/>
  </w:num>
  <w:num w:numId="117">
    <w:abstractNumId w:val="119"/>
  </w:num>
  <w:num w:numId="118">
    <w:abstractNumId w:val="20"/>
  </w:num>
  <w:num w:numId="119">
    <w:abstractNumId w:val="108"/>
  </w:num>
  <w:num w:numId="120">
    <w:abstractNumId w:val="17"/>
  </w:num>
  <w:num w:numId="121">
    <w:abstractNumId w:val="121"/>
  </w:num>
  <w:num w:numId="122">
    <w:abstractNumId w:val="34"/>
  </w:num>
  <w:num w:numId="123">
    <w:abstractNumId w:val="87"/>
  </w:num>
  <w:num w:numId="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0"/>
  <w:defaultTabStop w:val="420"/>
  <w:drawingGridHorizontalSpacing w:val="105"/>
  <w:drawingGridVerticalSpacing w:val="161"/>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ZlZGRmMmMzN2FlMWY5YjI0OTM0NDBkZTUzNzgwYjgifQ=="/>
  </w:docVars>
  <w:rsids>
    <w:rsidRoot w:val="00035925"/>
    <w:rsid w:val="00000244"/>
    <w:rsid w:val="000002C0"/>
    <w:rsid w:val="0000185F"/>
    <w:rsid w:val="0000586F"/>
    <w:rsid w:val="000058D5"/>
    <w:rsid w:val="00007359"/>
    <w:rsid w:val="000122ED"/>
    <w:rsid w:val="00012831"/>
    <w:rsid w:val="00013D86"/>
    <w:rsid w:val="00013E02"/>
    <w:rsid w:val="0002143C"/>
    <w:rsid w:val="0002146C"/>
    <w:rsid w:val="00025A65"/>
    <w:rsid w:val="00025B6F"/>
    <w:rsid w:val="00026C31"/>
    <w:rsid w:val="00027280"/>
    <w:rsid w:val="000320A7"/>
    <w:rsid w:val="00034C24"/>
    <w:rsid w:val="00035925"/>
    <w:rsid w:val="00046ED5"/>
    <w:rsid w:val="000556EE"/>
    <w:rsid w:val="00055C11"/>
    <w:rsid w:val="000602BA"/>
    <w:rsid w:val="000660A9"/>
    <w:rsid w:val="00067CDF"/>
    <w:rsid w:val="00074FBE"/>
    <w:rsid w:val="00076A9F"/>
    <w:rsid w:val="00077DDB"/>
    <w:rsid w:val="00083A09"/>
    <w:rsid w:val="00084B7E"/>
    <w:rsid w:val="00085069"/>
    <w:rsid w:val="000852BB"/>
    <w:rsid w:val="00085513"/>
    <w:rsid w:val="00087346"/>
    <w:rsid w:val="0009005E"/>
    <w:rsid w:val="00092857"/>
    <w:rsid w:val="00094941"/>
    <w:rsid w:val="000962A0"/>
    <w:rsid w:val="000A20A9"/>
    <w:rsid w:val="000A48B1"/>
    <w:rsid w:val="000A62A6"/>
    <w:rsid w:val="000A62F6"/>
    <w:rsid w:val="000B17D8"/>
    <w:rsid w:val="000B28E7"/>
    <w:rsid w:val="000B3143"/>
    <w:rsid w:val="000B64D1"/>
    <w:rsid w:val="000B7010"/>
    <w:rsid w:val="000C0093"/>
    <w:rsid w:val="000C3E4B"/>
    <w:rsid w:val="000C6B05"/>
    <w:rsid w:val="000C6DD6"/>
    <w:rsid w:val="000C73D4"/>
    <w:rsid w:val="000D11E0"/>
    <w:rsid w:val="000D2CF3"/>
    <w:rsid w:val="000D36B9"/>
    <w:rsid w:val="000D3D4C"/>
    <w:rsid w:val="000D4F51"/>
    <w:rsid w:val="000D718B"/>
    <w:rsid w:val="000E0926"/>
    <w:rsid w:val="000E0C46"/>
    <w:rsid w:val="000F030C"/>
    <w:rsid w:val="000F129C"/>
    <w:rsid w:val="000F3A26"/>
    <w:rsid w:val="00101E78"/>
    <w:rsid w:val="001044D9"/>
    <w:rsid w:val="00104CE7"/>
    <w:rsid w:val="001056DE"/>
    <w:rsid w:val="001124C0"/>
    <w:rsid w:val="001134D0"/>
    <w:rsid w:val="001152E6"/>
    <w:rsid w:val="00115F8A"/>
    <w:rsid w:val="00116F80"/>
    <w:rsid w:val="00120BBC"/>
    <w:rsid w:val="0013175F"/>
    <w:rsid w:val="00131907"/>
    <w:rsid w:val="001331AA"/>
    <w:rsid w:val="00135684"/>
    <w:rsid w:val="001369DC"/>
    <w:rsid w:val="00141E0B"/>
    <w:rsid w:val="0015090E"/>
    <w:rsid w:val="001512B4"/>
    <w:rsid w:val="00152848"/>
    <w:rsid w:val="00156378"/>
    <w:rsid w:val="00161DFA"/>
    <w:rsid w:val="001620A5"/>
    <w:rsid w:val="00164E53"/>
    <w:rsid w:val="0016699D"/>
    <w:rsid w:val="00175159"/>
    <w:rsid w:val="00176208"/>
    <w:rsid w:val="0017743F"/>
    <w:rsid w:val="0018211B"/>
    <w:rsid w:val="001840D3"/>
    <w:rsid w:val="0018730D"/>
    <w:rsid w:val="001873B0"/>
    <w:rsid w:val="001900F8"/>
    <w:rsid w:val="00190632"/>
    <w:rsid w:val="00191258"/>
    <w:rsid w:val="00192680"/>
    <w:rsid w:val="00193037"/>
    <w:rsid w:val="00193A2C"/>
    <w:rsid w:val="001A15EE"/>
    <w:rsid w:val="001A288E"/>
    <w:rsid w:val="001A6E05"/>
    <w:rsid w:val="001B173B"/>
    <w:rsid w:val="001B6DC2"/>
    <w:rsid w:val="001C149C"/>
    <w:rsid w:val="001C21AC"/>
    <w:rsid w:val="001C2278"/>
    <w:rsid w:val="001C47BA"/>
    <w:rsid w:val="001C59EA"/>
    <w:rsid w:val="001C6526"/>
    <w:rsid w:val="001D406C"/>
    <w:rsid w:val="001D41EE"/>
    <w:rsid w:val="001D4952"/>
    <w:rsid w:val="001D732E"/>
    <w:rsid w:val="001D7F6A"/>
    <w:rsid w:val="001E0380"/>
    <w:rsid w:val="001E13B1"/>
    <w:rsid w:val="001E2F05"/>
    <w:rsid w:val="001E484A"/>
    <w:rsid w:val="001E783B"/>
    <w:rsid w:val="001F206D"/>
    <w:rsid w:val="001F3A19"/>
    <w:rsid w:val="001F5E20"/>
    <w:rsid w:val="002061D8"/>
    <w:rsid w:val="00213430"/>
    <w:rsid w:val="002304F7"/>
    <w:rsid w:val="002341E0"/>
    <w:rsid w:val="00234350"/>
    <w:rsid w:val="00234467"/>
    <w:rsid w:val="00236FD3"/>
    <w:rsid w:val="00237D8D"/>
    <w:rsid w:val="00241DA2"/>
    <w:rsid w:val="00247627"/>
    <w:rsid w:val="00247FEE"/>
    <w:rsid w:val="00250E7D"/>
    <w:rsid w:val="002565D5"/>
    <w:rsid w:val="00256B84"/>
    <w:rsid w:val="002622C0"/>
    <w:rsid w:val="0026622F"/>
    <w:rsid w:val="002778AE"/>
    <w:rsid w:val="0028269A"/>
    <w:rsid w:val="00283379"/>
    <w:rsid w:val="00283590"/>
    <w:rsid w:val="00286973"/>
    <w:rsid w:val="002907F3"/>
    <w:rsid w:val="00294E70"/>
    <w:rsid w:val="002A1924"/>
    <w:rsid w:val="002A3579"/>
    <w:rsid w:val="002A7420"/>
    <w:rsid w:val="002B05DB"/>
    <w:rsid w:val="002B0F12"/>
    <w:rsid w:val="002B1308"/>
    <w:rsid w:val="002B4554"/>
    <w:rsid w:val="002C716B"/>
    <w:rsid w:val="002C72D8"/>
    <w:rsid w:val="002D11FA"/>
    <w:rsid w:val="002D13BE"/>
    <w:rsid w:val="002D4C88"/>
    <w:rsid w:val="002E0DDF"/>
    <w:rsid w:val="002E1057"/>
    <w:rsid w:val="002E27BC"/>
    <w:rsid w:val="002E2906"/>
    <w:rsid w:val="002E363B"/>
    <w:rsid w:val="002E5635"/>
    <w:rsid w:val="002E64C3"/>
    <w:rsid w:val="002E6A2C"/>
    <w:rsid w:val="002E7C7D"/>
    <w:rsid w:val="002F1D8C"/>
    <w:rsid w:val="002F2180"/>
    <w:rsid w:val="002F21DA"/>
    <w:rsid w:val="002F226A"/>
    <w:rsid w:val="00301F39"/>
    <w:rsid w:val="00303600"/>
    <w:rsid w:val="00310B5C"/>
    <w:rsid w:val="00312BBA"/>
    <w:rsid w:val="00314347"/>
    <w:rsid w:val="00321FC2"/>
    <w:rsid w:val="003253B3"/>
    <w:rsid w:val="003254DC"/>
    <w:rsid w:val="00325926"/>
    <w:rsid w:val="00325DC2"/>
    <w:rsid w:val="00327A8A"/>
    <w:rsid w:val="0033155A"/>
    <w:rsid w:val="00332F0D"/>
    <w:rsid w:val="00336610"/>
    <w:rsid w:val="00336A7B"/>
    <w:rsid w:val="00343F73"/>
    <w:rsid w:val="00344253"/>
    <w:rsid w:val="00345060"/>
    <w:rsid w:val="0035323B"/>
    <w:rsid w:val="00360655"/>
    <w:rsid w:val="003609D2"/>
    <w:rsid w:val="00363C3F"/>
    <w:rsid w:val="00363F22"/>
    <w:rsid w:val="00365506"/>
    <w:rsid w:val="00365862"/>
    <w:rsid w:val="00375564"/>
    <w:rsid w:val="003757DA"/>
    <w:rsid w:val="00383191"/>
    <w:rsid w:val="00383339"/>
    <w:rsid w:val="00383F3B"/>
    <w:rsid w:val="00386293"/>
    <w:rsid w:val="00386DED"/>
    <w:rsid w:val="003912E7"/>
    <w:rsid w:val="003922FD"/>
    <w:rsid w:val="00393765"/>
    <w:rsid w:val="00393947"/>
    <w:rsid w:val="003942F0"/>
    <w:rsid w:val="003A0259"/>
    <w:rsid w:val="003A2275"/>
    <w:rsid w:val="003A5F1D"/>
    <w:rsid w:val="003A6794"/>
    <w:rsid w:val="003A6A4F"/>
    <w:rsid w:val="003A7088"/>
    <w:rsid w:val="003B00DF"/>
    <w:rsid w:val="003B1275"/>
    <w:rsid w:val="003B1778"/>
    <w:rsid w:val="003B3338"/>
    <w:rsid w:val="003B4F29"/>
    <w:rsid w:val="003C11CB"/>
    <w:rsid w:val="003C75F3"/>
    <w:rsid w:val="003C78A3"/>
    <w:rsid w:val="003C7CBF"/>
    <w:rsid w:val="003D4741"/>
    <w:rsid w:val="003E1867"/>
    <w:rsid w:val="003E5729"/>
    <w:rsid w:val="003F37C0"/>
    <w:rsid w:val="003F4EE0"/>
    <w:rsid w:val="00402153"/>
    <w:rsid w:val="00402FC1"/>
    <w:rsid w:val="004054C0"/>
    <w:rsid w:val="004105F8"/>
    <w:rsid w:val="004116D2"/>
    <w:rsid w:val="0041198E"/>
    <w:rsid w:val="00425082"/>
    <w:rsid w:val="00431DEB"/>
    <w:rsid w:val="00432A7D"/>
    <w:rsid w:val="004357C9"/>
    <w:rsid w:val="00435B04"/>
    <w:rsid w:val="004404FF"/>
    <w:rsid w:val="00446B29"/>
    <w:rsid w:val="0044770D"/>
    <w:rsid w:val="004521B1"/>
    <w:rsid w:val="00453F9A"/>
    <w:rsid w:val="00460F12"/>
    <w:rsid w:val="0046383A"/>
    <w:rsid w:val="00470905"/>
    <w:rsid w:val="00471781"/>
    <w:rsid w:val="00471E91"/>
    <w:rsid w:val="00474675"/>
    <w:rsid w:val="0047470C"/>
    <w:rsid w:val="00487194"/>
    <w:rsid w:val="004930A2"/>
    <w:rsid w:val="00495612"/>
    <w:rsid w:val="00496B39"/>
    <w:rsid w:val="00497503"/>
    <w:rsid w:val="004A35F9"/>
    <w:rsid w:val="004A77C8"/>
    <w:rsid w:val="004A7FD5"/>
    <w:rsid w:val="004B24C1"/>
    <w:rsid w:val="004C292F"/>
    <w:rsid w:val="004C294B"/>
    <w:rsid w:val="004C29F8"/>
    <w:rsid w:val="004C54C4"/>
    <w:rsid w:val="004D0184"/>
    <w:rsid w:val="004D0AC6"/>
    <w:rsid w:val="004D0D89"/>
    <w:rsid w:val="004D375F"/>
    <w:rsid w:val="004E2E2C"/>
    <w:rsid w:val="004E434D"/>
    <w:rsid w:val="004E48A6"/>
    <w:rsid w:val="004F337A"/>
    <w:rsid w:val="005011C3"/>
    <w:rsid w:val="00510280"/>
    <w:rsid w:val="00513D73"/>
    <w:rsid w:val="00514A43"/>
    <w:rsid w:val="005174E5"/>
    <w:rsid w:val="005215DB"/>
    <w:rsid w:val="00521FC5"/>
    <w:rsid w:val="00522393"/>
    <w:rsid w:val="00522620"/>
    <w:rsid w:val="00524DAF"/>
    <w:rsid w:val="00525656"/>
    <w:rsid w:val="005261CC"/>
    <w:rsid w:val="00526789"/>
    <w:rsid w:val="00531596"/>
    <w:rsid w:val="00531BBA"/>
    <w:rsid w:val="00534C02"/>
    <w:rsid w:val="0054264B"/>
    <w:rsid w:val="00543786"/>
    <w:rsid w:val="005533D7"/>
    <w:rsid w:val="00553526"/>
    <w:rsid w:val="005544DF"/>
    <w:rsid w:val="005703DE"/>
    <w:rsid w:val="00572F16"/>
    <w:rsid w:val="005808EC"/>
    <w:rsid w:val="0058464E"/>
    <w:rsid w:val="005903E0"/>
    <w:rsid w:val="00593B48"/>
    <w:rsid w:val="0059771F"/>
    <w:rsid w:val="005A01CB"/>
    <w:rsid w:val="005A58FF"/>
    <w:rsid w:val="005A5EAF"/>
    <w:rsid w:val="005A64C0"/>
    <w:rsid w:val="005A7208"/>
    <w:rsid w:val="005B3C11"/>
    <w:rsid w:val="005B4153"/>
    <w:rsid w:val="005B682E"/>
    <w:rsid w:val="005C033C"/>
    <w:rsid w:val="005C051A"/>
    <w:rsid w:val="005C1C28"/>
    <w:rsid w:val="005C5B4A"/>
    <w:rsid w:val="005C6DB5"/>
    <w:rsid w:val="005C7DD0"/>
    <w:rsid w:val="005D0A48"/>
    <w:rsid w:val="005D68C9"/>
    <w:rsid w:val="005D6B9E"/>
    <w:rsid w:val="005E19E7"/>
    <w:rsid w:val="005E66AA"/>
    <w:rsid w:val="005F0D35"/>
    <w:rsid w:val="005F1FFC"/>
    <w:rsid w:val="005F4326"/>
    <w:rsid w:val="0060561E"/>
    <w:rsid w:val="00606A03"/>
    <w:rsid w:val="00617011"/>
    <w:rsid w:val="0061716C"/>
    <w:rsid w:val="00617C97"/>
    <w:rsid w:val="00617F9C"/>
    <w:rsid w:val="006243A1"/>
    <w:rsid w:val="00630B14"/>
    <w:rsid w:val="00632E56"/>
    <w:rsid w:val="00635CBA"/>
    <w:rsid w:val="0064338B"/>
    <w:rsid w:val="00646542"/>
    <w:rsid w:val="006465A8"/>
    <w:rsid w:val="006504F4"/>
    <w:rsid w:val="006510A6"/>
    <w:rsid w:val="006511DC"/>
    <w:rsid w:val="00654BC9"/>
    <w:rsid w:val="006552FD"/>
    <w:rsid w:val="006559D2"/>
    <w:rsid w:val="00663AF3"/>
    <w:rsid w:val="006661EC"/>
    <w:rsid w:val="00666763"/>
    <w:rsid w:val="00666B6C"/>
    <w:rsid w:val="0066764B"/>
    <w:rsid w:val="006719BC"/>
    <w:rsid w:val="006739D9"/>
    <w:rsid w:val="006754F5"/>
    <w:rsid w:val="006758D2"/>
    <w:rsid w:val="006812A1"/>
    <w:rsid w:val="00682682"/>
    <w:rsid w:val="00682702"/>
    <w:rsid w:val="00682CAE"/>
    <w:rsid w:val="00685F46"/>
    <w:rsid w:val="006866B2"/>
    <w:rsid w:val="00692368"/>
    <w:rsid w:val="00693F82"/>
    <w:rsid w:val="006A2EBC"/>
    <w:rsid w:val="006A4546"/>
    <w:rsid w:val="006A5304"/>
    <w:rsid w:val="006A5EA0"/>
    <w:rsid w:val="006A6DAE"/>
    <w:rsid w:val="006A7032"/>
    <w:rsid w:val="006A783B"/>
    <w:rsid w:val="006A7B33"/>
    <w:rsid w:val="006A7E5F"/>
    <w:rsid w:val="006B4E13"/>
    <w:rsid w:val="006B4E1F"/>
    <w:rsid w:val="006B75DD"/>
    <w:rsid w:val="006C67E0"/>
    <w:rsid w:val="006C7ABA"/>
    <w:rsid w:val="006D0D60"/>
    <w:rsid w:val="006D1122"/>
    <w:rsid w:val="006D3C00"/>
    <w:rsid w:val="006D5D53"/>
    <w:rsid w:val="006D6CF4"/>
    <w:rsid w:val="006D77A3"/>
    <w:rsid w:val="006E3675"/>
    <w:rsid w:val="006E4A7F"/>
    <w:rsid w:val="006F4F9C"/>
    <w:rsid w:val="006F6708"/>
    <w:rsid w:val="00704DF6"/>
    <w:rsid w:val="0070651C"/>
    <w:rsid w:val="007131A1"/>
    <w:rsid w:val="007132A3"/>
    <w:rsid w:val="00716421"/>
    <w:rsid w:val="00724EFB"/>
    <w:rsid w:val="007345BE"/>
    <w:rsid w:val="007419C3"/>
    <w:rsid w:val="00741DA2"/>
    <w:rsid w:val="00743056"/>
    <w:rsid w:val="00743271"/>
    <w:rsid w:val="00744361"/>
    <w:rsid w:val="00744F22"/>
    <w:rsid w:val="007467A7"/>
    <w:rsid w:val="007469DD"/>
    <w:rsid w:val="00746EF2"/>
    <w:rsid w:val="0074741B"/>
    <w:rsid w:val="0074759E"/>
    <w:rsid w:val="007478EA"/>
    <w:rsid w:val="0075415C"/>
    <w:rsid w:val="0075511D"/>
    <w:rsid w:val="00763502"/>
    <w:rsid w:val="00781806"/>
    <w:rsid w:val="007853AA"/>
    <w:rsid w:val="00786911"/>
    <w:rsid w:val="00790A9A"/>
    <w:rsid w:val="007913AB"/>
    <w:rsid w:val="007914F7"/>
    <w:rsid w:val="007A0D5E"/>
    <w:rsid w:val="007A3BD2"/>
    <w:rsid w:val="007B1625"/>
    <w:rsid w:val="007B706E"/>
    <w:rsid w:val="007B71EB"/>
    <w:rsid w:val="007C0F7F"/>
    <w:rsid w:val="007C1089"/>
    <w:rsid w:val="007C6205"/>
    <w:rsid w:val="007C686A"/>
    <w:rsid w:val="007C728E"/>
    <w:rsid w:val="007D24B7"/>
    <w:rsid w:val="007D2C53"/>
    <w:rsid w:val="007D3D60"/>
    <w:rsid w:val="007D5BAD"/>
    <w:rsid w:val="007E1980"/>
    <w:rsid w:val="007E4021"/>
    <w:rsid w:val="007E4B76"/>
    <w:rsid w:val="007E5EA8"/>
    <w:rsid w:val="007F0CF1"/>
    <w:rsid w:val="007F12A5"/>
    <w:rsid w:val="007F4B6B"/>
    <w:rsid w:val="007F4CF1"/>
    <w:rsid w:val="007F758D"/>
    <w:rsid w:val="007F7D52"/>
    <w:rsid w:val="00800A7D"/>
    <w:rsid w:val="0080654C"/>
    <w:rsid w:val="008071C6"/>
    <w:rsid w:val="00815E6D"/>
    <w:rsid w:val="00817A00"/>
    <w:rsid w:val="00823A92"/>
    <w:rsid w:val="00824A20"/>
    <w:rsid w:val="00825E5E"/>
    <w:rsid w:val="00830BB6"/>
    <w:rsid w:val="00830CEF"/>
    <w:rsid w:val="00835A74"/>
    <w:rsid w:val="00835DB3"/>
    <w:rsid w:val="0083617B"/>
    <w:rsid w:val="0083621E"/>
    <w:rsid w:val="008371BD"/>
    <w:rsid w:val="00842AD8"/>
    <w:rsid w:val="00845D62"/>
    <w:rsid w:val="00850199"/>
    <w:rsid w:val="008504A8"/>
    <w:rsid w:val="0085282E"/>
    <w:rsid w:val="008533AA"/>
    <w:rsid w:val="008561D8"/>
    <w:rsid w:val="00865CD4"/>
    <w:rsid w:val="00867CBE"/>
    <w:rsid w:val="0087198C"/>
    <w:rsid w:val="00872543"/>
    <w:rsid w:val="00872C1F"/>
    <w:rsid w:val="00873B42"/>
    <w:rsid w:val="008749C3"/>
    <w:rsid w:val="00874D79"/>
    <w:rsid w:val="00876124"/>
    <w:rsid w:val="00877249"/>
    <w:rsid w:val="00880120"/>
    <w:rsid w:val="008856D8"/>
    <w:rsid w:val="00887797"/>
    <w:rsid w:val="00891044"/>
    <w:rsid w:val="00892E82"/>
    <w:rsid w:val="00895189"/>
    <w:rsid w:val="00896055"/>
    <w:rsid w:val="008A5706"/>
    <w:rsid w:val="008B1437"/>
    <w:rsid w:val="008C1B58"/>
    <w:rsid w:val="008C2A34"/>
    <w:rsid w:val="008C39AE"/>
    <w:rsid w:val="008C4286"/>
    <w:rsid w:val="008C590D"/>
    <w:rsid w:val="008D2035"/>
    <w:rsid w:val="008D378E"/>
    <w:rsid w:val="008D3DDA"/>
    <w:rsid w:val="008D5F93"/>
    <w:rsid w:val="008E031B"/>
    <w:rsid w:val="008E49EB"/>
    <w:rsid w:val="008E5F78"/>
    <w:rsid w:val="008E7029"/>
    <w:rsid w:val="008E7EF6"/>
    <w:rsid w:val="008F1F98"/>
    <w:rsid w:val="008F4278"/>
    <w:rsid w:val="008F6758"/>
    <w:rsid w:val="009040DD"/>
    <w:rsid w:val="00904FF2"/>
    <w:rsid w:val="00905B47"/>
    <w:rsid w:val="00905C90"/>
    <w:rsid w:val="00906DBA"/>
    <w:rsid w:val="0091331C"/>
    <w:rsid w:val="009209F7"/>
    <w:rsid w:val="009251E7"/>
    <w:rsid w:val="009279DE"/>
    <w:rsid w:val="00930116"/>
    <w:rsid w:val="009311B1"/>
    <w:rsid w:val="00934D4A"/>
    <w:rsid w:val="0094212C"/>
    <w:rsid w:val="00952CBD"/>
    <w:rsid w:val="00954689"/>
    <w:rsid w:val="009617C9"/>
    <w:rsid w:val="00961C93"/>
    <w:rsid w:val="00965324"/>
    <w:rsid w:val="00966605"/>
    <w:rsid w:val="00970514"/>
    <w:rsid w:val="00970599"/>
    <w:rsid w:val="0097091E"/>
    <w:rsid w:val="00974587"/>
    <w:rsid w:val="009760D3"/>
    <w:rsid w:val="009767AA"/>
    <w:rsid w:val="00977132"/>
    <w:rsid w:val="00981A4B"/>
    <w:rsid w:val="00982501"/>
    <w:rsid w:val="009877D3"/>
    <w:rsid w:val="00994E8F"/>
    <w:rsid w:val="009951DC"/>
    <w:rsid w:val="009959BB"/>
    <w:rsid w:val="00997158"/>
    <w:rsid w:val="009A04C7"/>
    <w:rsid w:val="009A0E08"/>
    <w:rsid w:val="009A2BBB"/>
    <w:rsid w:val="009A3A7C"/>
    <w:rsid w:val="009B2ADB"/>
    <w:rsid w:val="009B3BDB"/>
    <w:rsid w:val="009B603A"/>
    <w:rsid w:val="009C2D0E"/>
    <w:rsid w:val="009C3DAC"/>
    <w:rsid w:val="009C42E0"/>
    <w:rsid w:val="009C6B0D"/>
    <w:rsid w:val="009D5362"/>
    <w:rsid w:val="009D5F92"/>
    <w:rsid w:val="009D7A5C"/>
    <w:rsid w:val="009E0C56"/>
    <w:rsid w:val="009E0DA1"/>
    <w:rsid w:val="009E1415"/>
    <w:rsid w:val="009E6116"/>
    <w:rsid w:val="009F1F49"/>
    <w:rsid w:val="00A009DD"/>
    <w:rsid w:val="00A02E43"/>
    <w:rsid w:val="00A065F9"/>
    <w:rsid w:val="00A07CA6"/>
    <w:rsid w:val="00A07F34"/>
    <w:rsid w:val="00A17633"/>
    <w:rsid w:val="00A22154"/>
    <w:rsid w:val="00A25C38"/>
    <w:rsid w:val="00A271D8"/>
    <w:rsid w:val="00A306BA"/>
    <w:rsid w:val="00A35582"/>
    <w:rsid w:val="00A36BBE"/>
    <w:rsid w:val="00A36CE9"/>
    <w:rsid w:val="00A4026D"/>
    <w:rsid w:val="00A4307A"/>
    <w:rsid w:val="00A434C6"/>
    <w:rsid w:val="00A44D0F"/>
    <w:rsid w:val="00A450EE"/>
    <w:rsid w:val="00A47EBB"/>
    <w:rsid w:val="00A516AF"/>
    <w:rsid w:val="00A51CDD"/>
    <w:rsid w:val="00A672E4"/>
    <w:rsid w:val="00A6730D"/>
    <w:rsid w:val="00A71625"/>
    <w:rsid w:val="00A71B9B"/>
    <w:rsid w:val="00A751C7"/>
    <w:rsid w:val="00A77C15"/>
    <w:rsid w:val="00A84B6C"/>
    <w:rsid w:val="00A87844"/>
    <w:rsid w:val="00A905F9"/>
    <w:rsid w:val="00A935C6"/>
    <w:rsid w:val="00A95442"/>
    <w:rsid w:val="00A97D2E"/>
    <w:rsid w:val="00AA038C"/>
    <w:rsid w:val="00AA49F9"/>
    <w:rsid w:val="00AA529C"/>
    <w:rsid w:val="00AA7A09"/>
    <w:rsid w:val="00AB1C3C"/>
    <w:rsid w:val="00AB3125"/>
    <w:rsid w:val="00AB3B50"/>
    <w:rsid w:val="00AB6FF3"/>
    <w:rsid w:val="00AC05B1"/>
    <w:rsid w:val="00AC0B65"/>
    <w:rsid w:val="00AC2865"/>
    <w:rsid w:val="00AC2D35"/>
    <w:rsid w:val="00AD0CF1"/>
    <w:rsid w:val="00AD1886"/>
    <w:rsid w:val="00AD356C"/>
    <w:rsid w:val="00AD7A08"/>
    <w:rsid w:val="00AE03B0"/>
    <w:rsid w:val="00AE2875"/>
    <w:rsid w:val="00AE2914"/>
    <w:rsid w:val="00AE5FE8"/>
    <w:rsid w:val="00AE6D15"/>
    <w:rsid w:val="00AF0413"/>
    <w:rsid w:val="00AF132E"/>
    <w:rsid w:val="00B02756"/>
    <w:rsid w:val="00B04182"/>
    <w:rsid w:val="00B071E7"/>
    <w:rsid w:val="00B07AE3"/>
    <w:rsid w:val="00B07C3B"/>
    <w:rsid w:val="00B11430"/>
    <w:rsid w:val="00B1225D"/>
    <w:rsid w:val="00B16C4E"/>
    <w:rsid w:val="00B17A83"/>
    <w:rsid w:val="00B2086B"/>
    <w:rsid w:val="00B212C9"/>
    <w:rsid w:val="00B246DD"/>
    <w:rsid w:val="00B33DDE"/>
    <w:rsid w:val="00B353DF"/>
    <w:rsid w:val="00B353EB"/>
    <w:rsid w:val="00B41E42"/>
    <w:rsid w:val="00B439C4"/>
    <w:rsid w:val="00B43D6F"/>
    <w:rsid w:val="00B4535E"/>
    <w:rsid w:val="00B455A4"/>
    <w:rsid w:val="00B51C48"/>
    <w:rsid w:val="00B52937"/>
    <w:rsid w:val="00B52A31"/>
    <w:rsid w:val="00B52A8C"/>
    <w:rsid w:val="00B54793"/>
    <w:rsid w:val="00B5679D"/>
    <w:rsid w:val="00B636A8"/>
    <w:rsid w:val="00B665C6"/>
    <w:rsid w:val="00B70DA1"/>
    <w:rsid w:val="00B72307"/>
    <w:rsid w:val="00B75C8D"/>
    <w:rsid w:val="00B805AF"/>
    <w:rsid w:val="00B81242"/>
    <w:rsid w:val="00B81F4D"/>
    <w:rsid w:val="00B8474E"/>
    <w:rsid w:val="00B85A34"/>
    <w:rsid w:val="00B869EC"/>
    <w:rsid w:val="00B9397A"/>
    <w:rsid w:val="00B94C62"/>
    <w:rsid w:val="00B9633D"/>
    <w:rsid w:val="00B9660E"/>
    <w:rsid w:val="00BA0B75"/>
    <w:rsid w:val="00BA2D34"/>
    <w:rsid w:val="00BA2D74"/>
    <w:rsid w:val="00BA2EBE"/>
    <w:rsid w:val="00BA346A"/>
    <w:rsid w:val="00BB0F28"/>
    <w:rsid w:val="00BB372A"/>
    <w:rsid w:val="00BB3995"/>
    <w:rsid w:val="00BB458A"/>
    <w:rsid w:val="00BB7EA0"/>
    <w:rsid w:val="00BC106E"/>
    <w:rsid w:val="00BC1E23"/>
    <w:rsid w:val="00BC57CD"/>
    <w:rsid w:val="00BD00D3"/>
    <w:rsid w:val="00BD1659"/>
    <w:rsid w:val="00BD16B3"/>
    <w:rsid w:val="00BD2DA5"/>
    <w:rsid w:val="00BD3AA9"/>
    <w:rsid w:val="00BD435F"/>
    <w:rsid w:val="00BD4A18"/>
    <w:rsid w:val="00BD6DB2"/>
    <w:rsid w:val="00BD6E03"/>
    <w:rsid w:val="00BE0948"/>
    <w:rsid w:val="00BE11CF"/>
    <w:rsid w:val="00BE1D06"/>
    <w:rsid w:val="00BE21AB"/>
    <w:rsid w:val="00BE55CB"/>
    <w:rsid w:val="00BE7D06"/>
    <w:rsid w:val="00BF1441"/>
    <w:rsid w:val="00BF5CC0"/>
    <w:rsid w:val="00BF5ECA"/>
    <w:rsid w:val="00BF617A"/>
    <w:rsid w:val="00BF6FCE"/>
    <w:rsid w:val="00C031B2"/>
    <w:rsid w:val="00C0379D"/>
    <w:rsid w:val="00C03931"/>
    <w:rsid w:val="00C05FE3"/>
    <w:rsid w:val="00C06BE1"/>
    <w:rsid w:val="00C141ED"/>
    <w:rsid w:val="00C1729E"/>
    <w:rsid w:val="00C2136D"/>
    <w:rsid w:val="00C214EE"/>
    <w:rsid w:val="00C2314B"/>
    <w:rsid w:val="00C24971"/>
    <w:rsid w:val="00C26BE5"/>
    <w:rsid w:val="00C26E4D"/>
    <w:rsid w:val="00C276E0"/>
    <w:rsid w:val="00C27909"/>
    <w:rsid w:val="00C27B03"/>
    <w:rsid w:val="00C314E1"/>
    <w:rsid w:val="00C31745"/>
    <w:rsid w:val="00C34397"/>
    <w:rsid w:val="00C3788B"/>
    <w:rsid w:val="00C4095D"/>
    <w:rsid w:val="00C414CA"/>
    <w:rsid w:val="00C4236D"/>
    <w:rsid w:val="00C43854"/>
    <w:rsid w:val="00C44FAD"/>
    <w:rsid w:val="00C57851"/>
    <w:rsid w:val="00C601D2"/>
    <w:rsid w:val="00C61645"/>
    <w:rsid w:val="00C65BCC"/>
    <w:rsid w:val="00C66682"/>
    <w:rsid w:val="00C66970"/>
    <w:rsid w:val="00C67226"/>
    <w:rsid w:val="00C67862"/>
    <w:rsid w:val="00C71C66"/>
    <w:rsid w:val="00C72895"/>
    <w:rsid w:val="00C72CC4"/>
    <w:rsid w:val="00C800DD"/>
    <w:rsid w:val="00C8030E"/>
    <w:rsid w:val="00C83E8F"/>
    <w:rsid w:val="00C8691C"/>
    <w:rsid w:val="00C869BF"/>
    <w:rsid w:val="00C92E0F"/>
    <w:rsid w:val="00CA168A"/>
    <w:rsid w:val="00CA25B2"/>
    <w:rsid w:val="00CA357E"/>
    <w:rsid w:val="00CA44F9"/>
    <w:rsid w:val="00CA4A69"/>
    <w:rsid w:val="00CA5F7A"/>
    <w:rsid w:val="00CB7296"/>
    <w:rsid w:val="00CB7576"/>
    <w:rsid w:val="00CC1657"/>
    <w:rsid w:val="00CC233E"/>
    <w:rsid w:val="00CC3E0C"/>
    <w:rsid w:val="00CC58D3"/>
    <w:rsid w:val="00CC6EE1"/>
    <w:rsid w:val="00CC784D"/>
    <w:rsid w:val="00CC7DD7"/>
    <w:rsid w:val="00CD63D2"/>
    <w:rsid w:val="00CE0D14"/>
    <w:rsid w:val="00CE1A33"/>
    <w:rsid w:val="00CE7171"/>
    <w:rsid w:val="00CF1FD2"/>
    <w:rsid w:val="00CF2EAE"/>
    <w:rsid w:val="00CF59DA"/>
    <w:rsid w:val="00CF6D68"/>
    <w:rsid w:val="00D009B6"/>
    <w:rsid w:val="00D0337B"/>
    <w:rsid w:val="00D0488C"/>
    <w:rsid w:val="00D079B2"/>
    <w:rsid w:val="00D114E9"/>
    <w:rsid w:val="00D119A6"/>
    <w:rsid w:val="00D14B54"/>
    <w:rsid w:val="00D17ADE"/>
    <w:rsid w:val="00D22AD3"/>
    <w:rsid w:val="00D251CD"/>
    <w:rsid w:val="00D25779"/>
    <w:rsid w:val="00D32AEC"/>
    <w:rsid w:val="00D363E6"/>
    <w:rsid w:val="00D429C6"/>
    <w:rsid w:val="00D46972"/>
    <w:rsid w:val="00D472AE"/>
    <w:rsid w:val="00D47748"/>
    <w:rsid w:val="00D50914"/>
    <w:rsid w:val="00D538A1"/>
    <w:rsid w:val="00D54CC3"/>
    <w:rsid w:val="00D6041A"/>
    <w:rsid w:val="00D612FF"/>
    <w:rsid w:val="00D618A0"/>
    <w:rsid w:val="00D633EB"/>
    <w:rsid w:val="00D67488"/>
    <w:rsid w:val="00D716DD"/>
    <w:rsid w:val="00D80DF7"/>
    <w:rsid w:val="00D82FF7"/>
    <w:rsid w:val="00D847FE"/>
    <w:rsid w:val="00D84F1E"/>
    <w:rsid w:val="00D8703E"/>
    <w:rsid w:val="00D964EA"/>
    <w:rsid w:val="00D966D0"/>
    <w:rsid w:val="00DA0C59"/>
    <w:rsid w:val="00DA3991"/>
    <w:rsid w:val="00DA557C"/>
    <w:rsid w:val="00DB0990"/>
    <w:rsid w:val="00DB0FE3"/>
    <w:rsid w:val="00DB7E6C"/>
    <w:rsid w:val="00DD136A"/>
    <w:rsid w:val="00DD247E"/>
    <w:rsid w:val="00DD3675"/>
    <w:rsid w:val="00DD5A29"/>
    <w:rsid w:val="00DD5D9D"/>
    <w:rsid w:val="00DE35CB"/>
    <w:rsid w:val="00DF21E9"/>
    <w:rsid w:val="00E00761"/>
    <w:rsid w:val="00E00F14"/>
    <w:rsid w:val="00E01B24"/>
    <w:rsid w:val="00E059A9"/>
    <w:rsid w:val="00E05B25"/>
    <w:rsid w:val="00E06386"/>
    <w:rsid w:val="00E073A8"/>
    <w:rsid w:val="00E24380"/>
    <w:rsid w:val="00E24EB4"/>
    <w:rsid w:val="00E320ED"/>
    <w:rsid w:val="00E3282A"/>
    <w:rsid w:val="00E33AFB"/>
    <w:rsid w:val="00E34218"/>
    <w:rsid w:val="00E46282"/>
    <w:rsid w:val="00E5188C"/>
    <w:rsid w:val="00E5216E"/>
    <w:rsid w:val="00E52F4E"/>
    <w:rsid w:val="00E5633C"/>
    <w:rsid w:val="00E56A86"/>
    <w:rsid w:val="00E6461B"/>
    <w:rsid w:val="00E66998"/>
    <w:rsid w:val="00E6740B"/>
    <w:rsid w:val="00E72269"/>
    <w:rsid w:val="00E75E4F"/>
    <w:rsid w:val="00E82344"/>
    <w:rsid w:val="00E83BBC"/>
    <w:rsid w:val="00E83E38"/>
    <w:rsid w:val="00E847C8"/>
    <w:rsid w:val="00E84C82"/>
    <w:rsid w:val="00E84D64"/>
    <w:rsid w:val="00E87408"/>
    <w:rsid w:val="00E914C4"/>
    <w:rsid w:val="00E934F5"/>
    <w:rsid w:val="00E93E17"/>
    <w:rsid w:val="00E9422F"/>
    <w:rsid w:val="00E96961"/>
    <w:rsid w:val="00EA4706"/>
    <w:rsid w:val="00EA72EC"/>
    <w:rsid w:val="00EB07C5"/>
    <w:rsid w:val="00EB11CB"/>
    <w:rsid w:val="00EB275A"/>
    <w:rsid w:val="00EB51C4"/>
    <w:rsid w:val="00EB786A"/>
    <w:rsid w:val="00EC1578"/>
    <w:rsid w:val="00EC1C72"/>
    <w:rsid w:val="00EC3CC9"/>
    <w:rsid w:val="00EC680A"/>
    <w:rsid w:val="00EE0847"/>
    <w:rsid w:val="00EE1BB0"/>
    <w:rsid w:val="00EE2BED"/>
    <w:rsid w:val="00EE374B"/>
    <w:rsid w:val="00EE628A"/>
    <w:rsid w:val="00EF2E6B"/>
    <w:rsid w:val="00F01BC7"/>
    <w:rsid w:val="00F11BB5"/>
    <w:rsid w:val="00F1417B"/>
    <w:rsid w:val="00F2215B"/>
    <w:rsid w:val="00F237AF"/>
    <w:rsid w:val="00F34B99"/>
    <w:rsid w:val="00F52DAB"/>
    <w:rsid w:val="00F543F0"/>
    <w:rsid w:val="00F54A7C"/>
    <w:rsid w:val="00F54CA9"/>
    <w:rsid w:val="00F6123C"/>
    <w:rsid w:val="00F61C59"/>
    <w:rsid w:val="00F76FCA"/>
    <w:rsid w:val="00F81D29"/>
    <w:rsid w:val="00F8690F"/>
    <w:rsid w:val="00F86BA9"/>
    <w:rsid w:val="00F87C10"/>
    <w:rsid w:val="00F91C4D"/>
    <w:rsid w:val="00F92FD9"/>
    <w:rsid w:val="00F96265"/>
    <w:rsid w:val="00F979AD"/>
    <w:rsid w:val="00FA0AED"/>
    <w:rsid w:val="00FA22B8"/>
    <w:rsid w:val="00FA4074"/>
    <w:rsid w:val="00FA5FDC"/>
    <w:rsid w:val="00FA6684"/>
    <w:rsid w:val="00FA731E"/>
    <w:rsid w:val="00FB14EB"/>
    <w:rsid w:val="00FB2B38"/>
    <w:rsid w:val="00FC6358"/>
    <w:rsid w:val="00FC6EDE"/>
    <w:rsid w:val="00FC7CBF"/>
    <w:rsid w:val="00FD01CF"/>
    <w:rsid w:val="00FD320D"/>
    <w:rsid w:val="00FE16D3"/>
    <w:rsid w:val="00FE23DE"/>
    <w:rsid w:val="00FF2DD1"/>
    <w:rsid w:val="00FF7EAD"/>
    <w:rsid w:val="01852063"/>
    <w:rsid w:val="023E370E"/>
    <w:rsid w:val="02661E94"/>
    <w:rsid w:val="02663C42"/>
    <w:rsid w:val="027A5940"/>
    <w:rsid w:val="02AA5851"/>
    <w:rsid w:val="03B15391"/>
    <w:rsid w:val="04762137"/>
    <w:rsid w:val="04C96949"/>
    <w:rsid w:val="054A548A"/>
    <w:rsid w:val="057523EE"/>
    <w:rsid w:val="068E7D73"/>
    <w:rsid w:val="06E806EA"/>
    <w:rsid w:val="06EB6E0C"/>
    <w:rsid w:val="07743210"/>
    <w:rsid w:val="07854B6B"/>
    <w:rsid w:val="07E741D1"/>
    <w:rsid w:val="089D5EE4"/>
    <w:rsid w:val="089F1A24"/>
    <w:rsid w:val="0A6108B3"/>
    <w:rsid w:val="0A74568C"/>
    <w:rsid w:val="0A8E1F88"/>
    <w:rsid w:val="0BBF2615"/>
    <w:rsid w:val="0C6F5DE9"/>
    <w:rsid w:val="0C902B02"/>
    <w:rsid w:val="0CC066D9"/>
    <w:rsid w:val="0EEC3721"/>
    <w:rsid w:val="0F50585D"/>
    <w:rsid w:val="0F8556A3"/>
    <w:rsid w:val="0FC53DEC"/>
    <w:rsid w:val="10685029"/>
    <w:rsid w:val="10E16E29"/>
    <w:rsid w:val="11082369"/>
    <w:rsid w:val="11926851"/>
    <w:rsid w:val="11A77A8D"/>
    <w:rsid w:val="12D54392"/>
    <w:rsid w:val="139E00FE"/>
    <w:rsid w:val="13CB7DA9"/>
    <w:rsid w:val="15DB629E"/>
    <w:rsid w:val="15F51843"/>
    <w:rsid w:val="16CB3DAA"/>
    <w:rsid w:val="16D90A2F"/>
    <w:rsid w:val="16F93C98"/>
    <w:rsid w:val="179802BF"/>
    <w:rsid w:val="17FF7AA2"/>
    <w:rsid w:val="185E755C"/>
    <w:rsid w:val="188A79C0"/>
    <w:rsid w:val="18AD2173"/>
    <w:rsid w:val="1968609A"/>
    <w:rsid w:val="19B4308D"/>
    <w:rsid w:val="19C06AB5"/>
    <w:rsid w:val="19DD2EB7"/>
    <w:rsid w:val="1A9F3F04"/>
    <w:rsid w:val="1AAB26E2"/>
    <w:rsid w:val="1B813443"/>
    <w:rsid w:val="1C055E22"/>
    <w:rsid w:val="1C5823F6"/>
    <w:rsid w:val="1CB87339"/>
    <w:rsid w:val="1D1327C1"/>
    <w:rsid w:val="1D1A4575"/>
    <w:rsid w:val="1E2C3D57"/>
    <w:rsid w:val="1EF53EBF"/>
    <w:rsid w:val="1F777932"/>
    <w:rsid w:val="1FCD4EA9"/>
    <w:rsid w:val="207D067D"/>
    <w:rsid w:val="20922416"/>
    <w:rsid w:val="21BE719F"/>
    <w:rsid w:val="2245788B"/>
    <w:rsid w:val="225E72E8"/>
    <w:rsid w:val="24853FA4"/>
    <w:rsid w:val="24EF7670"/>
    <w:rsid w:val="25301E96"/>
    <w:rsid w:val="25382DC5"/>
    <w:rsid w:val="26863190"/>
    <w:rsid w:val="26963E0E"/>
    <w:rsid w:val="27132053"/>
    <w:rsid w:val="27363334"/>
    <w:rsid w:val="276D54EA"/>
    <w:rsid w:val="27870033"/>
    <w:rsid w:val="27962024"/>
    <w:rsid w:val="27A358FB"/>
    <w:rsid w:val="286F11F3"/>
    <w:rsid w:val="28A15125"/>
    <w:rsid w:val="28A67820"/>
    <w:rsid w:val="28BE5D40"/>
    <w:rsid w:val="28FC05AD"/>
    <w:rsid w:val="29B844D4"/>
    <w:rsid w:val="2AA42CAA"/>
    <w:rsid w:val="2B560448"/>
    <w:rsid w:val="2B836D64"/>
    <w:rsid w:val="2BB77C52"/>
    <w:rsid w:val="2BEC4909"/>
    <w:rsid w:val="2C2B5431"/>
    <w:rsid w:val="2C476697"/>
    <w:rsid w:val="2CBA592E"/>
    <w:rsid w:val="2D090A00"/>
    <w:rsid w:val="2DE3572A"/>
    <w:rsid w:val="2E1B7727"/>
    <w:rsid w:val="2E8D7B9B"/>
    <w:rsid w:val="2E9D638E"/>
    <w:rsid w:val="2EE07B55"/>
    <w:rsid w:val="2F4E2EF1"/>
    <w:rsid w:val="2F7304C2"/>
    <w:rsid w:val="2FD23132"/>
    <w:rsid w:val="30BA253A"/>
    <w:rsid w:val="311039C8"/>
    <w:rsid w:val="31625CF3"/>
    <w:rsid w:val="319C2FBE"/>
    <w:rsid w:val="31E71DFA"/>
    <w:rsid w:val="32DF6F75"/>
    <w:rsid w:val="335E433E"/>
    <w:rsid w:val="33AA0B4A"/>
    <w:rsid w:val="33C323F3"/>
    <w:rsid w:val="33C360C9"/>
    <w:rsid w:val="346C7D14"/>
    <w:rsid w:val="348C6C89"/>
    <w:rsid w:val="348E2660"/>
    <w:rsid w:val="350A5721"/>
    <w:rsid w:val="352D221A"/>
    <w:rsid w:val="353E4427"/>
    <w:rsid w:val="36925193"/>
    <w:rsid w:val="37266524"/>
    <w:rsid w:val="37F30DCD"/>
    <w:rsid w:val="3874655D"/>
    <w:rsid w:val="389B393F"/>
    <w:rsid w:val="38AA1DD4"/>
    <w:rsid w:val="38AF1198"/>
    <w:rsid w:val="38FF3ECD"/>
    <w:rsid w:val="3942025E"/>
    <w:rsid w:val="3A06128C"/>
    <w:rsid w:val="3A176FF5"/>
    <w:rsid w:val="3A614714"/>
    <w:rsid w:val="3A7E52C6"/>
    <w:rsid w:val="3AFF1B61"/>
    <w:rsid w:val="3B530501"/>
    <w:rsid w:val="3CC01BC6"/>
    <w:rsid w:val="3D7D1865"/>
    <w:rsid w:val="3DB334D8"/>
    <w:rsid w:val="3DD35929"/>
    <w:rsid w:val="3E304B29"/>
    <w:rsid w:val="3EC3774B"/>
    <w:rsid w:val="3EF80A8E"/>
    <w:rsid w:val="3F4D3440"/>
    <w:rsid w:val="3F8B74A4"/>
    <w:rsid w:val="40E2632A"/>
    <w:rsid w:val="40FB1DF1"/>
    <w:rsid w:val="411C75E7"/>
    <w:rsid w:val="41636FC4"/>
    <w:rsid w:val="41DB1250"/>
    <w:rsid w:val="432222BB"/>
    <w:rsid w:val="439568F1"/>
    <w:rsid w:val="43BB30E7"/>
    <w:rsid w:val="441D1D98"/>
    <w:rsid w:val="464A5286"/>
    <w:rsid w:val="465C0B51"/>
    <w:rsid w:val="4669586B"/>
    <w:rsid w:val="46C52EF5"/>
    <w:rsid w:val="46CE4EDF"/>
    <w:rsid w:val="470B7EE1"/>
    <w:rsid w:val="471E7C15"/>
    <w:rsid w:val="48027536"/>
    <w:rsid w:val="48164D90"/>
    <w:rsid w:val="482374AD"/>
    <w:rsid w:val="489B5295"/>
    <w:rsid w:val="48C42A3E"/>
    <w:rsid w:val="4904108C"/>
    <w:rsid w:val="493B0DD7"/>
    <w:rsid w:val="49535B70"/>
    <w:rsid w:val="497C541E"/>
    <w:rsid w:val="49EA0282"/>
    <w:rsid w:val="49FD1143"/>
    <w:rsid w:val="4B35552D"/>
    <w:rsid w:val="4C4874E2"/>
    <w:rsid w:val="4CCC0113"/>
    <w:rsid w:val="4CDE6D3D"/>
    <w:rsid w:val="4CE44B72"/>
    <w:rsid w:val="4D695962"/>
    <w:rsid w:val="4DF422CF"/>
    <w:rsid w:val="4E181762"/>
    <w:rsid w:val="4EBE34C1"/>
    <w:rsid w:val="4EFA0F67"/>
    <w:rsid w:val="4EFD45B3"/>
    <w:rsid w:val="4FF260E2"/>
    <w:rsid w:val="50A86332"/>
    <w:rsid w:val="51161B0F"/>
    <w:rsid w:val="514C1822"/>
    <w:rsid w:val="519311FF"/>
    <w:rsid w:val="52021149"/>
    <w:rsid w:val="526907DB"/>
    <w:rsid w:val="52DE46FC"/>
    <w:rsid w:val="5385247B"/>
    <w:rsid w:val="56E1315A"/>
    <w:rsid w:val="57014E5D"/>
    <w:rsid w:val="57174680"/>
    <w:rsid w:val="571C3A45"/>
    <w:rsid w:val="574216FD"/>
    <w:rsid w:val="58DF12FE"/>
    <w:rsid w:val="59170968"/>
    <w:rsid w:val="5960230F"/>
    <w:rsid w:val="599E2E37"/>
    <w:rsid w:val="59C4549A"/>
    <w:rsid w:val="5B1A64ED"/>
    <w:rsid w:val="5B9E0ECC"/>
    <w:rsid w:val="5BC8419B"/>
    <w:rsid w:val="5CB70498"/>
    <w:rsid w:val="5D0B2591"/>
    <w:rsid w:val="5DA45DDB"/>
    <w:rsid w:val="5E111E29"/>
    <w:rsid w:val="5F2711D9"/>
    <w:rsid w:val="5FF612D7"/>
    <w:rsid w:val="600204EA"/>
    <w:rsid w:val="60483AFC"/>
    <w:rsid w:val="614D63EC"/>
    <w:rsid w:val="616349DB"/>
    <w:rsid w:val="61FF7C8D"/>
    <w:rsid w:val="622540F5"/>
    <w:rsid w:val="626B30EE"/>
    <w:rsid w:val="626F5370"/>
    <w:rsid w:val="62FB7B80"/>
    <w:rsid w:val="63567C8A"/>
    <w:rsid w:val="64570139"/>
    <w:rsid w:val="645C2DB8"/>
    <w:rsid w:val="64DB0A9B"/>
    <w:rsid w:val="65450285"/>
    <w:rsid w:val="6559320F"/>
    <w:rsid w:val="655F3EF5"/>
    <w:rsid w:val="659F22E0"/>
    <w:rsid w:val="660312AD"/>
    <w:rsid w:val="66562619"/>
    <w:rsid w:val="66AD6C48"/>
    <w:rsid w:val="66B864BD"/>
    <w:rsid w:val="66DB4D83"/>
    <w:rsid w:val="677551D7"/>
    <w:rsid w:val="67E4410B"/>
    <w:rsid w:val="68376930"/>
    <w:rsid w:val="6A684B0F"/>
    <w:rsid w:val="6AA3205B"/>
    <w:rsid w:val="6B2F1B41"/>
    <w:rsid w:val="6B405AFC"/>
    <w:rsid w:val="6B427AC6"/>
    <w:rsid w:val="6B4F092D"/>
    <w:rsid w:val="6B7E6624"/>
    <w:rsid w:val="6C210DFA"/>
    <w:rsid w:val="6C506213"/>
    <w:rsid w:val="6CD44759"/>
    <w:rsid w:val="6D070322"/>
    <w:rsid w:val="6D527D69"/>
    <w:rsid w:val="6F0F4163"/>
    <w:rsid w:val="6F3008AB"/>
    <w:rsid w:val="6F620721"/>
    <w:rsid w:val="708C533F"/>
    <w:rsid w:val="70925D98"/>
    <w:rsid w:val="70EE7DA8"/>
    <w:rsid w:val="71233EF6"/>
    <w:rsid w:val="715D6953"/>
    <w:rsid w:val="716A38D3"/>
    <w:rsid w:val="71924DDF"/>
    <w:rsid w:val="71E57394"/>
    <w:rsid w:val="72037883"/>
    <w:rsid w:val="72A808FA"/>
    <w:rsid w:val="73682094"/>
    <w:rsid w:val="73A961B2"/>
    <w:rsid w:val="73CC2623"/>
    <w:rsid w:val="744828CF"/>
    <w:rsid w:val="746C1555"/>
    <w:rsid w:val="747D391D"/>
    <w:rsid w:val="749A0E3A"/>
    <w:rsid w:val="75D7705D"/>
    <w:rsid w:val="75F53987"/>
    <w:rsid w:val="76516E0F"/>
    <w:rsid w:val="76F36118"/>
    <w:rsid w:val="771B741D"/>
    <w:rsid w:val="77B277F1"/>
    <w:rsid w:val="7872306D"/>
    <w:rsid w:val="7879089F"/>
    <w:rsid w:val="78A4106E"/>
    <w:rsid w:val="78EF1515"/>
    <w:rsid w:val="79490272"/>
    <w:rsid w:val="7972417A"/>
    <w:rsid w:val="7A106FE1"/>
    <w:rsid w:val="7A2F721B"/>
    <w:rsid w:val="7ABA67B6"/>
    <w:rsid w:val="7B427677"/>
    <w:rsid w:val="7BB06386"/>
    <w:rsid w:val="7C5E2286"/>
    <w:rsid w:val="7CB11429"/>
    <w:rsid w:val="7DBD122E"/>
    <w:rsid w:val="7E082EA0"/>
    <w:rsid w:val="7E1A042F"/>
    <w:rsid w:val="7E4D3707"/>
    <w:rsid w:val="7EB268B9"/>
    <w:rsid w:val="7EC27AE1"/>
    <w:rsid w:val="7ED05532"/>
    <w:rsid w:val="7ED7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0"/>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4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Normal Indent"/>
    <w:basedOn w:val="1"/>
    <w:qFormat/>
    <w:uiPriority w:val="99"/>
    <w:pPr>
      <w:ind w:firstLine="420" w:firstLineChars="200"/>
    </w:pPr>
    <w:rPr>
      <w:rFonts w:eastAsiaTheme="minorEastAsia"/>
      <w:kern w:val="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39"/>
    <w:qFormat/>
    <w:uiPriority w:val="0"/>
    <w:rPr>
      <w:sz w:val="18"/>
      <w:szCs w:val="18"/>
    </w:rPr>
  </w:style>
  <w:style w:type="paragraph" w:styleId="18">
    <w:name w:val="footer"/>
    <w:basedOn w:val="1"/>
    <w:link w:val="138"/>
    <w:qFormat/>
    <w:uiPriority w:val="99"/>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qFormat/>
    <w:uiPriority w:val="39"/>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basedOn w:val="35"/>
    <w:semiHidden/>
    <w:qFormat/>
    <w:uiPriority w:val="0"/>
    <w:rPr>
      <w:vertAlign w:val="superscript"/>
    </w:rPr>
  </w:style>
  <w:style w:type="character" w:styleId="37">
    <w:name w:val="page number"/>
    <w:basedOn w:val="35"/>
    <w:qFormat/>
    <w:uiPriority w:val="0"/>
    <w:rPr>
      <w:rFonts w:ascii="Times New Roman" w:hAnsi="Times New Roman" w:eastAsia="宋体"/>
      <w:sz w:val="18"/>
    </w:rPr>
  </w:style>
  <w:style w:type="character" w:styleId="38">
    <w:name w:val="FollowedHyperlink"/>
    <w:basedOn w:val="35"/>
    <w:qFormat/>
    <w:uiPriority w:val="0"/>
    <w:rPr>
      <w:color w:val="800080"/>
      <w:u w:val="single"/>
    </w:rPr>
  </w:style>
  <w:style w:type="character" w:styleId="39">
    <w:name w:val="Hyperlink"/>
    <w:basedOn w:val="35"/>
    <w:qFormat/>
    <w:uiPriority w:val="99"/>
    <w:rPr>
      <w:color w:val="0000FF"/>
      <w:spacing w:val="0"/>
      <w:w w:val="100"/>
      <w:szCs w:val="21"/>
      <w:u w:val="single"/>
    </w:rPr>
  </w:style>
  <w:style w:type="character" w:styleId="40">
    <w:name w:val="footnote reference"/>
    <w:basedOn w:val="35"/>
    <w:semiHidden/>
    <w:qFormat/>
    <w:uiPriority w:val="0"/>
    <w:rPr>
      <w:vertAlign w:val="superscript"/>
    </w:rPr>
  </w:style>
  <w:style w:type="character" w:customStyle="1" w:styleId="41">
    <w:name w:val="段 Char"/>
    <w:basedOn w:val="35"/>
    <w:link w:val="24"/>
    <w:qFormat/>
    <w:uiPriority w:val="0"/>
    <w:rPr>
      <w:rFonts w:ascii="宋体"/>
      <w:sz w:val="21"/>
      <w:lang w:val="en-US" w:eastAsia="zh-CN" w:bidi="ar-SA"/>
    </w:rPr>
  </w:style>
  <w:style w:type="paragraph" w:customStyle="1" w:styleId="42">
    <w:name w:val="一级条标题"/>
    <w:next w:val="2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4"/>
    <w:qFormat/>
    <w:uiPriority w:val="0"/>
    <w:pPr>
      <w:numPr>
        <w:ilvl w:val="2"/>
      </w:numPr>
      <w:spacing w:before="50" w:after="50"/>
      <w:ind w:left="142"/>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4"/>
    <w:qFormat/>
    <w:uiPriority w:val="0"/>
    <w:pPr>
      <w:numPr>
        <w:ilvl w:val="0"/>
        <w:numId w:val="0"/>
      </w:numPr>
      <w:outlineLvl w:val="4"/>
    </w:pPr>
  </w:style>
  <w:style w:type="paragraph" w:customStyle="1" w:styleId="52">
    <w:name w:val="示例"/>
    <w:next w:val="5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5">
    <w:name w:val="四级条标题"/>
    <w:basedOn w:val="51"/>
    <w:next w:val="24"/>
    <w:qFormat/>
    <w:uiPriority w:val="0"/>
    <w:pPr>
      <w:numPr>
        <w:ilvl w:val="4"/>
        <w:numId w:val="2"/>
      </w:numPr>
      <w:outlineLvl w:val="5"/>
    </w:pPr>
  </w:style>
  <w:style w:type="paragraph" w:customStyle="1" w:styleId="56">
    <w:name w:val="五级条标题"/>
    <w:basedOn w:val="55"/>
    <w:next w:val="24"/>
    <w:qFormat/>
    <w:uiPriority w:val="0"/>
    <w:pPr>
      <w:numPr>
        <w:ilvl w:val="5"/>
      </w:numPr>
      <w:outlineLvl w:val="6"/>
    </w:pPr>
  </w:style>
  <w:style w:type="paragraph" w:customStyle="1" w:styleId="57">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0">
    <w:name w:val="列项◆（三级）"/>
    <w:basedOn w:val="1"/>
    <w:qFormat/>
    <w:uiPriority w:val="0"/>
    <w:pPr>
      <w:numPr>
        <w:ilvl w:val="2"/>
        <w:numId w:val="3"/>
      </w:numPr>
    </w:pPr>
    <w:rPr>
      <w:rFonts w:ascii="宋体"/>
      <w:szCs w:val="21"/>
    </w:rPr>
  </w:style>
  <w:style w:type="paragraph" w:customStyle="1" w:styleId="61">
    <w:name w:val="编号列项（三级）"/>
    <w:qFormat/>
    <w:uiPriority w:val="0"/>
    <w:rPr>
      <w:rFonts w:ascii="宋体" w:hAnsi="Times New Roman" w:eastAsia="宋体" w:cs="Times New Roman"/>
      <w:sz w:val="21"/>
      <w:lang w:val="en-US" w:eastAsia="zh-CN" w:bidi="ar-SA"/>
    </w:rPr>
  </w:style>
  <w:style w:type="paragraph" w:customStyle="1" w:styleId="62">
    <w:name w:val="示例×："/>
    <w:basedOn w:val="45"/>
    <w:qFormat/>
    <w:uiPriority w:val="0"/>
    <w:pPr>
      <w:numPr>
        <w:numId w:val="8"/>
      </w:numPr>
      <w:spacing w:beforeLines="0" w:afterLines="0"/>
      <w:outlineLvl w:val="9"/>
    </w:pPr>
    <w:rPr>
      <w:rFonts w:ascii="宋体" w:eastAsia="宋体"/>
      <w:sz w:val="18"/>
      <w:szCs w:val="18"/>
    </w:rPr>
  </w:style>
  <w:style w:type="paragraph" w:customStyle="1" w:styleId="63">
    <w:name w:val="二级无"/>
    <w:basedOn w:val="46"/>
    <w:qFormat/>
    <w:uiPriority w:val="0"/>
    <w:pPr>
      <w:spacing w:beforeLines="0" w:afterLines="0"/>
    </w:pPr>
    <w:rPr>
      <w:rFonts w:ascii="宋体" w:eastAsia="宋体"/>
    </w:rPr>
  </w:style>
  <w:style w:type="paragraph" w:customStyle="1" w:styleId="64">
    <w:name w:val="注：（正文）"/>
    <w:basedOn w:val="57"/>
    <w:next w:val="24"/>
    <w:qFormat/>
    <w:uiPriority w:val="0"/>
    <w:pPr>
      <w:numPr>
        <w:ilvl w:val="0"/>
        <w:numId w:val="9"/>
      </w:numPr>
    </w:pPr>
  </w:style>
  <w:style w:type="paragraph" w:customStyle="1" w:styleId="65">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qFormat/>
    <w:uiPriority w:val="0"/>
    <w:pPr>
      <w:jc w:val="left"/>
    </w:p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3">
    <w:name w:val="发布"/>
    <w:basedOn w:val="35"/>
    <w:qFormat/>
    <w:uiPriority w:val="0"/>
    <w:rPr>
      <w:rFonts w:ascii="黑体" w:eastAsia="黑体"/>
      <w:spacing w:val="85"/>
      <w:w w:val="100"/>
      <w:position w:val="3"/>
      <w:sz w:val="28"/>
      <w:szCs w:val="28"/>
    </w:rPr>
  </w:style>
  <w:style w:type="paragraph" w:customStyle="1" w:styleId="74">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qFormat/>
    <w:uiPriority w:val="0"/>
    <w:pPr>
      <w:framePr w:wrap="around"/>
      <w:spacing w:before="370" w:line="400" w:lineRule="exact"/>
    </w:pPr>
    <w:rPr>
      <w:rFonts w:ascii="Times New Roman"/>
      <w:sz w:val="28"/>
      <w:szCs w:val="28"/>
    </w:rPr>
  </w:style>
  <w:style w:type="paragraph" w:customStyle="1" w:styleId="80">
    <w:name w:val="封面一致性程度标识"/>
    <w:basedOn w:val="79"/>
    <w:qFormat/>
    <w:uiPriority w:val="0"/>
    <w:pPr>
      <w:framePr w:wrap="around"/>
      <w:spacing w:before="440"/>
    </w:pPr>
    <w:rPr>
      <w:rFonts w:ascii="宋体" w:eastAsia="宋体"/>
    </w:rPr>
  </w:style>
  <w:style w:type="paragraph" w:customStyle="1" w:styleId="81">
    <w:name w:val="封面标准文稿类别"/>
    <w:basedOn w:val="80"/>
    <w:qFormat/>
    <w:uiPriority w:val="0"/>
    <w:pPr>
      <w:framePr w:wrap="around"/>
      <w:spacing w:after="160" w:line="240" w:lineRule="auto"/>
    </w:pPr>
    <w:rPr>
      <w:sz w:val="24"/>
    </w:rPr>
  </w:style>
  <w:style w:type="paragraph" w:customStyle="1" w:styleId="82">
    <w:name w:val="封面标准文稿编辑信息"/>
    <w:basedOn w:val="81"/>
    <w:qFormat/>
    <w:uiPriority w:val="0"/>
    <w:pPr>
      <w:framePr w:wrap="around"/>
      <w:spacing w:before="180" w:line="180" w:lineRule="exact"/>
    </w:pPr>
    <w:rPr>
      <w:sz w:val="21"/>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4"/>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4"/>
    <w:next w:val="24"/>
    <w:qFormat/>
    <w:uiPriority w:val="0"/>
    <w:pPr>
      <w:ind w:firstLine="0" w:firstLineChars="0"/>
      <w:jc w:val="center"/>
    </w:pPr>
    <w:rPr>
      <w:rFonts w:ascii="黑体" w:eastAsia="黑体"/>
    </w:rPr>
  </w:style>
  <w:style w:type="paragraph" w:customStyle="1" w:styleId="86">
    <w:name w:val="附录表标号"/>
    <w:basedOn w:val="1"/>
    <w:next w:val="24"/>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7">
    <w:name w:val="附录表标题"/>
    <w:basedOn w:val="1"/>
    <w:next w:val="24"/>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8">
    <w:name w:val="附录二级条标题"/>
    <w:basedOn w:val="1"/>
    <w:next w:val="24"/>
    <w:qFormat/>
    <w:uiPriority w:val="0"/>
    <w:pPr>
      <w:widowControl/>
      <w:numPr>
        <w:ilvl w:val="3"/>
        <w:numId w:val="11"/>
      </w:numPr>
      <w:wordWrap w:val="0"/>
      <w:overflowPunct w:val="0"/>
      <w:autoSpaceDE w:val="0"/>
      <w:autoSpaceDN w:val="0"/>
      <w:spacing w:beforeLines="50" w:afterLines="50"/>
      <w:ind w:left="0"/>
      <w:textAlignment w:val="baseline"/>
      <w:outlineLvl w:val="3"/>
    </w:pPr>
    <w:rPr>
      <w:rFonts w:ascii="黑体" w:eastAsia="黑体"/>
      <w:kern w:val="21"/>
      <w:szCs w:val="20"/>
    </w:rPr>
  </w:style>
  <w:style w:type="paragraph" w:customStyle="1" w:styleId="89">
    <w:name w:val="附录二级无"/>
    <w:basedOn w:val="88"/>
    <w:qFormat/>
    <w:uiPriority w:val="0"/>
    <w:pPr>
      <w:spacing w:beforeLines="0" w:afterLines="0"/>
    </w:pPr>
    <w:rPr>
      <w:rFonts w:ascii="宋体" w:eastAsia="宋体"/>
      <w:szCs w:val="21"/>
    </w:rPr>
  </w:style>
  <w:style w:type="paragraph" w:customStyle="1" w:styleId="90">
    <w:name w:val="附录公式"/>
    <w:basedOn w:val="24"/>
    <w:next w:val="24"/>
    <w:link w:val="91"/>
    <w:qFormat/>
    <w:uiPriority w:val="0"/>
  </w:style>
  <w:style w:type="character" w:customStyle="1" w:styleId="91">
    <w:name w:val="附录公式 Char"/>
    <w:basedOn w:val="41"/>
    <w:link w:val="90"/>
    <w:qFormat/>
    <w:uiPriority w:val="0"/>
    <w:rPr>
      <w:rFonts w:ascii="宋体"/>
      <w:sz w:val="21"/>
      <w:lang w:val="en-US" w:eastAsia="zh-CN" w:bidi="ar-SA"/>
    </w:rPr>
  </w:style>
  <w:style w:type="paragraph" w:customStyle="1" w:styleId="92">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4"/>
    <w:qFormat/>
    <w:uiPriority w:val="0"/>
    <w:pPr>
      <w:numPr>
        <w:ilvl w:val="4"/>
      </w:numPr>
      <w:tabs>
        <w:tab w:val="left" w:pos="360"/>
      </w:tabs>
      <w:outlineLvl w:val="4"/>
    </w:pPr>
  </w:style>
  <w:style w:type="paragraph" w:customStyle="1" w:styleId="94">
    <w:name w:val="附录三级无"/>
    <w:basedOn w:val="93"/>
    <w:qFormat/>
    <w:uiPriority w:val="0"/>
    <w:pPr>
      <w:tabs>
        <w:tab w:val="clear" w:pos="360"/>
      </w:tabs>
      <w:spacing w:beforeLines="0" w:afterLines="0"/>
    </w:pPr>
    <w:rPr>
      <w:rFonts w:ascii="宋体" w:eastAsia="宋体"/>
      <w:szCs w:val="21"/>
    </w:rPr>
  </w:style>
  <w:style w:type="paragraph" w:customStyle="1" w:styleId="95">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6">
    <w:name w:val="附录四级条标题"/>
    <w:basedOn w:val="93"/>
    <w:next w:val="24"/>
    <w:qFormat/>
    <w:uiPriority w:val="0"/>
    <w:pPr>
      <w:numPr>
        <w:ilvl w:val="5"/>
      </w:numPr>
      <w:outlineLvl w:val="5"/>
    </w:pPr>
  </w:style>
  <w:style w:type="paragraph" w:customStyle="1" w:styleId="97">
    <w:name w:val="附录四级无"/>
    <w:basedOn w:val="96"/>
    <w:qFormat/>
    <w:uiPriority w:val="0"/>
    <w:pPr>
      <w:tabs>
        <w:tab w:val="clear" w:pos="360"/>
      </w:tabs>
      <w:spacing w:beforeLines="0" w:afterLines="0"/>
    </w:pPr>
    <w:rPr>
      <w:rFonts w:ascii="宋体" w:eastAsia="宋体"/>
      <w:szCs w:val="21"/>
    </w:rPr>
  </w:style>
  <w:style w:type="paragraph" w:customStyle="1" w:styleId="98">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9">
    <w:name w:val="附录图标题"/>
    <w:basedOn w:val="1"/>
    <w:next w:val="24"/>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0">
    <w:name w:val="附录五级条标题"/>
    <w:basedOn w:val="96"/>
    <w:next w:val="24"/>
    <w:qFormat/>
    <w:uiPriority w:val="0"/>
    <w:pPr>
      <w:numPr>
        <w:ilvl w:val="6"/>
      </w:numPr>
      <w:outlineLvl w:val="6"/>
    </w:pPr>
  </w:style>
  <w:style w:type="paragraph" w:customStyle="1" w:styleId="101">
    <w:name w:val="附录五级无"/>
    <w:basedOn w:val="100"/>
    <w:qFormat/>
    <w:uiPriority w:val="0"/>
    <w:pPr>
      <w:tabs>
        <w:tab w:val="clear" w:pos="360"/>
      </w:tabs>
      <w:spacing w:beforeLines="0" w:afterLines="0"/>
    </w:pPr>
    <w:rPr>
      <w:rFonts w:ascii="宋体" w:eastAsia="宋体"/>
      <w:szCs w:val="21"/>
    </w:rPr>
  </w:style>
  <w:style w:type="paragraph" w:customStyle="1" w:styleId="102">
    <w:name w:val="附录章标题"/>
    <w:next w:val="24"/>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4"/>
    <w:qFormat/>
    <w:uiPriority w:val="0"/>
    <w:pPr>
      <w:numPr>
        <w:ilvl w:val="2"/>
      </w:numPr>
      <w:autoSpaceDN w:val="0"/>
      <w:spacing w:beforeLines="50" w:afterLines="50"/>
      <w:ind w:left="0"/>
      <w:outlineLvl w:val="2"/>
    </w:pPr>
  </w:style>
  <w:style w:type="paragraph" w:customStyle="1" w:styleId="104">
    <w:name w:val="附录一级无"/>
    <w:basedOn w:val="103"/>
    <w:qFormat/>
    <w:uiPriority w:val="0"/>
    <w:pPr>
      <w:spacing w:beforeLines="0" w:afterLines="0"/>
    </w:pPr>
    <w:rPr>
      <w:rFonts w:ascii="宋体" w:eastAsia="宋体"/>
      <w:szCs w:val="21"/>
    </w:rPr>
  </w:style>
  <w:style w:type="paragraph" w:customStyle="1" w:styleId="105">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标志"/>
    <w:basedOn w:val="66"/>
    <w:qFormat/>
    <w:uiPriority w:val="0"/>
    <w:pPr>
      <w:framePr w:w="6101" w:wrap="around" w:vAnchor="page" w:hAnchor="page" w:x="4673" w:y="942"/>
    </w:pPr>
    <w:rPr>
      <w:w w:val="130"/>
    </w:rPr>
  </w:style>
  <w:style w:type="paragraph" w:customStyle="1" w:styleId="1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qFormat/>
    <w:uiPriority w:val="0"/>
    <w:pPr>
      <w:framePr w:wrap="around" w:y="15310"/>
      <w:spacing w:line="0" w:lineRule="atLeast"/>
    </w:pPr>
    <w:rPr>
      <w:rFonts w:ascii="黑体" w:eastAsia="黑体"/>
      <w:b w:val="0"/>
    </w:rPr>
  </w:style>
  <w:style w:type="paragraph" w:customStyle="1" w:styleId="112">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qFormat/>
    <w:uiPriority w:val="0"/>
    <w:pPr>
      <w:spacing w:beforeLines="0" w:afterLines="0"/>
    </w:pPr>
    <w:rPr>
      <w:rFonts w:ascii="宋体" w:eastAsia="宋体"/>
    </w:rPr>
  </w:style>
  <w:style w:type="paragraph" w:customStyle="1" w:styleId="114">
    <w:name w:val="实施日期"/>
    <w:basedOn w:val="75"/>
    <w:qFormat/>
    <w:uiPriority w:val="0"/>
    <w:pPr>
      <w:framePr w:wrap="around" w:vAnchor="page" w:hAnchor="text"/>
      <w:jc w:val="right"/>
    </w:pPr>
  </w:style>
  <w:style w:type="paragraph" w:customStyle="1" w:styleId="115">
    <w:name w:val="示例后文字"/>
    <w:basedOn w:val="24"/>
    <w:next w:val="24"/>
    <w:qFormat/>
    <w:uiPriority w:val="0"/>
    <w:pPr>
      <w:ind w:firstLine="360"/>
    </w:pPr>
    <w:rPr>
      <w:sz w:val="18"/>
    </w:rPr>
  </w:style>
  <w:style w:type="paragraph" w:customStyle="1" w:styleId="116">
    <w:name w:val="首示例"/>
    <w:next w:val="24"/>
    <w:link w:val="117"/>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17">
    <w:name w:val="首示例 Char"/>
    <w:basedOn w:val="35"/>
    <w:link w:val="116"/>
    <w:qFormat/>
    <w:uiPriority w:val="0"/>
    <w:rPr>
      <w:rFonts w:ascii="宋体" w:hAnsi="宋体"/>
      <w:kern w:val="2"/>
      <w:sz w:val="18"/>
      <w:szCs w:val="18"/>
      <w:lang w:val="en-US" w:eastAsia="zh-CN" w:bidi="ar-SA"/>
    </w:rPr>
  </w:style>
  <w:style w:type="paragraph" w:customStyle="1" w:styleId="118">
    <w:name w:val="四级无"/>
    <w:basedOn w:val="55"/>
    <w:qFormat/>
    <w:uiPriority w:val="0"/>
    <w:pPr>
      <w:spacing w:beforeLines="0" w:afterLines="0"/>
    </w:pPr>
    <w:rPr>
      <w:rFonts w:ascii="宋体" w:eastAsia="宋体"/>
    </w:rPr>
  </w:style>
  <w:style w:type="paragraph" w:customStyle="1" w:styleId="119">
    <w:name w:val="条文脚注"/>
    <w:basedOn w:val="25"/>
    <w:qFormat/>
    <w:uiPriority w:val="0"/>
    <w:pPr>
      <w:numPr>
        <w:numId w:val="0"/>
      </w:numPr>
      <w:jc w:val="both"/>
    </w:pPr>
  </w:style>
  <w:style w:type="paragraph" w:customStyle="1" w:styleId="120">
    <w:name w:val="图标脚注说明"/>
    <w:basedOn w:val="24"/>
    <w:qFormat/>
    <w:uiPriority w:val="0"/>
    <w:pPr>
      <w:ind w:left="840" w:hanging="420" w:firstLineChars="0"/>
    </w:pPr>
    <w:rPr>
      <w:sz w:val="18"/>
      <w:szCs w:val="18"/>
    </w:rPr>
  </w:style>
  <w:style w:type="paragraph" w:customStyle="1" w:styleId="121">
    <w:name w:val="图表脚注说明"/>
    <w:basedOn w:val="1"/>
    <w:qFormat/>
    <w:uiPriority w:val="0"/>
    <w:pPr>
      <w:numPr>
        <w:ilvl w:val="0"/>
        <w:numId w:val="16"/>
      </w:numPr>
    </w:pPr>
    <w:rPr>
      <w:rFonts w:ascii="宋体"/>
      <w:sz w:val="18"/>
      <w:szCs w:val="18"/>
    </w:rPr>
  </w:style>
  <w:style w:type="paragraph" w:customStyle="1" w:styleId="122">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qFormat/>
    <w:uiPriority w:val="0"/>
    <w:pPr>
      <w:spacing w:beforeLines="0" w:afterLines="0"/>
    </w:pPr>
    <w:rPr>
      <w:rFonts w:ascii="宋体" w:eastAsia="宋体"/>
    </w:rPr>
  </w:style>
  <w:style w:type="paragraph" w:customStyle="1" w:styleId="125">
    <w:name w:val="一级无"/>
    <w:basedOn w:val="42"/>
    <w:qFormat/>
    <w:uiPriority w:val="0"/>
    <w:pPr>
      <w:spacing w:beforeLines="0" w:afterLines="0"/>
    </w:pPr>
    <w:rPr>
      <w:rFonts w:ascii="宋体" w:eastAsia="宋体"/>
    </w:rPr>
  </w:style>
  <w:style w:type="paragraph" w:customStyle="1" w:styleId="126">
    <w:name w:val="正文表标题"/>
    <w:next w:val="2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4"/>
    <w:next w:val="24"/>
    <w:qFormat/>
    <w:uiPriority w:val="0"/>
    <w:pPr>
      <w:ind w:firstLine="0" w:firstLineChars="0"/>
    </w:pPr>
  </w:style>
  <w:style w:type="paragraph" w:customStyle="1" w:styleId="128">
    <w:name w:val="正文图标题"/>
    <w:next w:val="24"/>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basedOn w:val="75"/>
    <w:qFormat/>
    <w:uiPriority w:val="0"/>
    <w:pPr>
      <w:framePr w:wrap="around" w:vAnchor="page" w:hAnchor="text" w:x="1419"/>
    </w:pPr>
  </w:style>
  <w:style w:type="paragraph" w:customStyle="1" w:styleId="131">
    <w:name w:val="其他实施日期"/>
    <w:basedOn w:val="114"/>
    <w:qFormat/>
    <w:uiPriority w:val="0"/>
    <w:pPr>
      <w:framePr w:wrap="around"/>
    </w:pPr>
  </w:style>
  <w:style w:type="paragraph" w:customStyle="1" w:styleId="132">
    <w:name w:val="封面标准名称2"/>
    <w:basedOn w:val="78"/>
    <w:qFormat/>
    <w:uiPriority w:val="0"/>
    <w:pPr>
      <w:framePr w:wrap="around" w:y="4469"/>
      <w:spacing w:beforeLines="630"/>
    </w:pPr>
  </w:style>
  <w:style w:type="paragraph" w:customStyle="1" w:styleId="133">
    <w:name w:val="封面标准英文名称2"/>
    <w:basedOn w:val="79"/>
    <w:qFormat/>
    <w:uiPriority w:val="0"/>
    <w:pPr>
      <w:framePr w:wrap="around" w:y="4469"/>
    </w:pPr>
  </w:style>
  <w:style w:type="paragraph" w:customStyle="1" w:styleId="134">
    <w:name w:val="封面一致性程度标识2"/>
    <w:basedOn w:val="80"/>
    <w:qFormat/>
    <w:uiPriority w:val="0"/>
    <w:pPr>
      <w:framePr w:wrap="around" w:y="4469"/>
    </w:pPr>
  </w:style>
  <w:style w:type="paragraph" w:customStyle="1" w:styleId="135">
    <w:name w:val="封面标准文稿类别2"/>
    <w:basedOn w:val="81"/>
    <w:qFormat/>
    <w:uiPriority w:val="0"/>
    <w:pPr>
      <w:framePr w:wrap="around" w:y="4469"/>
    </w:pPr>
  </w:style>
  <w:style w:type="paragraph" w:customStyle="1" w:styleId="136">
    <w:name w:val="封面标准文稿编辑信息2"/>
    <w:basedOn w:val="82"/>
    <w:qFormat/>
    <w:uiPriority w:val="0"/>
    <w:pPr>
      <w:framePr w:wrap="around" w:y="4469"/>
    </w:pPr>
  </w:style>
  <w:style w:type="paragraph" w:customStyle="1" w:styleId="1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8">
    <w:name w:val="页脚 Char"/>
    <w:basedOn w:val="35"/>
    <w:link w:val="18"/>
    <w:qFormat/>
    <w:uiPriority w:val="99"/>
    <w:rPr>
      <w:kern w:val="2"/>
      <w:sz w:val="18"/>
      <w:szCs w:val="18"/>
    </w:rPr>
  </w:style>
  <w:style w:type="character" w:customStyle="1" w:styleId="139">
    <w:name w:val="批注框文本 Char"/>
    <w:basedOn w:val="35"/>
    <w:link w:val="17"/>
    <w:qFormat/>
    <w:uiPriority w:val="0"/>
    <w:rPr>
      <w:kern w:val="2"/>
      <w:sz w:val="18"/>
      <w:szCs w:val="18"/>
    </w:rPr>
  </w:style>
  <w:style w:type="character" w:customStyle="1" w:styleId="140">
    <w:name w:val="标题 1 Char"/>
    <w:basedOn w:val="35"/>
    <w:link w:val="2"/>
    <w:qFormat/>
    <w:uiPriority w:val="9"/>
    <w:rPr>
      <w:rFonts w:ascii="宋体" w:hAnsi="宋体" w:cs="宋体"/>
      <w:b/>
      <w:bCs/>
      <w:kern w:val="36"/>
      <w:sz w:val="48"/>
      <w:szCs w:val="48"/>
    </w:rPr>
  </w:style>
  <w:style w:type="character" w:customStyle="1" w:styleId="141">
    <w:name w:val="标题 2 Char"/>
    <w:basedOn w:val="35"/>
    <w:link w:val="3"/>
    <w:qFormat/>
    <w:uiPriority w:val="9"/>
    <w:rPr>
      <w:rFonts w:ascii="宋体" w:hAnsi="宋体" w:cs="宋体"/>
      <w:b/>
      <w:bCs/>
      <w:sz w:val="36"/>
      <w:szCs w:val="36"/>
    </w:rPr>
  </w:style>
  <w:style w:type="paragraph" w:customStyle="1" w:styleId="1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143">
    <w:name w:val="List Paragraph"/>
    <w:basedOn w:val="1"/>
    <w:semiHidden/>
    <w:unhideWhenUsed/>
    <w:qFormat/>
    <w:uiPriority w:val="99"/>
    <w:pPr>
      <w:ind w:firstLine="420" w:firstLineChars="200"/>
    </w:pPr>
  </w:style>
  <w:style w:type="paragraph" w:customStyle="1" w:styleId="144">
    <w:name w:val="TOC Heading"/>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66091" w:themeColor="accent1" w:themeShade="BF"/>
      <w:kern w:val="0"/>
      <w:sz w:val="28"/>
      <w:szCs w:val="28"/>
    </w:rPr>
  </w:style>
  <w:style w:type="paragraph" w:customStyle="1" w:styleId="145">
    <w:name w:val="列出段落1"/>
    <w:basedOn w:val="1"/>
    <w:qFormat/>
    <w:uiPriority w:val="34"/>
    <w:pPr>
      <w:adjustRightInd/>
      <w:spacing w:line="240" w:lineRule="auto"/>
      <w:ind w:firstLine="420" w:firstLineChars="200"/>
    </w:pPr>
    <w:rPr>
      <w:rFonts w:ascii="Calibri" w:hAnsi="Calibri" w:eastAsia="宋体" w:cs="Times New Roman"/>
      <w:szCs w:val="22"/>
    </w:rPr>
  </w:style>
  <w:style w:type="paragraph" w:customStyle="1" w:styleId="146">
    <w:name w:val="WPSOffice手动目录 1"/>
    <w:qFormat/>
    <w:uiPriority w:val="0"/>
    <w:pPr>
      <w:ind w:leftChars="0"/>
    </w:pPr>
    <w:rPr>
      <w:rFonts w:ascii="Times New Roman" w:hAnsi="Times New Roman" w:eastAsia="宋体" w:cs="Times New Roman"/>
      <w:sz w:val="20"/>
      <w:szCs w:val="20"/>
    </w:rPr>
  </w:style>
  <w:style w:type="paragraph" w:customStyle="1" w:styleId="147">
    <w:name w:val="Table Paragraph"/>
    <w:basedOn w:val="1"/>
    <w:qFormat/>
    <w:uiPriority w:val="1"/>
  </w:style>
  <w:style w:type="table" w:customStyle="1" w:styleId="148">
    <w:name w:val="Table Normal"/>
    <w:semiHidden/>
    <w:unhideWhenUsed/>
    <w:qFormat/>
    <w:uiPriority w:val="2"/>
    <w:tblPr>
      <w:tblCellMar>
        <w:top w:w="0" w:type="dxa"/>
        <w:left w:w="0" w:type="dxa"/>
        <w:bottom w:w="0" w:type="dxa"/>
        <w:right w:w="0" w:type="dxa"/>
      </w:tblCellMar>
    </w:tblPr>
  </w:style>
  <w:style w:type="paragraph" w:customStyle="1" w:styleId="149">
    <w:name w:val="内容格式"/>
    <w:basedOn w:val="1"/>
    <w:qFormat/>
    <w:uiPriority w:val="0"/>
    <w:pPr>
      <w:adjustRightInd w:val="0"/>
      <w:snapToGrid w:val="0"/>
      <w:spacing w:line="240" w:lineRule="auto"/>
      <w:ind w:left="50" w:right="50"/>
    </w:pPr>
    <w:rPr>
      <w:rFonts w:ascii="宋体" w:hAnsi="宋体"/>
      <w:bCs/>
      <w:szCs w:val="20"/>
      <w:lang w:bidi="mn-Mong-CN"/>
    </w:rPr>
  </w:style>
  <w:style w:type="paragraph" w:customStyle="1" w:styleId="1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1">
    <w:name w:val="WPSOffice手动目录 2"/>
    <w:qFormat/>
    <w:uiPriority w:val="0"/>
    <w:pPr>
      <w:ind w:leftChars="200"/>
    </w:pPr>
    <w:rPr>
      <w:rFonts w:ascii="Times New Roman" w:hAnsi="Times New Roman" w:eastAsia="宋体" w:cs="Times New Roman"/>
      <w:sz w:val="20"/>
      <w:szCs w:val="20"/>
    </w:rPr>
  </w:style>
  <w:style w:type="paragraph" w:customStyle="1" w:styleId="152">
    <w:name w:val="WPSOffice手动目录 3"/>
    <w:uiPriority w:val="0"/>
    <w:pPr>
      <w:ind w:leftChars="400"/>
    </w:pPr>
    <w:rPr>
      <w:rFonts w:ascii="Times New Roman" w:hAnsi="Times New Roman" w:eastAsia="宋体" w:cs="Times New Roman"/>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2" textRotate="1"/>
    <customShpInfo spid="_x0000_s4100"/>
    <customShpInfo spid="_x0000_s4099"/>
    <customShpInfo spid="_x0000_s4101" textRotate="1"/>
    <customShpInfo spid="_x0000_s4098"/>
    <customShpInfo spid="_x0000_s4097"/>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22770-556C-4A94-9441-25B7E39FFCA5}">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7</Pages>
  <Words>182</Words>
  <Characters>1040</Characters>
  <Lines>8</Lines>
  <Paragraphs>2</Paragraphs>
  <TotalTime>0</TotalTime>
  <ScaleCrop>false</ScaleCrop>
  <LinksUpToDate>false</LinksUpToDate>
  <CharactersWithSpaces>1220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2023-03-07T07:26:00Z</dcterms:created>
  <dc:creator>CNIS</dc:creator>
  <cp:lastModifiedBy>大麦</cp:lastModifiedBy>
  <cp:lastPrinted>2024-05-20T00:50:00Z</cp:lastPrinted>
  <dcterms:modified xsi:type="dcterms:W3CDTF">2024-08-20T14:30:21Z</dcterms:modified>
  <dc:title>标准名称</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73F2A62DBE204678A7B20C8BF99D2557</vt:lpwstr>
  </property>
  <property fmtid="{D5CDD505-2E9C-101B-9397-08002B2CF9AE}" pid="4" name="_DocHome">
    <vt:i4>-913376604</vt:i4>
  </property>
</Properties>
</file>