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509"/>
        <w:gridCol w:w="8855"/>
      </w:tblGrid>
      <w:tr>
        <w:tc>
          <w:tcPr>
            <w:tcW w:w="509" w:type="dxa"/>
            <w:tcBorders>
              <w:top w:val="nil"/>
              <w:left w:val="nil"/>
              <w:bottom w:val="nil"/>
              <w:right w:val="nil"/>
            </w:tcBorders>
            <w:noWrap/>
          </w:tcPr>
          <w:p>
            <w:pPr>
              <w:pStyle w:val="22"/>
              <w:framePr w:w="0" w:hRule="auto" w:wrap="notBeside" w:vAnchor="page" w:hAnchor="page" w:x="1372" w:y="568" w:anchorLock="0"/>
              <w:tabs>
                <w:tab w:val="clear" w:pos="4153"/>
                <w:tab w:val="clear" w:pos="8306"/>
              </w:tabs>
              <w:spacing w:line="240" w:lineRule="auto"/>
              <w:jc w:val="left"/>
              <w:rPr>
                <w:rFonts w:ascii="黑体" w:eastAsia="黑体"/>
                <w:sz w:val="21"/>
                <w:szCs w:val="21"/>
              </w:rPr>
            </w:pPr>
            <w:r>
              <w:rPr>
                <w:rFonts w:ascii="Times New Roman" w:eastAsia="黑体" w:hAnsi="Times New Roman"/>
                <w:sz w:val="21"/>
                <w:szCs w:val="21"/>
              </w:rPr>
              <w:t>ICS</w:t>
            </w:r>
            <w:r>
              <w:rPr>
                <w:rFonts w:ascii="黑体" w:eastAsia="黑体"/>
                <w:sz w:val="21"/>
                <w:szCs w:val="21"/>
              </w:rPr>
              <w:t xml:space="preserve">  </w:t>
            </w:r>
          </w:p>
        </w:tc>
        <w:tc>
          <w:tcPr>
            <w:tcW w:w="8855" w:type="dxa"/>
            <w:tcBorders>
              <w:top w:val="nil"/>
              <w:left w:val="nil"/>
              <w:bottom w:val="nil"/>
              <w:right w:val="nil"/>
            </w:tcBorders>
            <w:noWrap/>
          </w:tcPr>
          <w:p>
            <w:pPr>
              <w:pStyle w:val="22"/>
              <w:framePr w:w="0" w:hRule="auto" w:wrap="notBeside" w:vAnchor="page" w:hAnchor="page" w:x="1372" w:y="568" w:anchorLock="0"/>
              <w:tabs>
                <w:tab w:val="clear" w:pos="4153"/>
                <w:tab w:val="clear" w:pos="8306"/>
              </w:tabs>
              <w:spacing w:line="240" w:lineRule="auto"/>
              <w:jc w:val="both"/>
              <w:rPr>
                <w:rFonts w:ascii="黑体" w:eastAsia="黑体"/>
                <w:sz w:val="21"/>
                <w:szCs w:val="21"/>
              </w:rPr>
            </w:pPr>
            <w:bookmarkStart w:id="0" w:name="ICS"/>
            <w:r>
              <w:rPr>
                <w:rFonts w:ascii="黑体" w:eastAsia="黑体"/>
                <w:sz w:val="21"/>
                <w:szCs w:val="21"/>
              </w:rPr>
              <w:fldChar w:fldCharType="begin">
                <w:ffData>
                  <w:name w:val="ICS"/>
                  <w:enabled/>
                  <w:calcOnExit w:val="0"/>
                  <w:textInput>
                    <w:default w:val="点击此处添加ICS号"/>
                  </w:textInput>
                </w:ffData>
              </w:fldChar>
            </w:r>
            <w:r>
              <w:rPr>
                <w:rFonts w:ascii="黑体" w:eastAsia="黑体"/>
                <w:sz w:val="21"/>
                <w:szCs w:val="21"/>
              </w:rPr>
              <w:instrText xml:space="preserve"> FORMTEXT </w:instrText>
            </w:r>
            <w:r>
              <w:rPr>
                <w:rFonts w:ascii="黑体" w:eastAsia="黑体"/>
                <w:sz w:val="21"/>
                <w:szCs w:val="21"/>
              </w:rPr>
              <w:fldChar w:fldCharType="separate"/>
            </w:r>
            <w:r>
              <w:rPr>
                <w:rFonts w:ascii="黑体" w:eastAsia="黑体"/>
                <w:sz w:val="21"/>
                <w:szCs w:val="21"/>
              </w:rPr>
              <w:t xml:space="preserve"> </w:t>
            </w:r>
            <w:r>
              <w:rPr>
                <w:rFonts w:ascii="黑体" w:eastAsia="黑体"/>
                <w:sz w:val="21"/>
                <w:szCs w:val="21"/>
              </w:rPr>
              <w:fldChar w:fldCharType="end"/>
            </w:r>
            <w:bookmarkEnd w:id="0"/>
          </w:p>
        </w:tc>
      </w:tr>
      <w:tr>
        <w:tc>
          <w:tcPr>
            <w:tcW w:w="509" w:type="dxa"/>
            <w:tcBorders>
              <w:top w:val="nil"/>
              <w:left w:val="nil"/>
              <w:bottom w:val="nil"/>
              <w:right w:val="nil"/>
            </w:tcBorders>
            <w:noWrap/>
          </w:tcPr>
          <w:p>
            <w:pPr>
              <w:pStyle w:val="22"/>
              <w:framePr w:w="0" w:hRule="auto" w:wrap="notBeside" w:vAnchor="page" w:hAnchor="page" w:x="1372" w:y="568" w:anchorLock="0"/>
              <w:tabs>
                <w:tab w:val="clear" w:pos="4153"/>
                <w:tab w:val="clear" w:pos="8306"/>
              </w:tabs>
              <w:spacing w:before="40" w:line="240" w:lineRule="auto"/>
              <w:jc w:val="left"/>
              <w:rPr>
                <w:rFonts w:ascii="黑体" w:eastAsia="黑体"/>
                <w:sz w:val="21"/>
                <w:szCs w:val="21"/>
              </w:rPr>
            </w:pPr>
            <w:r>
              <w:rPr>
                <w:rFonts w:ascii="Times New Roman" w:eastAsia="黑体" w:hAnsi="Times New Roman"/>
                <w:sz w:val="21"/>
                <w:szCs w:val="21"/>
              </w:rPr>
              <w:t xml:space="preserve">CCS </w:t>
            </w:r>
            <w:r>
              <w:rPr>
                <w:rFonts w:ascii="黑体" w:eastAsia="黑体"/>
                <w:sz w:val="21"/>
                <w:szCs w:val="21"/>
              </w:rPr>
              <w:t xml:space="preserve"> </w:t>
            </w:r>
          </w:p>
        </w:tc>
        <w:tc>
          <w:tcPr>
            <w:tcW w:w="8855" w:type="dxa"/>
            <w:tcBorders>
              <w:top w:val="nil"/>
              <w:left w:val="nil"/>
              <w:bottom w:val="nil"/>
              <w:right w:val="nil"/>
            </w:tcBorders>
            <w:noWrap/>
          </w:tcPr>
          <w:p>
            <w:pPr>
              <w:pStyle w:val="22"/>
              <w:framePr w:w="0" w:hRule="auto" w:wrap="notBeside" w:vAnchor="page" w:hAnchor="page" w:x="1372" w:y="568" w:anchorLock="0"/>
              <w:tabs>
                <w:tab w:val="clear" w:pos="4153"/>
                <w:tab w:val="clear" w:pos="8306"/>
              </w:tabs>
              <w:spacing w:before="40" w:line="240" w:lineRule="auto"/>
              <w:jc w:val="left"/>
              <w:rPr>
                <w:rFonts w:ascii="黑体" w:eastAsia="黑体"/>
                <w:sz w:val="21"/>
                <w:szCs w:val="21"/>
              </w:rPr>
            </w:pPr>
            <w:bookmarkStart w:id="1" w:name="CSDN"/>
            <w:r>
              <w:rPr>
                <w:rFonts w:ascii="黑体" w:eastAsia="黑体"/>
                <w:sz w:val="21"/>
                <w:szCs w:val="21"/>
              </w:rPr>
              <w:fldChar w:fldCharType="begin">
                <w:ffData>
                  <w:name w:val="CSDN"/>
                  <w:enabled/>
                  <w:calcOnExit w:val="0"/>
                  <w:textInput>
                    <w:default w:val="点击此处添加CCS号"/>
                  </w:textInput>
                </w:ffData>
              </w:fldChar>
            </w:r>
            <w:r>
              <w:rPr>
                <w:rFonts w:ascii="黑体" w:eastAsia="黑体"/>
                <w:sz w:val="21"/>
                <w:szCs w:val="21"/>
              </w:rPr>
              <w:instrText xml:space="preserve"> FORMTEXT </w:instrText>
            </w:r>
            <w:r>
              <w:rPr>
                <w:rFonts w:ascii="黑体" w:eastAsia="黑体"/>
                <w:sz w:val="21"/>
                <w:szCs w:val="21"/>
              </w:rPr>
              <w:fldChar w:fldCharType="separate"/>
            </w:r>
            <w:r>
              <w:rPr>
                <w:rFonts w:ascii="黑体" w:eastAsia="黑体"/>
                <w:sz w:val="21"/>
                <w:szCs w:val="21"/>
              </w:rPr>
              <w:t>点击此处添加CCS号</w:t>
            </w:r>
            <w:r>
              <w:rPr>
                <w:rFonts w:ascii="黑体" w:eastAsia="黑体"/>
                <w:sz w:val="21"/>
                <w:szCs w:val="21"/>
              </w:rPr>
              <w:fldChar w:fldCharType="end"/>
            </w:r>
            <w:bookmarkEnd w:id="1"/>
          </w:p>
        </w:tc>
      </w:tr>
    </w:tbl>
    <w:tbl>
      <w:tblPr>
        <w:tblpPr w:leftFromText="180" w:rightFromText="180" w:vertAnchor="text" w:horzAnchor="margin" w:tblpX="2683" w:tblpY="578"/>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top w:w="0" w:type="dxa"/>
          <w:left w:w="108" w:type="dxa"/>
          <w:bottom w:w="0" w:type="dxa"/>
          <w:right w:w="221" w:type="dxa"/>
        </w:tblCellMar>
      </w:tblPr>
      <w:tblGrid>
        <w:gridCol w:w="6407"/>
      </w:tblGrid>
      <w:tr>
        <w:tc>
          <w:tcPr>
            <w:tcW w:w="6407" w:type="dxa"/>
            <w:tcBorders>
              <w:top w:val="nil"/>
              <w:left w:val="nil"/>
              <w:bottom w:val="nil"/>
              <w:right w:val="nil"/>
            </w:tcBorders>
            <w:noWrap/>
          </w:tcPr>
          <w:p>
            <w:pPr>
              <w:pStyle w:val="36"/>
              <w:framePr w:w="0" w:hRule="auto" w:wrap="auto" w:vAnchor="margin" w:hAnchor="text" w:xAlign="left" w:yAlign="inline"/>
              <w:rPr>
                <w:rFonts w:ascii="宋体"/>
                <w:sz w:val="28"/>
                <w:szCs w:val="28"/>
              </w:rPr>
            </w:pPr>
            <w:bookmarkStart w:id="2" w:name="_Hlk26473981"/>
            <w:r>
              <w:drawing>
                <wp:inline distT="0" distB="0" distL="0" distR="0">
                  <wp:extent cx="796289" cy="397509"/>
                  <wp:effectExtent l="0" t="0" r="12" b="37"/>
                  <wp:docPr id="21" name="图片 3"/>
                  <wp:cNvGraphicFramePr>
                    <a:graphicFrameLocks noChangeAspect="1"/>
                  </wp:cNvGraphicFramePr>
                  <a:graphic>
                    <a:graphicData uri="http://schemas.openxmlformats.org/drawingml/2006/picture">
                      <pic:pic>
                        <pic:nvPicPr>
                          <pic:cNvPr id="23" name="图片 3 23"/>
                          <pic:cNvPicPr/>
                        </pic:nvPicPr>
                        <pic:blipFill>
                          <a:blip r:embed="rId7"/>
                          <a:stretch>
                            <a:fillRect/>
                          </a:stretch>
                        </pic:blipFill>
                        <pic:spPr>
                          <a:xfrm rot="0">
                            <a:off x="0" y="0"/>
                            <a:ext cx="796289" cy="397509"/>
                          </a:xfrm>
                          <a:prstGeom prst="rect"/>
                          <a:noFill/>
                          <a:ln w="9525" cmpd="sng" cap="flat">
                            <a:noFill/>
                            <a:prstDash val="solid"/>
                            <a:miter/>
                          </a:ln>
                        </pic:spPr>
                      </pic:pic>
                    </a:graphicData>
                  </a:graphic>
                </wp:inline>
              </w:drawing>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4301</w:t>
            </w:r>
            <w:r>
              <w:fldChar w:fldCharType="end"/>
            </w:r>
            <w:bookmarkEnd w:id="3"/>
          </w:p>
        </w:tc>
      </w:tr>
    </w:tbl>
    <w:p>
      <w:pPr>
        <w:pStyle w:val="37"/>
        <w:framePr w:w="9639" w:hRule="exact" w:h="624" w:hSpace="181" w:vSpace="181" w:wrap="around" w:vAnchor="page" w:hAnchor="page" w:x="1305" w:y="2269" w:anchorLock="1"/>
        <w:rPr>
          <w:rFonts w:ascii="黑体" w:eastAsia="黑体"/>
          <w:b w:val="0"/>
          <w:bCs w:val="0"/>
          <w:w w:val="100"/>
          <w:sz w:val="48"/>
          <w:szCs w:val="48"/>
        </w:rPr>
      </w:pPr>
      <w:bookmarkStart w:id="4"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hint="eastAsia"/>
          <w:b w:val="0"/>
          <w:w w:val="100"/>
          <w:sz w:val="48"/>
        </w:rPr>
        <w:t>长沙市</w:t>
      </w:r>
      <w:r>
        <w:rPr>
          <w:rFonts w:ascii="黑体" w:eastAsia="黑体"/>
          <w:b w:val="0"/>
          <w:w w:val="100"/>
          <w:sz w:val="48"/>
        </w:rPr>
        <w:fldChar w:fldCharType="end"/>
      </w:r>
      <w:bookmarkEnd w:id="4"/>
      <w:r>
        <w:rPr>
          <w:rFonts w:ascii="黑体" w:eastAsia="黑体" w:hint="eastAsia"/>
          <w:b w:val="0"/>
          <w:bCs w:val="0"/>
          <w:w w:val="100"/>
          <w:sz w:val="48"/>
          <w:szCs w:val="48"/>
        </w:rPr>
        <w:t>地方标准</w:t>
      </w:r>
    </w:p>
    <w:p>
      <w:pPr>
        <w:pStyle w:val="179"/>
        <w:framePr w:w="9356" w:hRule="exact" w:h="624" w:hSpace="181" w:vSpace="181" w:wrap="around" w:vAnchor="page" w:hAnchor="page" w:x="1419" w:y="3284" w:anchorLock="0"/>
        <w:rPr>
          <w:lang w:val="fr-FR"/>
        </w:rPr>
      </w:pPr>
      <w:bookmarkEnd w:id="2"/>
      <w:r>
        <w:rPr>
          <w:lang w:val="fr-FR"/>
        </w:rPr>
        <w:t>DB</w:t>
      </w:r>
      <w:r>
        <w:rPr>
          <w:sz w:val="15"/>
          <w:szCs w:val="15"/>
          <w:lang w:val="fr-FR"/>
        </w:rPr>
        <w:t xml:space="preserve"> </w:t>
      </w:r>
      <w:bookmarkStart w:id="5" w:name="文字1"/>
      <w:r>
        <w:rPr>
          <w:lang w:val="fr-FR"/>
        </w:rPr>
        <w:fldChar w:fldCharType="begin">
          <w:ffData>
            <w:name w:val="文字1"/>
            <w:enabled/>
            <w:calcOnExit w:val="0"/>
            <w:textInput>
              <w:default w:val="XX/T"/>
            </w:textInput>
          </w:ffData>
        </w:fldChar>
      </w:r>
      <w:r>
        <w:rPr>
          <w:lang w:val="fr-FR"/>
        </w:rPr>
        <w:instrText xml:space="preserve"> FORMTEXT </w:instrText>
      </w:r>
      <w:r>
        <w:fldChar w:fldCharType="separate"/>
      </w:r>
      <w:r>
        <w:rPr>
          <w:lang w:val="fr-FR"/>
        </w:rPr>
        <w:t>4301/T</w:t>
      </w:r>
      <w: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bookmarkEnd w:id="6"/>
      <w:r>
        <w:rPr>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fldChar w:fldCharType="separate"/>
      </w:r>
      <w:r>
        <w:t>202</w:t>
      </w:r>
      <w:r>
        <w:rPr>
          <w:rFonts w:hint="eastAsia"/>
          <w:lang w:val="en-US" w:eastAsia="zh-CN"/>
        </w:rPr>
        <w:t>3</w:t>
      </w:r>
      <w:r>
        <w:fldChar w:fldCharType="end"/>
      </w:r>
      <w:bookmarkEnd w:id="7"/>
    </w:p>
    <w:p>
      <w:pPr>
        <w:pStyle w:val="180"/>
        <w:framePr w:w="9356" w:hRule="exact" w:h="624" w:hSpace="181" w:vSpace="181" w:wrap="around" w:vAnchor="page" w:hAnchor="page" w:x="1419" w:y="3284" w:anchorLock="0"/>
      </w:pPr>
      <w:bookmarkStart w:id="8" w:name="OSTD_CODE"/>
      <w:r>
        <w:fldChar w:fldCharType="begin">
          <w:ffData>
            <w:name w:val="OSTD_CODE"/>
            <w:enabled/>
            <w:calcOnExit w:val="0"/>
            <w:textInput/>
          </w:ffData>
        </w:fldChar>
      </w:r>
      <w:r>
        <w:instrText xml:space="preserve"> FORMTEXT </w:instrText>
      </w:r>
      <w:r>
        <w:fldChar w:fldCharType="separate"/>
      </w:r>
      <w:r>
        <w:t>     </w:t>
      </w:r>
      <w:r>
        <w:fldChar w:fldCharType="end"/>
      </w:r>
      <w:bookmarkEnd w:id="8"/>
    </w:p>
    <w:p>
      <w:pPr>
        <w:spacing w:line="240" w:lineRule="auto"/>
        <w:rPr>
          <w:rFonts w:ascii="黑体" w:eastAsia="黑体"/>
          <w:kern w:val="0"/>
          <w:sz w:val="10"/>
          <w:szCs w:val="10"/>
        </w:rPr>
      </w:pPr>
      <w:r>
        <mc:AlternateContent>
          <mc:Choice Requires="wps">
            <w:drawing>
              <wp:anchor distT="0" distB="0" distL="114298" distR="114298" simplePos="0" relativeHeight="79"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24" name="直接连接符 73"/>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73 25" o:spid="_x0000_s25" from="70.9pt,212.64998pt" to="552.8pt,212.72498pt" filled="f" stroked="t" o:allowoverlap="f" style="position:absolute;&#13;&#10;z-index:79;&#13;&#10;mso-position-horizontal:absolute;&#13;&#10;mso-position-horizontal-relative:page;&#13;&#10;mso-position-vertical:absolute;&#13;&#10;mso-position-vertical-relative:page;&#13;&#10;mso-wrap-distance-left:8.999863pt;&#13;&#10;mso-wrap-distance-right:8.999863pt;">
                <v:stroke color="#000000"/>
              </v:line>
            </w:pict>
          </mc:Fallback>
        </mc:AlternateContent>
      </w:r>
    </w:p>
    <w:p>
      <w:pPr>
        <w:pStyle w:val="37"/>
        <w:framePr w:w="9639" w:hRule="exact" w:h="6976" w:wrap="around" w:vAnchor="page" w:hAnchor="page" w:xAlign="center" w:y="6408" w:anchorLock="1"/>
        <w:jc w:val="center"/>
        <w:rPr>
          <w:rFonts w:ascii="黑体" w:eastAsia="黑体"/>
          <w:b w:val="0"/>
          <w:bCs w:val="0"/>
          <w:w w:val="100"/>
        </w:rPr>
      </w:pPr>
    </w:p>
    <w:p>
      <w:pPr>
        <w:pStyle w:val="181"/>
        <w:framePr w:w="9639" w:hRule="exact" w:h="6974" w:wrap="around" w:vAnchor="page" w:hAnchor="page" w:x="1419" w:y="6408" w:anchorLock="1"/>
      </w:pPr>
      <w:bookmarkStart w:id="9" w:name="CSTD_NAME"/>
      <w:r>
        <w:fldChar w:fldCharType="begin">
          <w:ffData>
            <w:name w:val="CSTD_NAME"/>
            <w:enabled/>
            <w:calcOnExit w:val="0"/>
            <w:textInput>
              <w:default w:val="点击此处添加标准名称"/>
            </w:textInput>
          </w:ffData>
        </w:fldChar>
      </w:r>
      <w:r>
        <w:instrText xml:space="preserve"> FORMTEXT </w:instrText>
      </w:r>
      <w:r>
        <w:fldChar w:fldCharType="separate"/>
      </w:r>
      <w:r>
        <w:t>长沙市重大活动食品安全管理规范</w:t>
      </w:r>
      <w:r>
        <w:fldChar w:fldCharType="end"/>
      </w:r>
      <w:bookmarkEnd w:id="9"/>
    </w:p>
    <w:p>
      <w:pPr>
        <w:framePr w:w="9639" w:hRule="exact" w:h="6974" w:wrap="around" w:vAnchor="page" w:hAnchor="page" w:x="1419" w:y="6408" w:anchorLock="1"/>
        <w:ind w:left="-1418"/>
      </w:pPr>
    </w:p>
    <w:p>
      <w:pPr>
        <w:pStyle w:val="110"/>
        <w:framePr w:w="9639" w:hRule="exact" w:h="6974" w:wrap="around" w:vAnchor="page" w:hAnchor="page" w:x="1419" w:y="6408" w:anchorLock="1"/>
        <w:textAlignment w:val="bottom"/>
        <w:rPr>
          <w:rFonts w:eastAsia="黑体"/>
          <w:szCs w:val="28"/>
        </w:rPr>
      </w:pPr>
      <w:bookmarkStart w:id="10" w:name="ESTD_NAME"/>
      <w:r>
        <w:rPr>
          <w:rFonts w:eastAsia="黑体"/>
          <w:szCs w:val="28"/>
        </w:rPr>
        <w:fldChar w:fldCharType="begin">
          <w:ffData>
            <w:name w:val="ESTD_NAME"/>
            <w:enabled/>
            <w:calcOnExit w:val="0"/>
            <w:textInput>
              <w:default w:val="点击此处添加标准名称的英文译名"/>
            </w:textInput>
          </w:ffData>
        </w:fldChar>
      </w:r>
      <w:r>
        <w:rPr>
          <w:rFonts w:eastAsia="黑体"/>
          <w:szCs w:val="28"/>
        </w:rPr>
        <w:instrText xml:space="preserve"> FORMTEXT </w:instrText>
      </w:r>
      <w:r>
        <w:rPr>
          <w:rFonts w:eastAsia="黑体"/>
          <w:szCs w:val="28"/>
        </w:rPr>
        <w:fldChar w:fldCharType="separate"/>
      </w:r>
      <w:r>
        <w:rPr>
          <w:rFonts w:eastAsia="黑体" w:hint="eastAsia"/>
          <w:szCs w:val="28"/>
          <w:lang w:eastAsia="zh-CN"/>
        </w:rPr>
        <w:t>F</w:t>
      </w:r>
      <w:r>
        <w:rPr>
          <w:rFonts w:eastAsia="黑体" w:hint="eastAsia"/>
          <w:szCs w:val="28"/>
          <w:lang w:val="en-US" w:eastAsia="zh-CN"/>
        </w:rPr>
        <w:t>ood safety management specification for major events in Changsha</w:t>
      </w:r>
      <w:r>
        <w:rPr>
          <w:rFonts w:eastAsia="黑体"/>
          <w:szCs w:val="28"/>
        </w:rPr>
        <w:fldChar w:fldCharType="end"/>
      </w:r>
      <w:bookmarkEnd w:id="10"/>
    </w:p>
    <w:p>
      <w:pPr>
        <w:framePr w:w="9639" w:hRule="exact" w:h="6974" w:wrap="around" w:vAnchor="page" w:hAnchor="page" w:x="1419" w:y="6408" w:anchorLock="1"/>
        <w:spacing w:line="760" w:lineRule="exact"/>
        <w:ind w:left="-1418"/>
      </w:pPr>
    </w:p>
    <w:p>
      <w:pPr>
        <w:pStyle w:val="110"/>
        <w:framePr w:w="9639" w:hRule="exact" w:h="6974" w:wrap="around" w:vAnchor="page" w:hAnchor="page" w:x="1419" w:y="6408" w:anchorLock="1"/>
        <w:textAlignment w:val="bottom"/>
        <w:rPr>
          <w:rFonts w:eastAsia="黑体"/>
          <w:szCs w:val="28"/>
        </w:rPr>
      </w:pPr>
    </w:p>
    <w:p>
      <w:pPr>
        <w:pStyle w:val="110"/>
        <w:framePr w:w="9639" w:hRule="exact" w:h="6974" w:wrap="around" w:vAnchor="page" w:hAnchor="page" w:x="1419" w:y="6408" w:anchorLock="1"/>
        <w:spacing w:before="440" w:after="160"/>
        <w:textAlignment w:val="bottom"/>
        <w:rPr>
          <w:sz w:val="24"/>
          <w:szCs w:val="28"/>
        </w:rPr>
      </w:pPr>
      <w:bookmarkStart w:id="11"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end"/>
      </w:r>
      <w:bookmarkEnd w:id="11"/>
    </w:p>
    <w:p>
      <w:pPr>
        <w:pStyle w:val="110"/>
        <w:framePr w:w="9639" w:hRule="exact" w:h="6974" w:wrap="around" w:vAnchor="page" w:hAnchor="page" w:x="1419" w:y="6408" w:anchorLock="1"/>
        <w:spacing w:before="180" w:line="240" w:lineRule="atLeast"/>
        <w:textAlignment w:val="bottom"/>
        <w:rPr>
          <w:sz w:val="21"/>
          <w:szCs w:val="28"/>
        </w:rPr>
      </w:pPr>
      <w:bookmarkStart w:id="12"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10"/>
        <w:framePr w:w="9639" w:hRule="exact" w:h="6974" w:wrap="around" w:vAnchor="page" w:hAnchor="page" w:x="1419" w:y="6408" w:anchorLock="1"/>
        <w:spacing w:beforeLines="300" w:before="720" w:afterLines="30" w:after="72" w:line="240" w:lineRule="auto"/>
        <w:textAlignment w:val="bottom"/>
        <w:rPr>
          <w:b/>
          <w:sz w:val="21"/>
          <w:szCs w:val="28"/>
        </w:rPr>
      </w:pPr>
      <w:bookmarkStart w:id="13" w:name="下拉2"/>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end"/>
      </w:r>
      <w:bookmarkEnd w:id="13"/>
    </w:p>
    <w:p>
      <w:pPr>
        <w:pStyle w:val="177"/>
        <w:framePr w:w="3997" w:hRule="exact" w:h="471" w:vSpace="181" w:wrap="around" w:vAnchor="page" w:hAnchor="page" w:x="1419" w:y="14176" w:anchorLock="1"/>
      </w:pPr>
      <w:bookmarkStart w:id="1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w:t>
      </w:r>
      <w:r>
        <w:rPr>
          <w:rFonts w:ascii="黑体" w:hint="eastAsia"/>
          <w:lang w:val="en-US" w:eastAsia="zh-CN"/>
        </w:rPr>
        <w:t>3</w:t>
      </w:r>
      <w:r>
        <w:rPr>
          <w:rFonts w:ascii="黑体"/>
        </w:rPr>
        <w:fldChar w:fldCharType="end"/>
      </w:r>
      <w:bookmarkEnd w:id="14"/>
      <w:r>
        <w:t xml:space="preserve"> </w:t>
      </w:r>
      <w:r>
        <w:rPr>
          <w:rFonts w:ascii="黑体"/>
        </w:rPr>
        <w:t>-</w:t>
      </w:r>
      <w:r>
        <w:t xml:space="preserve"> </w:t>
      </w:r>
      <w:bookmarkStart w:id="15"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hint="eastAsia"/>
          <w:lang w:eastAsia="zh-CN"/>
        </w:rPr>
        <w:t>X</w:t>
      </w:r>
      <w:r>
        <w:rPr>
          <w:rFonts w:ascii="黑体" w:hint="eastAsia"/>
          <w:lang w:val="en-US" w:eastAsia="zh-CN"/>
        </w:rPr>
        <w:t>X</w:t>
      </w:r>
      <w:r>
        <w:rPr>
          <w:rFonts w:ascii="黑体"/>
        </w:rPr>
        <w:fldChar w:fldCharType="end"/>
      </w:r>
      <w:bookmarkEnd w:id="15"/>
      <w:r>
        <w:t xml:space="preserve"> </w:t>
      </w:r>
      <w:r>
        <w:rPr>
          <w:rFonts w:ascii="黑体"/>
        </w:rPr>
        <w:t>-</w:t>
      </w:r>
      <w:r>
        <w:t xml:space="preserve"> </w:t>
      </w:r>
      <w:bookmarkStart w:id="16"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78"/>
        <w:framePr w:w="3997" w:hRule="exact" w:h="471" w:vSpace="181" w:wrap="around" w:vAnchor="page" w:hAnchor="page" w:x="7089" w:y="14176" w:anchorLock="1"/>
      </w:pPr>
      <w:bookmarkStart w:id="1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bookmarkStart w:id="1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hint="eastAsia"/>
          <w:lang w:eastAsia="zh-CN"/>
        </w:rPr>
        <w:t>X</w:t>
      </w:r>
      <w:r>
        <w:rPr>
          <w:rFonts w:ascii="黑体" w:hint="eastAsia"/>
          <w:lang w:val="en-US" w:eastAsia="zh-CN"/>
        </w:rPr>
        <w:t>X</w:t>
      </w:r>
      <w:r>
        <w:rPr>
          <w:rFonts w:ascii="黑体"/>
        </w:rPr>
        <w:fldChar w:fldCharType="end"/>
      </w:r>
      <w:bookmarkEnd w:id="18"/>
      <w:r>
        <w:t xml:space="preserve"> </w:t>
      </w:r>
      <w:r>
        <w:rPr>
          <w:rFonts w:ascii="黑体"/>
        </w:rPr>
        <w:t>-</w:t>
      </w:r>
      <w:r>
        <w:t xml:space="preserve"> </w:t>
      </w:r>
      <w:bookmarkStart w:id="1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hint="eastAsia"/>
          <w:lang w:eastAsia="zh-CN"/>
        </w:rPr>
        <w:t>X</w:t>
      </w:r>
      <w:r>
        <w:rPr>
          <w:rFonts w:ascii="黑体" w:hint="eastAsia"/>
          <w:lang w:val="en-US" w:eastAsia="zh-CN"/>
        </w:rPr>
        <w:t>X</w:t>
      </w:r>
      <w:r>
        <w:rPr>
          <w:rFonts w:ascii="黑体"/>
        </w:rPr>
        <w:fldChar w:fldCharType="end"/>
      </w:r>
      <w:bookmarkEnd w:id="19"/>
      <w:r>
        <w:rPr>
          <w:rFonts w:hint="eastAsia"/>
        </w:rPr>
        <w:t>实施</w:t>
      </w:r>
    </w:p>
    <w:p>
      <w:pPr>
        <w:pStyle w:val="136"/>
        <w:framePr w:w="7433" w:hRule="exact" w:h="584" w:hSpace="181" w:vSpace="181" w:wrap="around" w:vAnchor="margin" w:hAnchor="margin" w:xAlign="center" w:y="15027" w:anchorLock="1"/>
      </w:pPr>
      <w:bookmarkStart w:id="20" w:name="fm"/>
      <w:r>
        <w:rPr>
          <w:w w:val="100"/>
          <w:sz w:val="28"/>
        </w:rPr>
        <w:fldChar w:fldCharType="begin">
          <w:ffData>
            <w:name w:val="fm"/>
            <w:enabled/>
            <w:calcOnExit w:val="0"/>
            <w:textInput/>
          </w:ffData>
        </w:fldChar>
      </w:r>
      <w:r>
        <w:rPr>
          <w:w w:val="100"/>
          <w:sz w:val="28"/>
        </w:rPr>
        <w:instrText xml:space="preserve"> FORMTEXT </w:instrText>
      </w:r>
      <w:r>
        <w:rPr>
          <w:w w:val="100"/>
          <w:sz w:val="28"/>
        </w:rPr>
        <w:fldChar w:fldCharType="separate"/>
      </w:r>
      <w:r>
        <w:rPr>
          <w:rFonts w:hint="eastAsia"/>
          <w:w w:val="100"/>
          <w:sz w:val="28"/>
        </w:rPr>
        <w:t>长沙市市场监督管理局</w:t>
      </w:r>
      <w:r>
        <w:rPr>
          <w:w w:val="100"/>
          <w:sz w:val="28"/>
        </w:rPr>
        <w:fldChar w:fldCharType="end"/>
      </w:r>
      <w:bookmarkEnd w:id="20"/>
      <w:r>
        <w:rPr>
          <w:rFonts w:ascii="Times New Roman" w:hAnsi="Times New Roman"/>
          <w:w w:val="100"/>
          <w:sz w:val="28"/>
        </w:rPr>
        <w:t>  </w:t>
      </w:r>
      <w:r>
        <w:rPr>
          <w:rStyle w:val="212"/>
          <w:rFonts w:hint="eastAsia"/>
          <w:position w:val="0"/>
        </w:rPr>
        <w:t>发</w:t>
      </w:r>
      <w:r>
        <w:rPr>
          <w:rStyle w:val="212"/>
          <w:rFonts w:hint="eastAsia"/>
          <w:spacing w:val="0"/>
          <w:position w:val="0"/>
        </w:rPr>
        <w:t>布</w:t>
      </w:r>
    </w:p>
    <w:p>
      <w:pPr>
        <w:rPr>
          <w:rFonts w:ascii="宋体"/>
          <w:sz w:val="28"/>
          <w:szCs w:val="28"/>
        </w:rPr>
        <w:sectPr>
          <w:headerReference w:type="default" r:id="rId2"/>
          <w:headerReference w:type="even" r:id="rId3"/>
          <w:headerReference w:type="first" r:id="rId4"/>
          <w:footerReference w:type="even" r:id="rId5"/>
          <w:footerReference w:type="first" r:id="rId6"/>
          <w:type w:val="continuous"/>
          <w:pgSz w:w="11906" w:h="16838"/>
          <w:pgMar w:top="338" w:right="1134" w:bottom="1021" w:left="1134" w:header="0" w:footer="0" w:gutter="284"/>
          <w:titlePg/>
          <w:docGrid w:linePitch="312" w:charSpace="0"/>
        </w:sectPr>
      </w:pPr>
      <w:r>
        <mc:AlternateContent>
          <mc:Choice Requires="wps">
            <w:drawing>
              <wp:anchor distT="0" distB="0" distL="114298" distR="114298" simplePos="0" relativeHeight="81" behindDoc="0" locked="1" layoutInCell="1" hidden="0" allowOverlap="1">
                <wp:simplePos x="0" y="0"/>
                <wp:positionH relativeFrom="page">
                  <wp:posOffset>899794</wp:posOffset>
                </wp:positionH>
                <wp:positionV relativeFrom="page">
                  <wp:posOffset>9253220</wp:posOffset>
                </wp:positionV>
                <wp:extent cx="6120130" cy="952"/>
                <wp:effectExtent l="0" t="0" r="0" b="0"/>
                <wp:wrapNone/>
                <wp:docPr id="26" name="直接连接符 5"/>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5 27" o:spid="_x0000_s27" from="70.85pt,728.6pt" to="552.75pt,728.6749pt" filled="f" stroked="t" style="position:absolute;&#13;&#10;z-index:81;&#13;&#10;mso-position-horizontal:absolute;&#13;&#10;mso-position-horizontal-relative:page;&#13;&#10;mso-position-vertical:absolute;&#13;&#10;mso-position-vertical-relative:page;&#13;&#10;mso-wrap-distance-left:8.999863pt;&#13;&#10;mso-wrap-distance-right:8.999863pt;">
                <v:stroke color="#000000"/>
                <w10:anchorLock/>
              </v:line>
            </w:pict>
          </mc:Fallback>
        </mc:AlternateContent>
      </w:r>
    </w:p>
    <w:p>
      <w:pPr>
        <w:pStyle w:val="77"/>
        <w:spacing w:afterLines="0" w:after="468"/>
      </w:pPr>
      <w:bookmarkStart w:id="21" w:name="BookMark1"/>
      <w:bookmarkStart w:id="22" w:name="_Toc118789999"/>
      <w:bookmarkStart w:id="23" w:name="_Toc118789615"/>
      <w:r>
        <w:rPr>
          <w:rFonts w:hint="eastAsia"/>
          <w:spacing w:val="320"/>
        </w:rPr>
        <w:t>目</w:t>
      </w:r>
      <w:r>
        <w:rPr>
          <w:rFonts w:hint="eastAsia"/>
        </w:rPr>
        <w:t>次</w:t>
      </w:r>
    </w:p>
    <w:p>
      <w:pPr>
        <w:pStyle w:val="23"/>
        <w:tabs>
          <w:tab w:val="right" w:leader="dot" w:pos="9344"/>
        </w:tabs>
        <w:rPr>
          <w:rFonts w:ascii="等线" w:eastAsia="等线" w:cs="Arial"/>
          <w:szCs w:val="22"/>
        </w:rPr>
      </w:pPr>
      <w:r>
        <w:fldChar w:fldCharType="begin"/>
      </w:r>
      <w:r>
        <w:instrText xml:space="preserve"> TOC \o "1-1" \h </w:instrText>
      </w:r>
      <w:r>
        <w:fldChar w:fldCharType="separate"/>
      </w:r>
      <w:r>
        <w:fldChar w:fldCharType="begin"/>
      </w:r>
      <w:r>
        <w:instrText xml:space="preserve"> HYPERLINK \l "_Toc118795451" </w:instrText>
      </w:r>
      <w:r>
        <w:fldChar w:fldCharType="separate"/>
      </w:r>
      <w:r>
        <w:rPr>
          <w:rFonts w:ascii="宋体"/>
          <w:spacing w:val="320"/>
        </w:rPr>
        <w:t>前</w:t>
      </w:r>
      <w:r>
        <w:rPr>
          <w:rFonts w:ascii="宋体"/>
        </w:rPr>
        <w:t>言</w:t>
      </w:r>
      <w:r>
        <w:tab/>
      </w:r>
      <w:r>
        <w:fldChar w:fldCharType="begin"/>
      </w:r>
      <w:r>
        <w:instrText xml:space="preserve"> PAGEREF _Toc118795451 \h </w:instrText>
      </w:r>
      <w:r>
        <w:fldChar w:fldCharType="separate"/>
      </w:r>
      <w:r>
        <w:t>II</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"_Toc118795452" </w:instrText>
      </w:r>
      <w:r>
        <w:fldChar w:fldCharType="separate"/>
      </w:r>
      <w:r>
        <w:rPr>
          <w:rFonts w:ascii="宋体"/>
        </w:rPr>
        <w:t>1 范围</w:t>
      </w:r>
      <w:r>
        <w:tab/>
      </w:r>
      <w:r>
        <w:fldChar w:fldCharType="begin"/>
      </w:r>
      <w:r>
        <w:instrText xml:space="preserve"> PAGEREF _Toc118795452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"_Toc118795453" </w:instrText>
      </w:r>
      <w:r>
        <w:fldChar w:fldCharType="separate"/>
      </w:r>
      <w:r>
        <w:rPr>
          <w:rFonts w:ascii="宋体"/>
        </w:rPr>
        <w:t>2 规范性引用文件</w:t>
      </w:r>
      <w:r>
        <w:tab/>
      </w:r>
      <w:r>
        <w:fldChar w:fldCharType="begin"/>
      </w:r>
      <w:r>
        <w:instrText xml:space="preserve"> PAGEREF _Toc118795453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"_Toc118795454" </w:instrText>
      </w:r>
      <w:r>
        <w:fldChar w:fldCharType="separate"/>
      </w:r>
      <w:r>
        <w:rPr>
          <w:rFonts w:ascii="宋体"/>
        </w:rPr>
        <w:t>3 术语和定义</w:t>
      </w:r>
      <w:r>
        <w:tab/>
      </w:r>
      <w:r>
        <w:fldChar w:fldCharType="begin"/>
      </w:r>
      <w:r>
        <w:instrText xml:space="preserve"> PAGEREF _Toc118795454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"_Toc118795455" </w:instrText>
      </w:r>
      <w:r>
        <w:fldChar w:fldCharType="separate"/>
      </w:r>
      <w:r>
        <w:rPr>
          <w:rFonts w:ascii="宋体"/>
        </w:rPr>
        <w:t>4 总则</w:t>
      </w:r>
      <w:r>
        <w:tab/>
      </w:r>
      <w:r>
        <w:fldChar w:fldCharType="begin"/>
      </w:r>
      <w:r>
        <w:instrText xml:space="preserve"> PAGEREF _Toc118795455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"_Toc118795456" </w:instrText>
      </w:r>
      <w:r>
        <w:fldChar w:fldCharType="separate"/>
      </w:r>
      <w:r>
        <w:rPr>
          <w:rFonts w:ascii="宋体"/>
        </w:rPr>
        <w:t>5 食品安全职责</w:t>
      </w:r>
      <w:r>
        <w:tab/>
      </w:r>
      <w:r>
        <w:fldChar w:fldCharType="begin"/>
      </w:r>
      <w:r>
        <w:instrText xml:space="preserve"> PAGEREF _Toc118795456 \h </w:instrText>
      </w:r>
      <w:r>
        <w:fldChar w:fldCharType="separate"/>
      </w:r>
      <w:r>
        <w:t>2</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"_Toc118795457" </w:instrText>
      </w:r>
      <w:r>
        <w:fldChar w:fldCharType="separate"/>
      </w:r>
      <w:r>
        <w:rPr>
          <w:rFonts w:ascii="宋体"/>
        </w:rPr>
        <w:t>6 程序和内容</w:t>
      </w:r>
      <w:r>
        <w:tab/>
      </w:r>
      <w:r>
        <w:fldChar w:fldCharType="begin"/>
      </w:r>
      <w:r>
        <w:instrText xml:space="preserve"> PAGEREF _Toc118795457 \h </w:instrText>
      </w:r>
      <w:r>
        <w:fldChar w:fldCharType="separate"/>
      </w:r>
      <w:r>
        <w:t>2</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"_Toc118795458" </w:instrText>
      </w:r>
      <w:r>
        <w:fldChar w:fldCharType="separate"/>
      </w:r>
      <w:r>
        <w:rPr>
          <w:rFonts w:ascii="宋体"/>
        </w:rPr>
        <w:t>7 食品安全追溯</w:t>
      </w:r>
      <w:r>
        <w:tab/>
      </w:r>
      <w:r>
        <w:fldChar w:fldCharType="begin"/>
      </w:r>
      <w:r>
        <w:instrText xml:space="preserve"> PAGEREF _Toc118795458 \h </w:instrText>
      </w:r>
      <w:r>
        <w:fldChar w:fldCharType="separate"/>
      </w:r>
      <w:r>
        <w:t>5</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"_Toc118795459" </w:instrText>
      </w:r>
      <w:r>
        <w:fldChar w:fldCharType="separate"/>
      </w:r>
      <w:r>
        <w:rPr>
          <w:rFonts w:ascii="宋体"/>
        </w:rPr>
        <w:t>8 食品安全突发事件处置</w:t>
      </w:r>
      <w:r>
        <w:tab/>
      </w:r>
      <w:r>
        <w:fldChar w:fldCharType="begin"/>
      </w:r>
      <w:r>
        <w:instrText xml:space="preserve"> PAGEREF _Toc118795459 \h </w:instrText>
      </w:r>
      <w:r>
        <w:fldChar w:fldCharType="separate"/>
      </w:r>
      <w:r>
        <w:t>5</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"_Toc118795460" </w:instrText>
      </w:r>
      <w:r>
        <w:fldChar w:fldCharType="separate"/>
      </w:r>
      <w:r>
        <w:rPr>
          <w:rFonts w:ascii="宋体"/>
          <w:spacing w:val="100"/>
        </w:rPr>
        <w:t>附录A</w:t>
      </w:r>
      <w:r>
        <w:rPr>
          <w:rFonts w:ascii="宋体"/>
        </w:rPr>
        <w:t xml:space="preserve"> （资料性） 重大活动食品安全责任书</w:t>
      </w:r>
      <w:r>
        <w:tab/>
      </w:r>
      <w:r>
        <w:fldChar w:fldCharType="begin"/>
      </w:r>
      <w:r>
        <w:instrText xml:space="preserve"> PAGEREF _Toc118795460 \h </w:instrText>
      </w:r>
      <w:r>
        <w:fldChar w:fldCharType="separate"/>
      </w:r>
      <w:r>
        <w:t>6</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"_Toc118795461" </w:instrText>
      </w:r>
      <w:r>
        <w:fldChar w:fldCharType="separate"/>
      </w:r>
      <w:r>
        <w:rPr>
          <w:rFonts w:ascii="宋体"/>
          <w:spacing w:val="100"/>
        </w:rPr>
        <w:t>附录B</w:t>
      </w:r>
      <w:r>
        <w:rPr>
          <w:rFonts w:ascii="宋体"/>
        </w:rPr>
        <w:t xml:space="preserve"> （资料性） 长沙市重大活动食品安全管理任务信息通报表</w:t>
      </w:r>
      <w:r>
        <w:tab/>
      </w:r>
      <w:r>
        <w:fldChar w:fldCharType="begin"/>
      </w:r>
      <w:r>
        <w:instrText xml:space="preserve"> PAGEREF _Toc118795461 \h </w:instrText>
      </w:r>
      <w:r>
        <w:fldChar w:fldCharType="separate"/>
      </w:r>
      <w:r>
        <w:t>7</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"_Toc118795462" </w:instrText>
      </w:r>
      <w:r>
        <w:fldChar w:fldCharType="separate"/>
      </w:r>
      <w:r>
        <w:rPr>
          <w:rFonts w:ascii="宋体"/>
          <w:spacing w:val="100"/>
        </w:rPr>
        <w:t>附录C</w:t>
      </w:r>
      <w:r>
        <w:rPr>
          <w:rFonts w:ascii="宋体"/>
        </w:rPr>
        <w:t xml:space="preserve"> （资料性） 长沙市重大活动餐饮服务食谱信息审核表</w:t>
      </w:r>
      <w:r>
        <w:tab/>
      </w:r>
      <w:r>
        <w:fldChar w:fldCharType="begin"/>
      </w:r>
      <w:r>
        <w:instrText xml:space="preserve"> PAGEREF _Toc118795462 \h </w:instrText>
      </w:r>
      <w:r>
        <w:fldChar w:fldCharType="separate"/>
      </w:r>
      <w:r>
        <w:t>8</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"_Toc118795463" </w:instrText>
      </w:r>
      <w:r>
        <w:fldChar w:fldCharType="separate"/>
      </w:r>
      <w:r>
        <w:rPr>
          <w:rFonts w:ascii="宋体"/>
          <w:spacing w:val="100"/>
        </w:rPr>
        <w:t>附录D</w:t>
      </w:r>
      <w:r>
        <w:rPr>
          <w:rFonts w:ascii="宋体"/>
        </w:rPr>
        <w:t xml:space="preserve"> （资料性） 现场快速检测结果记录表</w:t>
      </w:r>
      <w:r>
        <w:tab/>
      </w:r>
      <w:r>
        <w:fldChar w:fldCharType="begin"/>
      </w:r>
      <w:r>
        <w:instrText xml:space="preserve"> PAGEREF _Toc118795463 \h </w:instrText>
      </w:r>
      <w:r>
        <w:fldChar w:fldCharType="separate"/>
      </w:r>
      <w:r>
        <w:t>9</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"_Toc118795464" </w:instrText>
      </w:r>
      <w:r>
        <w:fldChar w:fldCharType="separate"/>
      </w:r>
      <w:r>
        <w:rPr>
          <w:rFonts w:ascii="宋体"/>
          <w:spacing w:val="100"/>
        </w:rPr>
        <w:t>附录E</w:t>
      </w:r>
      <w:r>
        <w:rPr>
          <w:rFonts w:ascii="宋体"/>
        </w:rPr>
        <w:t xml:space="preserve"> （资料性） 重大活动食品安全保障工作每日检查记录表</w:t>
      </w:r>
      <w:r>
        <w:tab/>
      </w:r>
      <w:r>
        <w:fldChar w:fldCharType="begin"/>
      </w:r>
      <w:r>
        <w:instrText xml:space="preserve"> PAGEREF _Toc118795464 \h </w:instrText>
      </w:r>
      <w:r>
        <w:fldChar w:fldCharType="separate"/>
      </w:r>
      <w:r>
        <w:t>10</w:t>
      </w:r>
      <w:r>
        <w:fldChar w:fldCharType="end"/>
      </w:r>
      <w:r>
        <w:fldChar w:fldCharType="end"/>
      </w:r>
    </w:p>
    <w:p>
      <w:pPr>
        <w:pStyle w:val="77"/>
        <w:spacing w:afterLines="0" w:after="468"/>
        <w:sectPr>
          <w:headerReference w:type="default" r:id="rId8"/>
          <w:headerReference w:type="even" r:id="rId9"/>
          <w:footerReference w:type="default" r:id="rId10"/>
          <w:pgSz w:w="11906" w:h="16838"/>
          <w:pgMar w:top="1928" w:right="1134" w:bottom="1134" w:left="1134" w:header="1418" w:footer="1134" w:gutter="284"/>
          <w:pgNumType w:fmt="upperRoman" w:start="1"/>
          <w:formProt w:val="0"/>
          <w:docGrid w:type="lines" w:linePitch="312" w:charSpace="0"/>
        </w:sectPr>
      </w:pPr>
      <w:r>
        <w:fldChar w:fldCharType="end"/>
      </w:r>
    </w:p>
    <w:p>
      <w:pPr>
        <w:pStyle w:val="75"/>
        <w:spacing w:before="900" w:afterLines="0" w:after="468"/>
      </w:pPr>
      <w:bookmarkStart w:id="24" w:name="_Toc118795451"/>
      <w:bookmarkStart w:id="25" w:name="BookMark2"/>
      <w:bookmarkEnd w:id="21"/>
      <w:r>
        <w:rPr>
          <w:spacing w:val="320"/>
        </w:rPr>
        <w:t>前</w:t>
      </w:r>
      <w:r>
        <w:t>言</w:t>
      </w:r>
      <w:bookmarkEnd w:id="22"/>
      <w:bookmarkEnd w:id="23"/>
      <w:bookmarkEnd w:id="24"/>
    </w:p>
    <w:p>
      <w:pPr>
        <w:pStyle w:val="43"/>
        <w:rPr>
          <w:rFonts w:hint="eastAsia"/>
        </w:rPr>
      </w:pPr>
      <w:r>
        <w:rPr>
          <w:rFonts w:hint="eastAsia"/>
        </w:rPr>
        <w:t>本文件按照GB/T 1.1—2020《标准化工作导则  第1部分：标准化文件的结构和起草规则》的规定起草。</w:t>
      </w:r>
    </w:p>
    <w:p>
      <w:pPr>
        <w:pStyle w:val="43"/>
      </w:pPr>
      <w:r>
        <w:rPr>
          <w:rFonts w:hint="eastAsia"/>
        </w:rPr>
        <w:t>本文件由长沙市市场监督管理局提出</w:t>
      </w:r>
      <w:r>
        <w:rPr>
          <w:rFonts w:hint="eastAsia"/>
          <w:lang w:val="en-US" w:eastAsia="zh-CN"/>
        </w:rPr>
        <w:t>并归口</w:t>
      </w:r>
      <w:r>
        <w:rPr>
          <w:rFonts w:hint="eastAsia"/>
        </w:rPr>
        <w:t>。</w:t>
      </w:r>
    </w:p>
    <w:p>
      <w:pPr>
        <w:pStyle w:val="43"/>
        <w:rPr>
          <w:rFonts w:hint="eastAsia"/>
        </w:rPr>
      </w:pPr>
      <w:r>
        <w:rPr>
          <w:rFonts w:hint="eastAsia"/>
        </w:rPr>
        <w:t>本文件起草单位：湖南品标华测检测技术有限公司、长沙市市场监督管理局、湖南宾馆、武汉市华测检测技术有限公司。</w:t>
      </w:r>
    </w:p>
    <w:p>
      <w:pPr>
        <w:pStyle w:val="43"/>
      </w:pPr>
      <w:r>
        <w:rPr>
          <w:rFonts w:hint="eastAsia"/>
        </w:rPr>
        <w:t>本文件主要起草人：周志辉、张炼、吴峰、云斌、</w:t>
      </w:r>
      <w:r>
        <w:rPr>
          <w:rFonts w:hint="eastAsia"/>
          <w:b w:val="0"/>
          <w:bCs w:val="0"/>
          <w:color w:val="auto"/>
          <w:lang w:eastAsia="zh-CN"/>
        </w:rPr>
        <w:t>胡丽华、陈奇、阳馥聿、曹倩、张芳、陈欣欣、</w:t>
      </w:r>
      <w:r>
        <w:rPr>
          <w:rFonts w:hint="eastAsia"/>
        </w:rPr>
        <w:t>邹翔、崔芳、鲍德艳、张海珍、冯鑫、李媛、甘文、</w:t>
      </w:r>
      <w:r>
        <w:rPr>
          <w:rFonts w:hint="eastAsia"/>
          <w:lang w:val="en-US" w:eastAsia="zh-CN"/>
        </w:rPr>
        <w:t>孙秋、</w:t>
      </w:r>
      <w:r>
        <w:rPr>
          <w:rFonts w:hint="eastAsia"/>
          <w:lang w:eastAsia="zh-CN"/>
        </w:rPr>
        <w:t>王奇志、刘秀平</w:t>
      </w:r>
      <w:r>
        <w:rPr>
          <w:rFonts w:hint="eastAsia"/>
        </w:rPr>
        <w:t>。</w:t>
      </w:r>
    </w:p>
    <w:p>
      <w:pPr>
        <w:pStyle w:val="43"/>
      </w:pPr>
    </w:p>
    <w:p>
      <w:pPr>
        <w:pStyle w:val="43"/>
        <w:ind w:firstLineChars="0" w:firstLine="0"/>
        <w:sectPr>
          <w:pgSz w:w="11906" w:h="16838"/>
          <w:pgMar w:top="1928" w:right="1134" w:bottom="1134" w:left="1134" w:header="1418" w:footer="1134" w:gutter="284"/>
          <w:pgNumType w:fmt="upperRoman"/>
          <w:formProt w:val="0"/>
          <w:docGrid w:type="lines" w:linePitch="312" w:charSpace="0"/>
        </w:sectPr>
      </w:pPr>
    </w:p>
    <w:p>
      <w:pPr>
        <w:spacing w:line="20" w:lineRule="exact"/>
        <w:jc w:val="center"/>
        <w:rPr>
          <w:rFonts w:ascii="黑体" w:eastAsia="黑体"/>
          <w:sz w:val="32"/>
          <w:szCs w:val="32"/>
        </w:rPr>
      </w:pPr>
      <w:bookmarkStart w:id="26" w:name="BookMark4"/>
      <w:bookmarkEnd w:id="25"/>
    </w:p>
    <w:sdt>
      <w:sdtPr>
        <w:tag w:val="NEW_STAND_NAME"/>
        <w:id w:val="-1763297713"/>
        <w:lock w:val="sdtLocked"/>
        <w:placeholder>
          <w:docPart w:val="78833B093307447AA269EC990AD37CF2"/>
        </w:placeholder>
      </w:sdtPr>
      <w:sdtContent>
        <w:bookmarkStart w:id="27" w:name="NEW_STAND_NAME" w:displacedByCustomXml="prev"/>
        <w:p>
          <w:pPr>
            <w:pStyle w:val="162"/>
            <w:spacing w:beforeLines="1" w:before="3" w:afterLines="220" w:after="686"/>
          </w:pPr>
          <w:r>
            <w:rPr>
              <w:rFonts w:hint="eastAsia"/>
            </w:rPr>
            <w:t>长沙市重大活动食品安全管理规范</w:t>
          </w:r>
        </w:p>
      </w:sdtContent>
    </w:sdt>
    <w:p>
      <w:pPr>
        <w:pStyle w:val="89"/>
        <w:spacing w:beforeLines="0" w:before="312" w:afterLines="0" w:after="312"/>
      </w:pPr>
      <w:bookmarkStart w:id="28" w:name="_Toc26718930"/>
      <w:bookmarkStart w:id="29" w:name="_Toc97191423"/>
      <w:bookmarkStart w:id="30" w:name="_Toc24884211"/>
      <w:bookmarkStart w:id="31" w:name="_Toc26648465"/>
      <w:bookmarkStart w:id="32" w:name="_Toc26986771"/>
      <w:bookmarkStart w:id="33" w:name="_Toc24884218"/>
      <w:bookmarkStart w:id="34" w:name="_Toc118789616"/>
      <w:bookmarkStart w:id="35" w:name="_Toc26986530"/>
      <w:bookmarkStart w:id="36" w:name="_Toc118789168"/>
      <w:bookmarkStart w:id="37" w:name="_Toc17233325"/>
      <w:bookmarkStart w:id="38" w:name="_Toc17233333"/>
      <w:bookmarkEnd w:id="27"/>
      <w:r>
        <w:rPr>
          <w:rFonts w:hint="eastAsia"/>
        </w:rPr>
        <w:t xml:space="preserve"> </w:t>
      </w:r>
      <w:bookmarkStart w:id="39" w:name="_Toc118790000"/>
      <w:bookmarkStart w:id="40" w:name="_Toc118795452"/>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pPr>
        <w:pStyle w:val="43"/>
      </w:pPr>
      <w:bookmarkStart w:id="41" w:name="_Toc17233326"/>
      <w:bookmarkStart w:id="42" w:name="_Toc24884219"/>
      <w:bookmarkStart w:id="43" w:name="_Toc24884212"/>
      <w:bookmarkStart w:id="44" w:name="_Toc26648466"/>
      <w:bookmarkStart w:id="45" w:name="_Toc17233334"/>
      <w:r>
        <w:rPr>
          <w:rFonts w:hint="eastAsia"/>
        </w:rPr>
        <w:t>本文件规定了长沙市重大活动</w:t>
      </w:r>
      <w:r>
        <w:rPr>
          <w:rFonts w:hint="eastAsia"/>
          <w:lang w:val="en-US" w:eastAsia="zh-CN"/>
        </w:rPr>
        <w:t>食品安全管理的术语和定义、总则、食品安全职责</w:t>
      </w:r>
      <w:r>
        <w:rPr>
          <w:rFonts w:hint="eastAsia"/>
        </w:rPr>
        <w:t>、程序和内容、食品安全追溯、食品安全突发事件处置</w:t>
      </w:r>
      <w:r>
        <w:rPr>
          <w:rFonts w:hint="eastAsia"/>
          <w:lang w:val="en-US" w:eastAsia="zh-CN"/>
        </w:rPr>
        <w:t>等</w:t>
      </w:r>
      <w:r>
        <w:rPr>
          <w:rFonts w:hint="eastAsia"/>
        </w:rPr>
        <w:t>。</w:t>
      </w:r>
    </w:p>
    <w:p>
      <w:pPr>
        <w:pStyle w:val="43"/>
      </w:pPr>
      <w:r>
        <w:rPr>
          <w:rFonts w:hint="eastAsia"/>
        </w:rPr>
        <w:t>本文件适用于在长沙市行政区域内开展的重大活动食品安全监督与管理。</w:t>
      </w:r>
    </w:p>
    <w:p>
      <w:pPr>
        <w:pStyle w:val="89"/>
        <w:spacing w:beforeLines="0" w:before="312" w:afterLines="0" w:after="312"/>
      </w:pPr>
      <w:bookmarkStart w:id="46" w:name="_Toc26718931"/>
      <w:bookmarkStart w:id="47" w:name="_Toc118790001"/>
      <w:bookmarkStart w:id="48" w:name="_Toc118789169"/>
      <w:bookmarkStart w:id="49" w:name="_Toc118789617"/>
      <w:bookmarkStart w:id="50" w:name="_Toc118795453"/>
      <w:bookmarkStart w:id="51" w:name="_Toc97191424"/>
      <w:bookmarkStart w:id="52" w:name="_Toc26986531"/>
      <w:bookmarkStart w:id="53" w:name="_Toc2698677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1892471967"/>
        <w:placeholder>
          <w:docPart w:val="FF27033BDA084F6DAB3F04D44402EFA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3"/>
      </w:pPr>
      <w:r>
        <w:rPr>
          <w:rFonts w:hint="eastAsia"/>
        </w:rPr>
        <w:t>GB 5749 生活饮用水卫生标准</w:t>
      </w:r>
    </w:p>
    <w:p>
      <w:pPr>
        <w:pStyle w:val="43"/>
      </w:pPr>
      <w:r>
        <w:rPr>
          <w:rFonts w:hint="eastAsia"/>
        </w:rPr>
        <w:t>GB 31654 食品安全国家标准 餐饮服务通用卫生规范</w:t>
      </w:r>
    </w:p>
    <w:p>
      <w:pPr>
        <w:pStyle w:val="43"/>
      </w:pPr>
      <w:r>
        <w:rPr>
          <w:rFonts w:hint="eastAsia"/>
        </w:rPr>
        <w:t>餐饮服务食品安全操作规范（国家市场监督管理总局[2018]第12号）</w:t>
      </w:r>
    </w:p>
    <w:p>
      <w:pPr>
        <w:pStyle w:val="43"/>
        <w:rPr>
          <w:rFonts w:eastAsia="宋体"/>
          <w:lang w:val="en-US" w:eastAsia="zh-CN"/>
        </w:rPr>
      </w:pPr>
      <w:r>
        <w:rPr>
          <w:rFonts w:hint="eastAsia"/>
          <w:lang w:val="en-US" w:eastAsia="zh-CN"/>
        </w:rPr>
        <w:t>长沙市食品安全事故应急预案</w:t>
      </w:r>
    </w:p>
    <w:p>
      <w:pPr>
        <w:pStyle w:val="89"/>
        <w:spacing w:beforeLines="0" w:before="312" w:afterLines="0" w:after="312"/>
      </w:pPr>
      <w:bookmarkStart w:id="54" w:name="_Toc118789618"/>
      <w:bookmarkStart w:id="55" w:name="_Toc118790002"/>
      <w:bookmarkStart w:id="56" w:name="_Toc118789170"/>
      <w:bookmarkStart w:id="57" w:name="_Toc97191425"/>
      <w:bookmarkStart w:id="58" w:name="_Toc118795454"/>
      <w:r>
        <w:rPr>
          <w:rFonts w:hint="eastAsia"/>
          <w:szCs w:val="21"/>
        </w:rPr>
        <w:t>术语和定义</w:t>
      </w:r>
      <w:bookmarkEnd w:id="54"/>
      <w:bookmarkEnd w:id="55"/>
      <w:bookmarkEnd w:id="56"/>
      <w:bookmarkEnd w:id="57"/>
      <w:bookmarkEnd w:id="58"/>
    </w:p>
    <w:sdt>
      <w:sdtPr>
        <w:rPr>
          <w:rFonts w:hint="eastAsia"/>
          <w:color w:val="000000"/>
        </w:rPr>
        <w:id w:val="1284922465"/>
        <w:placeholder>
          <w:docPart w:val="45C9D1A432334FDFA34D12B3547B715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59" w:name="_Toc26986532" w:displacedByCustomXml="prev"/>
        <w:bookmarkStart w:id="60" w:name="_Toc118789171" w:displacedByCustomXml="prev"/>
        <w:bookmarkStart w:id="61" w:name="_Toc118789619" w:displacedByCustomXml="prev"/>
        <w:bookmarkEnd w:id="59" w:displacedByCustomXml="prev"/>
        <w:p>
          <w:pPr>
            <w:pStyle w:val="43"/>
            <w:rPr>
              <w:color w:val="000000"/>
            </w:rPr>
          </w:pPr>
          <w:r>
            <w:rPr>
              <w:rFonts w:hint="eastAsia"/>
              <w:color w:val="000000"/>
            </w:rPr>
            <w:t>下列术语和定义适用于本文件。</w:t>
          </w:r>
        </w:p>
      </w:sdtContent>
    </w:sdt>
    <w:p>
      <w:pPr>
        <w:pStyle w:val="90"/>
        <w:spacing w:beforeLines="0" w:before="156" w:afterLines="0" w:after="156"/>
      </w:pPr>
      <w:bookmarkStart w:id="62" w:name="_Toc118790003"/>
      <w:bookmarkStart w:id="63" w:name="_Toc118789620"/>
      <w:bookmarkStart w:id="64" w:name="_Toc118789172"/>
      <w:bookmarkEnd w:id="60"/>
      <w:bookmarkEnd w:id="61"/>
      <w:r>
        <w:rPr>
          <w:rFonts w:hint="eastAsia"/>
        </w:rPr>
        <w:t>重大活动</w:t>
      </w:r>
      <w:bookmarkEnd w:id="62"/>
      <w:bookmarkEnd w:id="63"/>
      <w:bookmarkEnd w:id="64"/>
      <w:r>
        <w:rPr>
          <w:rFonts w:hint="eastAsia"/>
          <w:lang w:val="en-US" w:eastAsia="zh-CN"/>
        </w:rPr>
        <w:t xml:space="preserve"> major events</w:t>
      </w:r>
    </w:p>
    <w:p>
      <w:pPr>
        <w:keepNext w:val="0"/>
        <w:keepLines w:val="0"/>
        <w:widowControl/>
        <w:suppressLineNumbers w:val="0"/>
        <w:ind w:firstLineChars="200" w:firstLine="420"/>
        <w:jc w:val="left"/>
        <w:rPr>
          <w:rFonts w:hint="eastAsia"/>
          <w:lang w:eastAsia="zh-CN"/>
          <w:highlight w:val="auto"/>
        </w:rPr>
      </w:pPr>
      <w:r>
        <w:rPr>
          <w:rFonts w:hint="eastAsia"/>
          <w:highlight w:val="auto"/>
        </w:rPr>
        <w:t>党员代表大会、人民代表大会、政治协商会议</w:t>
      </w:r>
      <w:r>
        <w:rPr>
          <w:rFonts w:hint="eastAsia"/>
          <w:lang w:eastAsia="zh-CN"/>
          <w:highlight w:val="auto"/>
        </w:rPr>
        <w:t>、</w:t>
      </w:r>
      <w:r>
        <w:rPr>
          <w:rFonts w:hint="eastAsia"/>
          <w:lang w:val="en-US" w:eastAsia="zh-CN"/>
          <w:highlight w:val="auto"/>
        </w:rPr>
        <w:t>重要的国际会议</w:t>
      </w:r>
      <w:r>
        <w:rPr>
          <w:rFonts w:hint="eastAsia"/>
          <w:highlight w:val="auto"/>
        </w:rPr>
        <w:t>和</w:t>
      </w:r>
      <w:r>
        <w:rPr>
          <w:rFonts w:hint="eastAsia"/>
          <w:lang w:val="en-US" w:eastAsia="zh-CN"/>
          <w:highlight w:val="auto"/>
        </w:rPr>
        <w:t>重宾接待任务，</w:t>
      </w:r>
      <w:r>
        <w:rPr>
          <w:rFonts w:hint="eastAsia"/>
          <w:highlight w:val="auto"/>
        </w:rPr>
        <w:t>以及国际、全国、区域性体育比赛</w:t>
      </w:r>
      <w:r>
        <w:rPr>
          <w:rFonts w:hint="eastAsia"/>
          <w:lang w:eastAsia="zh-CN"/>
          <w:highlight w:val="auto"/>
        </w:rPr>
        <w:t>、</w:t>
      </w:r>
      <w:r>
        <w:rPr>
          <w:rFonts w:hint="eastAsia"/>
          <w:highlight w:val="auto"/>
        </w:rPr>
        <w:t>大型庆典、经贸等活动</w:t>
      </w:r>
      <w:r>
        <w:rPr>
          <w:lang w:val="en-US" w:eastAsia="zh-CN"/>
          <w:highlight w:val="auto"/>
        </w:rPr>
        <w:t>。</w:t>
      </w:r>
    </w:p>
    <w:p>
      <w:pPr>
        <w:pStyle w:val="90"/>
        <w:spacing w:beforeLines="0" w:before="156" w:afterLines="0" w:after="156"/>
      </w:pPr>
      <w:bookmarkStart w:id="65" w:name="_Toc118790004"/>
      <w:bookmarkStart w:id="66" w:name="_Toc118789621"/>
      <w:bookmarkStart w:id="67" w:name="_Toc118789173"/>
      <w:r>
        <w:rPr>
          <w:rFonts w:hint="eastAsia"/>
        </w:rPr>
        <w:t>总仓</w:t>
      </w:r>
      <w:bookmarkEnd w:id="65"/>
      <w:bookmarkEnd w:id="66"/>
      <w:bookmarkEnd w:id="67"/>
      <w:r>
        <w:rPr>
          <w:rFonts w:hint="eastAsia"/>
          <w:lang w:val="en-US" w:eastAsia="zh-CN"/>
        </w:rPr>
        <w:t xml:space="preserve"> warehouse management department</w:t>
      </w:r>
    </w:p>
    <w:p>
      <w:pPr>
        <w:pStyle w:val="43"/>
      </w:pPr>
      <w:r>
        <w:rPr>
          <w:rFonts w:hint="eastAsia"/>
        </w:rPr>
        <w:t>为重大活动的开展统一提供食品、食用农产品及相关产品贮存和管理的单位或机构。</w:t>
      </w:r>
    </w:p>
    <w:p>
      <w:pPr>
        <w:pStyle w:val="90"/>
        <w:spacing w:beforeLines="0" w:before="156" w:afterLines="0" w:after="156"/>
        <w:rPr>
          <w:highlight w:val="auto"/>
        </w:rPr>
      </w:pPr>
      <w:bookmarkStart w:id="68" w:name="_Toc118789174"/>
      <w:bookmarkStart w:id="69" w:name="_Toc118790005"/>
      <w:bookmarkStart w:id="70" w:name="_Toc118789622"/>
      <w:r>
        <w:rPr>
          <w:rFonts w:hint="eastAsia"/>
        </w:rPr>
        <w:t>食品类供应商</w:t>
      </w:r>
      <w:bookmarkEnd w:id="68"/>
      <w:bookmarkEnd w:id="69"/>
      <w:bookmarkEnd w:id="70"/>
      <w:r>
        <w:rPr>
          <w:rFonts w:hint="eastAsia"/>
          <w:lang w:val="en-US" w:eastAsia="zh-CN"/>
        </w:rPr>
        <w:t xml:space="preserve"> food and food related produsts</w:t>
      </w:r>
      <w:r>
        <w:rPr>
          <w:rFonts w:hint="eastAsia"/>
          <w:lang w:val="en-US" w:eastAsia="zh-CN"/>
          <w:highlight w:val="auto"/>
        </w:rPr>
        <w:t xml:space="preserve"> supplier</w:t>
      </w:r>
    </w:p>
    <w:p>
      <w:pPr>
        <w:pStyle w:val="43"/>
      </w:pPr>
      <w:r>
        <w:rPr>
          <w:rFonts w:ascii="Times New Roman" w:hAnsi="Times New Roman"/>
          <w:szCs w:val="21"/>
        </w:rPr>
        <w:t>食品、食用农产品</w:t>
      </w:r>
      <w:r>
        <w:rPr>
          <w:rFonts w:ascii="Times New Roman" w:hAnsi="Times New Roman"/>
          <w:color w:val="000000"/>
          <w:szCs w:val="21"/>
        </w:rPr>
        <w:t>及食品相关产品供应商</w:t>
      </w:r>
      <w:r>
        <w:rPr>
          <w:rFonts w:ascii="Times New Roman" w:hAnsi="Times New Roman" w:hint="eastAsia"/>
          <w:color w:val="000000"/>
          <w:szCs w:val="21"/>
        </w:rPr>
        <w:t>。</w:t>
      </w:r>
    </w:p>
    <w:p>
      <w:pPr>
        <w:pStyle w:val="89"/>
        <w:spacing w:beforeLines="0" w:before="312" w:afterLines="0" w:after="312"/>
      </w:pPr>
      <w:bookmarkStart w:id="71" w:name="_Toc118789175"/>
      <w:bookmarkStart w:id="72" w:name="_Toc118795455"/>
      <w:bookmarkStart w:id="73" w:name="_Toc118789623"/>
      <w:bookmarkStart w:id="74" w:name="_Toc118790006"/>
      <w:r>
        <w:rPr>
          <w:rFonts w:hint="eastAsia"/>
        </w:rPr>
        <w:t>总则</w:t>
      </w:r>
      <w:bookmarkEnd w:id="71"/>
      <w:bookmarkEnd w:id="72"/>
      <w:bookmarkEnd w:id="73"/>
      <w:bookmarkEnd w:id="74"/>
    </w:p>
    <w:p>
      <w:pPr>
        <w:pStyle w:val="147"/>
      </w:pPr>
      <w:r>
        <w:rPr>
          <w:rFonts w:hint="eastAsia"/>
          <w:lang w:val="en-US" w:eastAsia="zh-CN"/>
        </w:rPr>
        <w:t>与</w:t>
      </w:r>
      <w:r>
        <w:rPr>
          <w:rFonts w:hint="eastAsia"/>
        </w:rPr>
        <w:t>重大活动食品安全管理</w:t>
      </w:r>
      <w:r>
        <w:rPr>
          <w:rFonts w:hint="eastAsia"/>
          <w:lang w:val="en-US" w:eastAsia="zh-CN"/>
        </w:rPr>
        <w:t>相关的主（承）办单位、行业主管部门、市场监督管理部门、餐饮服务提供者、食品类供应商等应当</w:t>
      </w:r>
      <w:r>
        <w:rPr>
          <w:rFonts w:hint="eastAsia"/>
        </w:rPr>
        <w:t>依据预防为主、规范管理、属地负责、分级监管的原则有效落实各方食品安全责任。</w:t>
      </w:r>
    </w:p>
    <w:p>
      <w:pPr>
        <w:pStyle w:val="147"/>
      </w:pPr>
      <w:r>
        <w:rPr>
          <w:rFonts w:hint="eastAsia"/>
          <w:color w:val="auto"/>
          <w:highlight w:val="auto"/>
        </w:rPr>
        <w:t>鼓励餐饮服务提供者</w:t>
      </w:r>
      <w:r>
        <w:rPr>
          <w:rFonts w:hint="eastAsia"/>
          <w:color w:val="auto"/>
          <w:lang w:val="en-US" w:eastAsia="zh-CN"/>
          <w:highlight w:val="auto"/>
        </w:rPr>
        <w:t>及食品类供应商</w:t>
      </w:r>
      <w:r>
        <w:rPr>
          <w:rFonts w:hint="eastAsia"/>
          <w:highlight w:val="auto"/>
        </w:rPr>
        <w:t>在重大活动中</w:t>
      </w:r>
      <w:r>
        <w:rPr>
          <w:rFonts w:hint="eastAsia"/>
        </w:rPr>
        <w:t>采用先进的科学技术和管理规范，配备先进的食品安全检验设备，提高科学管理水平。</w:t>
      </w:r>
    </w:p>
    <w:p>
      <w:pPr>
        <w:pStyle w:val="147"/>
      </w:pPr>
      <w:r>
        <w:rPr>
          <w:rFonts w:hint="eastAsia"/>
        </w:rPr>
        <w:t>各相关方应建立及时有效的信息沟通机制，</w:t>
      </w:r>
      <w:r>
        <w:rPr>
          <w:rFonts w:hint="eastAsia"/>
          <w:lang w:val="en-US" w:eastAsia="zh-CN"/>
        </w:rPr>
        <w:t>并</w:t>
      </w:r>
      <w:r>
        <w:rPr>
          <w:rFonts w:hint="eastAsia"/>
        </w:rPr>
        <w:t>按照国家有关保密规定，严格执行相关保密制度。</w:t>
      </w:r>
    </w:p>
    <w:p>
      <w:pPr>
        <w:pStyle w:val="147"/>
      </w:pPr>
      <w:r>
        <w:rPr>
          <w:rFonts w:hint="eastAsia"/>
        </w:rPr>
        <w:t>鼓励引入第三方机构参与重大活动食品安全管理工作。</w:t>
      </w:r>
    </w:p>
    <w:p>
      <w:pPr>
        <w:pStyle w:val="89"/>
        <w:spacing w:beforeLines="0" w:before="312" w:afterLines="0" w:after="312"/>
      </w:pPr>
      <w:bookmarkStart w:id="75" w:name="_Toc118790007"/>
      <w:bookmarkStart w:id="76" w:name="_Toc118795456"/>
      <w:bookmarkStart w:id="77" w:name="_Toc118789624"/>
      <w:bookmarkStart w:id="78" w:name="_Toc118789176"/>
      <w:r>
        <w:rPr>
          <w:rFonts w:hint="eastAsia"/>
        </w:rPr>
        <w:t>食品安全职责</w:t>
      </w:r>
      <w:bookmarkEnd w:id="75"/>
      <w:bookmarkEnd w:id="76"/>
      <w:bookmarkEnd w:id="77"/>
      <w:bookmarkEnd w:id="78"/>
    </w:p>
    <w:p>
      <w:pPr>
        <w:pStyle w:val="90"/>
        <w:spacing w:beforeLines="0" w:before="156" w:afterLines="0" w:after="156"/>
      </w:pPr>
      <w:bookmarkStart w:id="79" w:name="_Toc118790008"/>
      <w:bookmarkStart w:id="80" w:name="_Toc118789625"/>
      <w:bookmarkStart w:id="81" w:name="_Toc118789177"/>
      <w:r>
        <w:rPr>
          <w:rFonts w:hint="eastAsia"/>
        </w:rPr>
        <w:t>主（承）办单位</w:t>
      </w:r>
      <w:bookmarkEnd w:id="79"/>
      <w:bookmarkEnd w:id="80"/>
      <w:bookmarkEnd w:id="81"/>
    </w:p>
    <w:p>
      <w:pPr>
        <w:pStyle w:val="150"/>
        <w:rPr>
          <w:highlight w:val="auto"/>
        </w:rPr>
      </w:pPr>
      <w:r>
        <w:rPr>
          <w:rFonts w:hint="eastAsia"/>
          <w:highlight w:val="auto"/>
        </w:rPr>
        <w:t>应建立健全重大活动食品安全管理机构。</w:t>
      </w:r>
    </w:p>
    <w:p>
      <w:pPr>
        <w:pStyle w:val="150"/>
        <w:rPr>
          <w:highlight w:val="auto"/>
        </w:rPr>
      </w:pPr>
      <w:r>
        <w:rPr>
          <w:rFonts w:hint="eastAsia"/>
          <w:highlight w:val="auto"/>
        </w:rPr>
        <w:t>应在活动举办前向</w:t>
      </w:r>
      <w:r>
        <w:rPr>
          <w:rFonts w:hint="eastAsia"/>
          <w:lang w:eastAsia="zh-CN"/>
          <w:highlight w:val="auto"/>
        </w:rPr>
        <w:t>市场监督管理部门</w:t>
      </w:r>
      <w:r>
        <w:rPr>
          <w:rFonts w:hint="eastAsia"/>
          <w:highlight w:val="auto"/>
        </w:rPr>
        <w:t>通报活动信息。</w:t>
      </w:r>
    </w:p>
    <w:p>
      <w:pPr>
        <w:pStyle w:val="150"/>
        <w:rPr>
          <w:highlight w:val="auto"/>
        </w:rPr>
      </w:pPr>
      <w:r>
        <w:rPr>
          <w:rFonts w:hint="eastAsia"/>
          <w:highlight w:val="auto"/>
        </w:rPr>
        <w:t>遴选餐饮服务提供者。</w:t>
      </w:r>
    </w:p>
    <w:p>
      <w:pPr>
        <w:pStyle w:val="150"/>
        <w:rPr>
          <w:highlight w:val="auto"/>
        </w:rPr>
      </w:pPr>
      <w:r>
        <w:rPr>
          <w:rFonts w:hint="eastAsia"/>
          <w:highlight w:val="auto"/>
        </w:rPr>
        <w:t>根据实际需要决定是否建立总仓。</w:t>
      </w:r>
    </w:p>
    <w:p>
      <w:pPr>
        <w:pStyle w:val="150"/>
        <w:rPr>
          <w:highlight w:val="auto"/>
        </w:rPr>
      </w:pPr>
      <w:r>
        <w:rPr>
          <w:rFonts w:hint="eastAsia"/>
          <w:highlight w:val="auto"/>
        </w:rPr>
        <w:t>对餐饮服务提供者提供的食谱确认后送审。</w:t>
      </w:r>
    </w:p>
    <w:p>
      <w:pPr>
        <w:pStyle w:val="150"/>
        <w:rPr>
          <w:highlight w:val="auto"/>
        </w:rPr>
      </w:pPr>
      <w:r>
        <w:rPr>
          <w:rFonts w:hint="eastAsia"/>
          <w:highlight w:val="auto"/>
        </w:rPr>
        <w:t>协助</w:t>
      </w:r>
      <w:r>
        <w:rPr>
          <w:rFonts w:hint="eastAsia"/>
          <w:lang w:eastAsia="zh-CN"/>
          <w:highlight w:val="auto"/>
        </w:rPr>
        <w:t>市场监督管理部门</w:t>
      </w:r>
      <w:r>
        <w:rPr>
          <w:rFonts w:hint="eastAsia"/>
          <w:highlight w:val="auto"/>
        </w:rPr>
        <w:t>开展监管工作，应为</w:t>
      </w:r>
      <w:r>
        <w:rPr>
          <w:rFonts w:hint="eastAsia"/>
          <w:lang w:eastAsia="zh-CN"/>
          <w:highlight w:val="auto"/>
        </w:rPr>
        <w:t>市场监督管理部门</w:t>
      </w:r>
      <w:r>
        <w:rPr>
          <w:rFonts w:hint="eastAsia"/>
          <w:highlight w:val="auto"/>
        </w:rPr>
        <w:t>提供开展工作所需的条件，包括但不限于出入证明、工作场地、食宿等。</w:t>
      </w:r>
    </w:p>
    <w:p>
      <w:pPr>
        <w:pStyle w:val="90"/>
        <w:spacing w:beforeLines="0" w:before="156" w:afterLines="0" w:after="156"/>
        <w:rPr>
          <w:highlight w:val="auto"/>
        </w:rPr>
      </w:pPr>
      <w:bookmarkStart w:id="82" w:name="_Toc118789626"/>
      <w:bookmarkStart w:id="83" w:name="_Toc118790009"/>
      <w:bookmarkStart w:id="84" w:name="_Toc118789178"/>
      <w:r>
        <w:rPr>
          <w:rFonts w:hint="eastAsia"/>
          <w:highlight w:val="auto"/>
        </w:rPr>
        <w:t>餐饮服务提供者</w:t>
      </w:r>
      <w:bookmarkEnd w:id="82"/>
      <w:bookmarkEnd w:id="83"/>
      <w:bookmarkEnd w:id="84"/>
    </w:p>
    <w:p>
      <w:pPr>
        <w:pStyle w:val="150"/>
        <w:rPr>
          <w:highlight w:val="auto"/>
        </w:rPr>
      </w:pPr>
      <w:r>
        <w:rPr>
          <w:rFonts w:hint="eastAsia"/>
          <w:highlight w:val="auto"/>
        </w:rPr>
        <w:t>应与</w:t>
      </w:r>
      <w:r>
        <w:rPr>
          <w:rFonts w:hint="eastAsia"/>
          <w:lang w:eastAsia="zh-CN"/>
          <w:highlight w:val="auto"/>
        </w:rPr>
        <w:t>市场监督管理部门</w:t>
      </w:r>
      <w:r>
        <w:rPr>
          <w:rFonts w:hint="eastAsia"/>
          <w:highlight w:val="auto"/>
        </w:rPr>
        <w:t>签订食品安全责任书（参见附录A），依法承担食品安全主体责任。</w:t>
      </w:r>
    </w:p>
    <w:p>
      <w:pPr>
        <w:pStyle w:val="150"/>
        <w:rPr>
          <w:highlight w:val="auto"/>
        </w:rPr>
      </w:pPr>
      <w:r>
        <w:rPr>
          <w:rFonts w:ascii="Times New Roman" w:hAnsi="Times New Roman"/>
          <w:szCs w:val="21"/>
          <w:highlight w:val="auto"/>
        </w:rPr>
        <w:t>应设立食品安全管理机构，建立健全食品安全管理制度，制定重大活动食品安全保障方案和食品安全</w:t>
      </w:r>
      <w:r>
        <w:rPr>
          <w:rFonts w:ascii="Times New Roman" w:hAnsi="Times New Roman" w:hint="eastAsia"/>
          <w:szCs w:val="21"/>
          <w:lang w:eastAsia="zh-CN"/>
          <w:highlight w:val="auto"/>
        </w:rPr>
        <w:t>突发事件</w:t>
      </w:r>
      <w:r>
        <w:rPr>
          <w:rFonts w:ascii="Times New Roman" w:hAnsi="Times New Roman"/>
          <w:szCs w:val="21"/>
          <w:highlight w:val="auto"/>
        </w:rPr>
        <w:t>应急预案，并及时报送主（承）办单位和市场监督管理部门</w:t>
      </w:r>
      <w:r>
        <w:rPr>
          <w:rFonts w:ascii="Times New Roman" w:hAnsi="Times New Roman" w:hint="eastAsia"/>
          <w:szCs w:val="21"/>
          <w:highlight w:val="auto"/>
        </w:rPr>
        <w:t>。</w:t>
      </w:r>
    </w:p>
    <w:p>
      <w:pPr>
        <w:pStyle w:val="150"/>
      </w:pPr>
      <w:r>
        <w:rPr>
          <w:rFonts w:ascii="Times New Roman" w:hAnsi="Times New Roman"/>
          <w:szCs w:val="21"/>
          <w:highlight w:val="auto"/>
        </w:rPr>
        <w:t>制定适宜当次重大活动的食谱，报主（承）办单位和</w:t>
      </w:r>
      <w:r>
        <w:rPr>
          <w:rFonts w:ascii="Times New Roman" w:hAnsi="Times New Roman" w:hint="eastAsia"/>
          <w:szCs w:val="21"/>
          <w:lang w:eastAsia="zh-CN"/>
          <w:highlight w:val="auto"/>
        </w:rPr>
        <w:t>市场监督管理部门</w:t>
      </w:r>
      <w:r>
        <w:rPr>
          <w:rFonts w:ascii="Times New Roman" w:hAnsi="Times New Roman"/>
          <w:szCs w:val="21"/>
          <w:highlight w:val="auto"/>
        </w:rPr>
        <w:t>审核。</w:t>
      </w:r>
    </w:p>
    <w:p>
      <w:pPr>
        <w:pStyle w:val="150"/>
      </w:pPr>
      <w:r>
        <w:rPr>
          <w:rFonts w:ascii="Times New Roman" w:hAnsi="Times New Roman" w:hint="eastAsia"/>
          <w:szCs w:val="21"/>
          <w:lang w:val="en-US" w:eastAsia="zh-CN"/>
        </w:rPr>
        <w:t>严格执行</w:t>
      </w:r>
      <w:r>
        <w:rPr>
          <w:rFonts w:ascii="Times New Roman" w:hAnsi="Times New Roman"/>
          <w:szCs w:val="21"/>
        </w:rPr>
        <w:t>对食品、食用农产品及食品相关产品的</w:t>
      </w:r>
      <w:r>
        <w:rPr>
          <w:rFonts w:ascii="Times New Roman" w:hAnsi="Times New Roman" w:hint="eastAsia"/>
          <w:szCs w:val="21"/>
          <w:lang w:val="en-US" w:eastAsia="zh-CN"/>
        </w:rPr>
        <w:t>索证索票和</w:t>
      </w:r>
      <w:r>
        <w:rPr>
          <w:rFonts w:ascii="Times New Roman" w:hAnsi="Times New Roman"/>
          <w:szCs w:val="21"/>
        </w:rPr>
        <w:t>进货查验。</w:t>
      </w:r>
    </w:p>
    <w:p>
      <w:pPr>
        <w:pStyle w:val="150"/>
      </w:pPr>
      <w:r>
        <w:rPr>
          <w:rFonts w:ascii="Times New Roman" w:hAnsi="Times New Roman"/>
          <w:szCs w:val="21"/>
        </w:rPr>
        <w:t>对餐饮服务从业人员开展食品安全知识培训。</w:t>
      </w:r>
    </w:p>
    <w:p>
      <w:pPr>
        <w:pStyle w:val="90"/>
        <w:spacing w:beforeLines="0" w:before="156" w:afterLines="0" w:after="156"/>
      </w:pPr>
      <w:bookmarkStart w:id="85" w:name="_Toc118789627"/>
      <w:bookmarkStart w:id="86" w:name="_Toc118789179"/>
      <w:bookmarkStart w:id="87" w:name="_Toc118790010"/>
      <w:r>
        <w:rPr>
          <w:rFonts w:hint="eastAsia"/>
        </w:rPr>
        <w:t>食品类供应商</w:t>
      </w:r>
      <w:bookmarkEnd w:id="85"/>
      <w:bookmarkEnd w:id="86"/>
      <w:bookmarkEnd w:id="87"/>
    </w:p>
    <w:p>
      <w:pPr>
        <w:pStyle w:val="150"/>
      </w:pPr>
      <w:r>
        <w:rPr>
          <w:rFonts w:ascii="Times New Roman" w:hAnsi="Times New Roman"/>
          <w:szCs w:val="21"/>
        </w:rPr>
        <w:t>按照主（承）办单位和餐饮服务提供者的要</w:t>
      </w:r>
      <w:r>
        <w:rPr>
          <w:rFonts w:ascii="Times New Roman" w:hAnsi="Times New Roman"/>
          <w:color w:val="auto"/>
          <w:szCs w:val="21"/>
        </w:rPr>
        <w:t>求</w:t>
      </w:r>
      <w:r>
        <w:rPr>
          <w:rFonts w:ascii="Times New Roman" w:hAnsi="Times New Roman" w:hint="eastAsia"/>
          <w:color w:val="auto"/>
          <w:szCs w:val="21"/>
          <w:lang w:eastAsia="zh-CN"/>
        </w:rPr>
        <w:t>保证产品质量</w:t>
      </w:r>
      <w:r>
        <w:rPr>
          <w:rFonts w:ascii="Times New Roman" w:hAnsi="Times New Roman" w:hint="eastAsia"/>
          <w:color w:val="auto"/>
          <w:szCs w:val="21"/>
          <w:lang w:val="en-US" w:eastAsia="zh-CN"/>
        </w:rPr>
        <w:t>并</w:t>
      </w:r>
      <w:r>
        <w:rPr>
          <w:rFonts w:ascii="Times New Roman" w:hAnsi="Times New Roman" w:hint="eastAsia"/>
          <w:szCs w:val="21"/>
          <w:lang w:val="en-US" w:eastAsia="zh-CN"/>
        </w:rPr>
        <w:t>提供证明材料</w:t>
      </w:r>
      <w:r>
        <w:rPr>
          <w:rFonts w:ascii="Times New Roman" w:hAnsi="Times New Roman"/>
          <w:szCs w:val="21"/>
        </w:rPr>
        <w:t>。</w:t>
      </w:r>
    </w:p>
    <w:p>
      <w:pPr>
        <w:pStyle w:val="150"/>
      </w:pPr>
      <w:r>
        <w:rPr>
          <w:rFonts w:ascii="Times New Roman" w:hAnsi="Times New Roman"/>
          <w:szCs w:val="21"/>
        </w:rPr>
        <w:t>确保产品采购、运输、贮存、交接工作符合食品安全管理相关规定。</w:t>
      </w:r>
    </w:p>
    <w:p>
      <w:pPr>
        <w:pStyle w:val="90"/>
        <w:spacing w:beforeLines="0" w:before="156" w:afterLines="0" w:after="156"/>
        <w:rPr>
          <w:rFonts w:ascii="Times New Roman" w:hAnsi="Times New Roman"/>
          <w:szCs w:val="21"/>
        </w:rPr>
      </w:pPr>
      <w:r>
        <w:rPr>
          <w:rFonts w:ascii="Times New Roman" w:hAnsi="Times New Roman" w:hint="eastAsia"/>
          <w:szCs w:val="21"/>
          <w:lang w:eastAsia="zh-CN"/>
        </w:rPr>
        <w:t>市场监督管理部门</w:t>
      </w:r>
    </w:p>
    <w:p>
      <w:pPr>
        <w:pStyle w:val="150"/>
      </w:pPr>
      <w:r>
        <w:rPr>
          <w:rFonts w:ascii="Times New Roman" w:hAnsi="Times New Roman"/>
          <w:szCs w:val="21"/>
        </w:rPr>
        <w:t>承担重大活动食品安全监督管理责任。</w:t>
      </w:r>
    </w:p>
    <w:p>
      <w:pPr>
        <w:pStyle w:val="150"/>
      </w:pPr>
      <w:r>
        <w:rPr>
          <w:rFonts w:ascii="Times New Roman" w:hAnsi="Times New Roman"/>
          <w:szCs w:val="21"/>
        </w:rPr>
        <w:t>应按照重大活动的特点或需求，确定</w:t>
      </w:r>
      <w:r>
        <w:rPr>
          <w:rFonts w:ascii="Times New Roman" w:hAnsi="Times New Roman" w:hint="eastAsia"/>
          <w:szCs w:val="21"/>
          <w:lang w:val="en-US" w:eastAsia="zh-CN"/>
        </w:rPr>
        <w:t>巡查或驻点等</w:t>
      </w:r>
      <w:r>
        <w:rPr>
          <w:rFonts w:ascii="Times New Roman" w:hAnsi="Times New Roman"/>
          <w:szCs w:val="21"/>
        </w:rPr>
        <w:t>食品安全</w:t>
      </w:r>
      <w:r>
        <w:rPr>
          <w:rFonts w:ascii="Times New Roman" w:hAnsi="Times New Roman" w:hint="eastAsia"/>
          <w:szCs w:val="21"/>
        </w:rPr>
        <w:t>监督管理</w:t>
      </w:r>
      <w:r>
        <w:rPr>
          <w:rFonts w:ascii="Times New Roman" w:hAnsi="Times New Roman"/>
          <w:szCs w:val="21"/>
        </w:rPr>
        <w:t>方式。</w:t>
      </w:r>
    </w:p>
    <w:p>
      <w:pPr>
        <w:pStyle w:val="150"/>
        <w:rPr>
          <w:highlight w:val="auto"/>
        </w:rPr>
      </w:pPr>
      <w:r>
        <w:rPr>
          <w:rFonts w:ascii="Times New Roman" w:hAnsi="Times New Roman"/>
          <w:szCs w:val="21"/>
        </w:rPr>
        <w:t>制定与当次重</w:t>
      </w:r>
      <w:r>
        <w:rPr>
          <w:rFonts w:ascii="Times New Roman" w:hAnsi="Times New Roman"/>
          <w:szCs w:val="21"/>
          <w:highlight w:val="auto"/>
        </w:rPr>
        <w:t>大活动</w:t>
      </w:r>
      <w:r>
        <w:rPr>
          <w:rFonts w:ascii="Times New Roman" w:hAnsi="Times New Roman" w:hint="eastAsia"/>
          <w:szCs w:val="21"/>
          <w:lang w:val="en-US" w:eastAsia="zh-CN"/>
          <w:highlight w:val="auto"/>
        </w:rPr>
        <w:t>规模</w:t>
      </w:r>
      <w:r>
        <w:rPr>
          <w:rFonts w:ascii="Times New Roman" w:hAnsi="Times New Roman"/>
          <w:szCs w:val="21"/>
          <w:highlight w:val="auto"/>
        </w:rPr>
        <w:t>相匹配的食品安全</w:t>
      </w:r>
      <w:r>
        <w:rPr>
          <w:rFonts w:ascii="Times New Roman" w:hAnsi="Times New Roman" w:hint="eastAsia"/>
          <w:szCs w:val="21"/>
          <w:lang w:val="en-US" w:eastAsia="zh-CN"/>
          <w:highlight w:val="auto"/>
        </w:rPr>
        <w:t>监督管理方案和食品安全突发事件应急预案</w:t>
      </w:r>
      <w:r>
        <w:rPr>
          <w:rFonts w:ascii="Times New Roman" w:hAnsi="Times New Roman"/>
          <w:szCs w:val="21"/>
          <w:highlight w:val="auto"/>
        </w:rPr>
        <w:t>。</w:t>
      </w:r>
    </w:p>
    <w:p>
      <w:pPr>
        <w:pStyle w:val="150"/>
        <w:rPr>
          <w:highlight w:val="auto"/>
        </w:rPr>
      </w:pPr>
      <w:r>
        <w:rPr>
          <w:rFonts w:ascii="Times New Roman" w:hAnsi="Times New Roman"/>
          <w:szCs w:val="21"/>
          <w:highlight w:val="auto"/>
        </w:rPr>
        <w:t>组织重大活动食品安全相关方进行食品安全知识培训。</w:t>
      </w:r>
    </w:p>
    <w:p>
      <w:pPr>
        <w:pStyle w:val="89"/>
        <w:spacing w:beforeLines="0" w:before="312" w:afterLines="0" w:after="312"/>
        <w:rPr>
          <w:highlight w:val="auto"/>
        </w:rPr>
      </w:pPr>
      <w:bookmarkStart w:id="88" w:name="_Toc118789181"/>
      <w:bookmarkStart w:id="89" w:name="_Toc118795457"/>
      <w:bookmarkStart w:id="90" w:name="_Toc118790012"/>
      <w:bookmarkStart w:id="91" w:name="_Toc118789629"/>
      <w:r>
        <w:rPr>
          <w:rFonts w:hint="eastAsia"/>
          <w:highlight w:val="auto"/>
        </w:rPr>
        <w:t>程序和内容</w:t>
      </w:r>
      <w:bookmarkEnd w:id="88"/>
      <w:bookmarkEnd w:id="89"/>
      <w:bookmarkEnd w:id="90"/>
      <w:bookmarkEnd w:id="91"/>
    </w:p>
    <w:p>
      <w:pPr>
        <w:pStyle w:val="90"/>
        <w:spacing w:beforeLines="0" w:before="156" w:afterLines="0" w:after="156"/>
        <w:rPr>
          <w:highlight w:val="auto"/>
        </w:rPr>
      </w:pPr>
      <w:bookmarkStart w:id="92" w:name="_Toc118789630"/>
      <w:bookmarkStart w:id="93" w:name="_Toc118790013"/>
      <w:bookmarkStart w:id="94" w:name="_Toc118789182"/>
      <w:r>
        <w:rPr>
          <w:rFonts w:hint="eastAsia"/>
          <w:highlight w:val="auto"/>
        </w:rPr>
        <w:t>准备工作内容及要求</w:t>
      </w:r>
      <w:bookmarkEnd w:id="92"/>
      <w:bookmarkEnd w:id="93"/>
      <w:bookmarkEnd w:id="94"/>
    </w:p>
    <w:p>
      <w:pPr>
        <w:pStyle w:val="52"/>
        <w:spacing w:beforeLines="0" w:before="156" w:afterLines="0" w:after="156"/>
        <w:rPr>
          <w:highlight w:val="auto"/>
        </w:rPr>
      </w:pPr>
      <w:bookmarkStart w:id="95" w:name="_Toc118789183"/>
      <w:r>
        <w:rPr>
          <w:rFonts w:hint="eastAsia"/>
          <w:highlight w:val="auto"/>
        </w:rPr>
        <w:t>信息通报</w:t>
      </w:r>
      <w:bookmarkEnd w:id="95"/>
    </w:p>
    <w:p>
      <w:pPr>
        <w:pStyle w:val="43"/>
        <w:rPr>
          <w:highlight w:val="auto"/>
        </w:rPr>
      </w:pPr>
      <w:r>
        <w:rPr>
          <w:rFonts w:hint="eastAsia"/>
          <w:highlight w:val="auto"/>
        </w:rPr>
        <w:t>主（承）办单位应在</w:t>
      </w:r>
      <w:r>
        <w:rPr>
          <w:rFonts w:hint="eastAsia"/>
          <w:lang w:val="en-US" w:eastAsia="zh-CN"/>
          <w:highlight w:val="auto"/>
        </w:rPr>
        <w:t>重大</w:t>
      </w:r>
      <w:r>
        <w:rPr>
          <w:rFonts w:hint="eastAsia"/>
          <w:highlight w:val="auto"/>
        </w:rPr>
        <w:t>活动举办</w:t>
      </w:r>
      <w:r>
        <w:rPr>
          <w:rFonts w:hint="eastAsia"/>
          <w:lang w:val="en-US" w:eastAsia="zh-CN"/>
          <w:highlight w:val="auto"/>
        </w:rPr>
        <w:t>之日5</w:t>
      </w:r>
      <w:r>
        <w:rPr>
          <w:rFonts w:hint="eastAsia"/>
          <w:highlight w:val="auto"/>
        </w:rPr>
        <w:t>个工作日</w:t>
      </w:r>
      <w:r>
        <w:rPr>
          <w:rFonts w:hint="eastAsia"/>
          <w:lang w:val="en-US" w:eastAsia="zh-CN"/>
          <w:highlight w:val="auto"/>
        </w:rPr>
        <w:t>前</w:t>
      </w:r>
      <w:r>
        <w:rPr>
          <w:rFonts w:hint="eastAsia"/>
          <w:highlight w:val="auto"/>
        </w:rPr>
        <w:t>向</w:t>
      </w:r>
      <w:r>
        <w:rPr>
          <w:rFonts w:hint="eastAsia"/>
          <w:lang w:eastAsia="zh-CN"/>
          <w:highlight w:val="auto"/>
        </w:rPr>
        <w:t>市场监督管理部门</w:t>
      </w:r>
      <w:r>
        <w:rPr>
          <w:rFonts w:hint="eastAsia"/>
          <w:highlight w:val="auto"/>
        </w:rPr>
        <w:t>通报活动信息。活动信息的填写参见附录B。如因特殊情况未能在规定时间完成通报的，主（承）办单位应提供情况说明。</w:t>
      </w:r>
    </w:p>
    <w:p>
      <w:pPr>
        <w:pStyle w:val="52"/>
        <w:spacing w:beforeLines="0" w:before="156" w:afterLines="0" w:after="156"/>
        <w:rPr>
          <w:highlight w:val="auto"/>
        </w:rPr>
      </w:pPr>
      <w:bookmarkStart w:id="96" w:name="_Toc118789184"/>
      <w:r>
        <w:rPr>
          <w:rFonts w:hint="eastAsia"/>
          <w:highlight w:val="auto"/>
        </w:rPr>
        <w:t>食品安全</w:t>
      </w:r>
      <w:r>
        <w:rPr>
          <w:rFonts w:hint="eastAsia"/>
          <w:lang w:val="en-US" w:eastAsia="zh-CN"/>
          <w:highlight w:val="auto"/>
        </w:rPr>
        <w:t>监督管理</w:t>
      </w:r>
      <w:r>
        <w:rPr>
          <w:rFonts w:hint="eastAsia"/>
          <w:highlight w:val="auto"/>
        </w:rPr>
        <w:t>工作方案制定</w:t>
      </w:r>
      <w:bookmarkEnd w:id="96"/>
    </w:p>
    <w:p>
      <w:pPr>
        <w:pStyle w:val="43"/>
        <w:rPr>
          <w:rFonts w:ascii="Times New Roman" w:hAnsi="Times New Roman"/>
          <w:szCs w:val="21"/>
        </w:rPr>
      </w:pPr>
      <w:r>
        <w:rPr>
          <w:rFonts w:ascii="Times New Roman" w:hAnsi="Times New Roman" w:hint="eastAsia"/>
          <w:szCs w:val="21"/>
          <w:lang w:eastAsia="zh-CN"/>
          <w:highlight w:val="auto"/>
        </w:rPr>
        <w:t>市场监督管理部门</w:t>
      </w:r>
      <w:r>
        <w:rPr>
          <w:rFonts w:ascii="Times New Roman" w:hAnsi="Times New Roman"/>
          <w:szCs w:val="21"/>
          <w:highlight w:val="auto"/>
        </w:rPr>
        <w:t>应</w:t>
      </w:r>
      <w:r>
        <w:rPr>
          <w:rFonts w:ascii="Times New Roman" w:hAnsi="Times New Roman" w:hint="eastAsia"/>
          <w:szCs w:val="21"/>
          <w:highlight w:val="auto"/>
        </w:rPr>
        <w:t>会同主（承）办方</w:t>
      </w:r>
      <w:r>
        <w:rPr>
          <w:rFonts w:ascii="Times New Roman" w:hAnsi="Times New Roman"/>
          <w:szCs w:val="21"/>
          <w:highlight w:val="auto"/>
        </w:rPr>
        <w:t>制定重大活动食品安全</w:t>
      </w:r>
      <w:r>
        <w:rPr>
          <w:rFonts w:ascii="Times New Roman" w:hAnsi="Times New Roman" w:hint="eastAsia"/>
          <w:szCs w:val="21"/>
          <w:lang w:val="en-US" w:eastAsia="zh-CN"/>
          <w:highlight w:val="auto"/>
        </w:rPr>
        <w:t>监督管理</w:t>
      </w:r>
      <w:r>
        <w:rPr>
          <w:rFonts w:ascii="Times New Roman" w:hAnsi="Times New Roman"/>
          <w:szCs w:val="21"/>
          <w:highlight w:val="auto"/>
        </w:rPr>
        <w:t>工作方案，方案包括但不</w:t>
      </w:r>
      <w:r>
        <w:rPr>
          <w:rFonts w:ascii="Times New Roman" w:hAnsi="Times New Roman"/>
          <w:szCs w:val="21"/>
        </w:rPr>
        <w:t>限于：工作内容、实施计划和</w:t>
      </w:r>
      <w:r>
        <w:rPr>
          <w:rFonts w:ascii="Times New Roman" w:hAnsi="Times New Roman"/>
          <w:color w:val="0C0C0C"/>
          <w:szCs w:val="21"/>
        </w:rPr>
        <w:t>食品安全</w:t>
      </w:r>
      <w:r>
        <w:rPr>
          <w:rFonts w:ascii="Times New Roman" w:hAnsi="Times New Roman" w:hint="eastAsia"/>
          <w:color w:val="0C0C0C"/>
          <w:szCs w:val="21"/>
          <w:lang w:val="en-US" w:eastAsia="zh-CN"/>
        </w:rPr>
        <w:t>突发事件</w:t>
      </w:r>
      <w:r>
        <w:rPr>
          <w:rFonts w:ascii="Times New Roman" w:hAnsi="Times New Roman"/>
          <w:color w:val="0C0C0C"/>
          <w:szCs w:val="21"/>
        </w:rPr>
        <w:t>应急预案</w:t>
      </w:r>
      <w:r>
        <w:rPr>
          <w:rFonts w:ascii="Times New Roman" w:hAnsi="Times New Roman"/>
          <w:szCs w:val="21"/>
        </w:rPr>
        <w:t>等，并以书面形式下达至承担本次重大活动监督管理任务的区县</w:t>
      </w:r>
      <w:r>
        <w:rPr>
          <w:rFonts w:ascii="Times New Roman" w:hAnsi="Times New Roman" w:hint="eastAsia"/>
          <w:szCs w:val="21"/>
          <w:lang w:val="en-US" w:eastAsia="zh-CN"/>
        </w:rPr>
        <w:t>市场</w:t>
      </w:r>
      <w:r>
        <w:rPr>
          <w:rFonts w:ascii="Times New Roman" w:hAnsi="Times New Roman"/>
          <w:szCs w:val="21"/>
        </w:rPr>
        <w:t>监督管理部门。</w:t>
      </w:r>
      <w:r>
        <w:rPr>
          <w:rFonts w:ascii="Times New Roman" w:hAnsi="Times New Roman" w:hint="eastAsia"/>
          <w:szCs w:val="21"/>
        </w:rPr>
        <w:t>主（承）办</w:t>
      </w:r>
      <w:r>
        <w:rPr>
          <w:rFonts w:ascii="Times New Roman" w:hAnsi="Times New Roman" w:hint="eastAsia"/>
          <w:color w:val="000000"/>
          <w:szCs w:val="21"/>
        </w:rPr>
        <w:t>单位应指定食品安全管理责</w:t>
      </w:r>
      <w:r>
        <w:rPr>
          <w:rFonts w:ascii="Times New Roman" w:hAnsi="Times New Roman" w:hint="eastAsia"/>
          <w:szCs w:val="21"/>
        </w:rPr>
        <w:t>任人，配合监管人员实施监督管理工作。</w:t>
      </w:r>
    </w:p>
    <w:p>
      <w:pPr>
        <w:pStyle w:val="52"/>
        <w:spacing w:beforeLines="0" w:before="156" w:afterLines="0" w:after="156"/>
      </w:pPr>
      <w:bookmarkStart w:id="97" w:name="_Toc118789185"/>
      <w:r>
        <w:rPr>
          <w:rFonts w:hint="eastAsia"/>
        </w:rPr>
        <w:t>餐饮服务提供者遴选</w:t>
      </w:r>
      <w:bookmarkEnd w:id="97"/>
    </w:p>
    <w:p>
      <w:pPr>
        <w:pStyle w:val="149"/>
        <w:ind w:left="0" w:hanging="1"/>
      </w:pPr>
      <w:r>
        <w:rPr>
          <w:rFonts w:hint="eastAsia"/>
        </w:rPr>
        <w:t>主（承）办单位应选择符合下列条件的餐饮服务提供者承担重大活动餐饮服务：</w:t>
      </w:r>
    </w:p>
    <w:p>
      <w:pPr>
        <w:pStyle w:val="159"/>
      </w:pPr>
      <w:r>
        <w:rPr>
          <w:rFonts w:hint="eastAsia"/>
        </w:rPr>
        <w:t>持有效的《食品经营许可证》；</w:t>
      </w:r>
    </w:p>
    <w:p>
      <w:pPr>
        <w:pStyle w:val="159"/>
      </w:pPr>
      <w:r>
        <w:rPr>
          <w:rFonts w:ascii="Times New Roman" w:hAnsi="Times New Roman"/>
          <w:szCs w:val="21"/>
        </w:rPr>
        <w:t>具备与重大活动供餐人数、规模、供餐形式等相适应的餐饮服务提供能力；</w:t>
      </w:r>
    </w:p>
    <w:p>
      <w:pPr>
        <w:pStyle w:val="159"/>
      </w:pPr>
      <w:r>
        <w:rPr>
          <w:rFonts w:hint="eastAsia"/>
        </w:rPr>
        <w:t>具备健全的食品安全管理制度</w:t>
      </w:r>
      <w:r>
        <w:rPr>
          <w:rFonts w:hint="eastAsia"/>
          <w:lang w:val="en-US" w:eastAsia="zh-CN"/>
        </w:rPr>
        <w:t>和食品安全管理机构</w:t>
      </w:r>
      <w:r>
        <w:rPr>
          <w:rFonts w:hint="eastAsia"/>
        </w:rPr>
        <w:t>；</w:t>
      </w:r>
    </w:p>
    <w:p>
      <w:pPr>
        <w:pStyle w:val="159"/>
        <w:rPr>
          <w:color w:val="000000"/>
        </w:rPr>
      </w:pPr>
      <w:r>
        <w:rPr>
          <w:rFonts w:hint="eastAsia"/>
          <w:color w:val="000000"/>
          <w:lang w:val="en-US" w:eastAsia="zh-CN"/>
        </w:rPr>
        <w:t>具有相应资格的食品安全</w:t>
      </w:r>
      <w:r>
        <w:rPr>
          <w:rFonts w:hint="eastAsia"/>
          <w:color w:val="000000"/>
        </w:rPr>
        <w:t>机构成员</w:t>
      </w:r>
      <w:r>
        <w:rPr>
          <w:rFonts w:hint="eastAsia"/>
          <w:color w:val="000000"/>
          <w:lang w:eastAsia="zh-CN"/>
        </w:rPr>
        <w:t>，</w:t>
      </w:r>
      <w:r>
        <w:rPr>
          <w:rFonts w:hint="eastAsia"/>
          <w:color w:val="000000"/>
        </w:rPr>
        <w:t>应包含但不限于食品安全总监和食品安全员；</w:t>
      </w:r>
    </w:p>
    <w:p>
      <w:pPr>
        <w:pStyle w:val="159"/>
      </w:pPr>
      <w:r>
        <w:rPr>
          <w:rFonts w:hint="eastAsia"/>
        </w:rPr>
        <w:t>具备确保重大活动食品安全应具备的其他条件。</w:t>
      </w:r>
    </w:p>
    <w:p>
      <w:pPr>
        <w:pStyle w:val="149"/>
        <w:ind w:leftChars="-1" w:left="-2"/>
      </w:pPr>
      <w:r>
        <w:rPr>
          <w:rFonts w:ascii="Times New Roman" w:hAnsi="Times New Roman"/>
          <w:szCs w:val="21"/>
        </w:rPr>
        <w:t>宜选择 2 家及以上的餐饮服务提供者作为备选。</w:t>
      </w:r>
    </w:p>
    <w:p>
      <w:pPr>
        <w:pStyle w:val="149"/>
        <w:ind w:leftChars="-1" w:left="-2"/>
      </w:pPr>
      <w:r>
        <w:rPr>
          <w:rFonts w:ascii="Times New Roman" w:hAnsi="Times New Roman"/>
          <w:szCs w:val="21"/>
        </w:rPr>
        <w:t>应将选定的餐饮服务提供者信息报送至市场监督管理部门审批备案。</w:t>
      </w:r>
    </w:p>
    <w:p>
      <w:pPr>
        <w:pStyle w:val="52"/>
        <w:spacing w:beforeLines="0" w:before="156" w:afterLines="0" w:after="156"/>
      </w:pPr>
      <w:bookmarkStart w:id="98" w:name="_Toc118789187"/>
      <w:r>
        <w:rPr>
          <w:rFonts w:hint="eastAsia"/>
        </w:rPr>
        <w:t>人员要求</w:t>
      </w:r>
      <w:bookmarkEnd w:id="98"/>
    </w:p>
    <w:p>
      <w:pPr>
        <w:pStyle w:val="149"/>
        <w:ind w:left="0"/>
      </w:pPr>
      <w:r>
        <w:rPr>
          <w:rFonts w:ascii="Times New Roman" w:hAnsi="Times New Roman"/>
          <w:szCs w:val="21"/>
        </w:rPr>
        <w:t>健康管理</w:t>
      </w:r>
    </w:p>
    <w:p>
      <w:pPr>
        <w:pStyle w:val="43"/>
        <w:rPr>
          <w:rFonts w:ascii="Times New Roman" w:hAnsi="Times New Roman"/>
          <w:szCs w:val="21"/>
        </w:rPr>
      </w:pPr>
      <w:r>
        <w:rPr>
          <w:rFonts w:ascii="Times New Roman" w:hAnsi="Times New Roman"/>
          <w:szCs w:val="21"/>
        </w:rPr>
        <w:t>各相关方应建立并执行食品从业人员健康管理制度。</w:t>
      </w:r>
      <w:r>
        <w:rPr>
          <w:rFonts w:ascii="Times New Roman" w:hAnsi="Times New Roman" w:hint="eastAsia"/>
          <w:szCs w:val="21"/>
          <w:lang w:val="en-US" w:eastAsia="zh-CN"/>
        </w:rPr>
        <w:t>确保</w:t>
      </w:r>
      <w:r>
        <w:rPr>
          <w:rFonts w:ascii="Times New Roman" w:hAnsi="Times New Roman"/>
          <w:szCs w:val="21"/>
        </w:rPr>
        <w:t>从业人员健康证明的有效性</w:t>
      </w:r>
      <w:r>
        <w:rPr>
          <w:rFonts w:ascii="Times New Roman" w:hAnsi="Times New Roman" w:hint="eastAsia"/>
          <w:szCs w:val="21"/>
        </w:rPr>
        <w:t>。</w:t>
      </w:r>
    </w:p>
    <w:p>
      <w:pPr>
        <w:pStyle w:val="149"/>
        <w:ind w:left="0"/>
      </w:pPr>
      <w:r>
        <w:rPr>
          <w:rFonts w:ascii="Times New Roman" w:hAnsi="Times New Roman"/>
          <w:szCs w:val="21"/>
        </w:rPr>
        <w:t>培训</w:t>
      </w:r>
    </w:p>
    <w:p>
      <w:pPr>
        <w:pStyle w:val="43"/>
      </w:pPr>
      <w:r>
        <w:rPr>
          <w:rFonts w:hint="eastAsia"/>
        </w:rPr>
        <w:t>在重大活动开展前，食品安全相关方应对从业人员进行食品安全知识培训，并保留完整的培训实施证明材料。培训内容应包括但不限于：</w:t>
      </w:r>
    </w:p>
    <w:p>
      <w:pPr>
        <w:pStyle w:val="159"/>
        <w:numPr>
          <w:ilvl w:val="0"/>
          <w:numId w:val="1"/>
        </w:numPr>
      </w:pPr>
      <w:r>
        <w:rPr>
          <w:rFonts w:ascii="Times New Roman" w:hAnsi="Times New Roman"/>
          <w:szCs w:val="21"/>
        </w:rPr>
        <w:t>食品安全法规基础知识；</w:t>
      </w:r>
    </w:p>
    <w:p>
      <w:pPr>
        <w:pStyle w:val="159"/>
        <w:numPr>
          <w:ilvl w:val="0"/>
          <w:numId w:val="1"/>
        </w:numPr>
      </w:pPr>
      <w:r>
        <w:rPr>
          <w:rFonts w:ascii="Times New Roman" w:hAnsi="Times New Roman" w:hint="eastAsia"/>
          <w:szCs w:val="21"/>
          <w:lang w:val="en-US" w:eastAsia="zh-CN"/>
        </w:rPr>
        <w:t>餐饮服务食品安全操作规范；</w:t>
      </w:r>
    </w:p>
    <w:p>
      <w:pPr>
        <w:pStyle w:val="159"/>
        <w:numPr>
          <w:ilvl w:val="0"/>
          <w:numId w:val="1"/>
        </w:numPr>
      </w:pPr>
      <w:r>
        <w:rPr>
          <w:rFonts w:ascii="Times New Roman" w:hAnsi="Times New Roman"/>
          <w:szCs w:val="21"/>
        </w:rPr>
        <w:t>食品安全突发事件处置；</w:t>
      </w:r>
    </w:p>
    <w:p>
      <w:pPr>
        <w:pStyle w:val="159"/>
        <w:numPr>
          <w:ilvl w:val="0"/>
          <w:numId w:val="1"/>
        </w:numPr>
      </w:pPr>
      <w:r>
        <w:rPr>
          <w:rFonts w:ascii="Times New Roman" w:hAnsi="Times New Roman"/>
          <w:szCs w:val="21"/>
        </w:rPr>
        <w:t>食品安全追溯管理；</w:t>
      </w:r>
    </w:p>
    <w:p>
      <w:pPr>
        <w:pStyle w:val="159"/>
        <w:numPr>
          <w:ilvl w:val="0"/>
          <w:numId w:val="1"/>
        </w:numPr>
      </w:pPr>
      <w:r>
        <w:rPr>
          <w:rFonts w:ascii="Times New Roman" w:hAnsi="Times New Roman"/>
          <w:szCs w:val="21"/>
        </w:rPr>
        <w:t>重大活动食品安全其他相关要求</w:t>
      </w:r>
    </w:p>
    <w:p>
      <w:pPr>
        <w:pStyle w:val="52"/>
        <w:spacing w:beforeLines="0" w:before="156" w:afterLines="0" w:after="156"/>
      </w:pPr>
      <w:bookmarkStart w:id="99" w:name="_Toc118789188"/>
      <w:r>
        <w:rPr>
          <w:rFonts w:hint="eastAsia"/>
        </w:rPr>
        <w:t>食品安全责任书签订</w:t>
      </w:r>
      <w:bookmarkEnd w:id="99"/>
    </w:p>
    <w:p>
      <w:pPr>
        <w:pStyle w:val="149"/>
        <w:ind w:left="0"/>
        <w:jc w:val="left"/>
        <w:rPr>
          <w:color w:val="auto"/>
        </w:rPr>
      </w:pPr>
      <w:r>
        <w:rPr>
          <w:rFonts w:hint="eastAsia"/>
          <w:lang w:val="en-US" w:eastAsia="zh-CN"/>
          <w:highlight w:val="auto"/>
        </w:rPr>
        <w:t>餐饮服务提供者应</w:t>
      </w:r>
      <w:r>
        <w:rPr>
          <w:rFonts w:hint="eastAsia"/>
          <w:highlight w:val="auto"/>
        </w:rPr>
        <w:t>在重大活动开展前与</w:t>
      </w:r>
      <w:r>
        <w:rPr>
          <w:rFonts w:hint="eastAsia"/>
          <w:lang w:eastAsia="zh-CN"/>
          <w:highlight w:val="auto"/>
        </w:rPr>
        <w:t>市场监督管理部门</w:t>
      </w:r>
      <w:r>
        <w:rPr>
          <w:rFonts w:hint="eastAsia"/>
          <w:highlight w:val="auto"/>
        </w:rPr>
        <w:t>签订食</w:t>
      </w:r>
      <w:r>
        <w:rPr>
          <w:rFonts w:hint="eastAsia"/>
        </w:rPr>
        <w:t>品安全</w:t>
      </w:r>
      <w:r>
        <w:rPr>
          <w:rFonts w:hint="eastAsia"/>
          <w:color w:val="auto"/>
        </w:rPr>
        <w:t>责任</w:t>
      </w:r>
      <w:r>
        <w:rPr>
          <w:rFonts w:hint="eastAsia"/>
          <w:color w:val="auto"/>
          <w:lang w:eastAsia="zh-CN"/>
        </w:rPr>
        <w:t>承诺</w:t>
      </w:r>
      <w:r>
        <w:rPr>
          <w:rFonts w:hint="eastAsia"/>
          <w:color w:val="auto"/>
        </w:rPr>
        <w:t>书。</w:t>
      </w:r>
    </w:p>
    <w:p>
      <w:pPr>
        <w:pStyle w:val="149"/>
        <w:ind w:left="0"/>
      </w:pPr>
      <w:r>
        <w:rPr>
          <w:rFonts w:hint="eastAsia"/>
        </w:rPr>
        <w:t>餐饮服务提供</w:t>
      </w:r>
      <w:r>
        <w:rPr>
          <w:rFonts w:hint="eastAsia"/>
          <w:color w:val="auto"/>
        </w:rPr>
        <w:t>者</w:t>
      </w:r>
      <w:r>
        <w:rPr>
          <w:rFonts w:hint="eastAsia"/>
          <w:color w:val="auto"/>
          <w:lang w:eastAsia="zh-CN"/>
        </w:rPr>
        <w:t>应</w:t>
      </w:r>
      <w:r>
        <w:rPr>
          <w:rFonts w:hint="eastAsia"/>
        </w:rPr>
        <w:t>与食品类供应商签订食品安全责任书，明确双方食品安全责任和义务。</w:t>
      </w:r>
    </w:p>
    <w:p>
      <w:pPr>
        <w:pStyle w:val="52"/>
        <w:spacing w:beforeLines="0" w:before="156" w:afterLines="0" w:after="156"/>
      </w:pPr>
      <w:bookmarkStart w:id="100" w:name="_Toc118789189"/>
      <w:r>
        <w:rPr>
          <w:rFonts w:hint="eastAsia"/>
        </w:rPr>
        <w:t>食谱制定、审核</w:t>
      </w:r>
      <w:bookmarkEnd w:id="100"/>
    </w:p>
    <w:p>
      <w:pPr>
        <w:pStyle w:val="149"/>
        <w:ind w:left="0"/>
      </w:pPr>
      <w:r>
        <w:rPr>
          <w:rFonts w:hint="eastAsia"/>
        </w:rPr>
        <w:t>餐饮服务提供者应提前制定重大活动食谱，填写食谱信息审核表（参见附录C），提交主（承）办单位确认，经确认后提</w:t>
      </w:r>
      <w:r>
        <w:rPr>
          <w:rFonts w:hint="eastAsia"/>
          <w:highlight w:val="auto"/>
        </w:rPr>
        <w:t>交</w:t>
      </w:r>
      <w:r>
        <w:rPr>
          <w:rFonts w:hint="eastAsia"/>
          <w:lang w:eastAsia="zh-CN"/>
          <w:highlight w:val="auto"/>
        </w:rPr>
        <w:t>市场监督管理部门</w:t>
      </w:r>
      <w:r>
        <w:rPr>
          <w:rFonts w:hint="eastAsia"/>
          <w:highlight w:val="auto"/>
        </w:rPr>
        <w:t>审核。经审定后的</w:t>
      </w:r>
      <w:r>
        <w:rPr>
          <w:rFonts w:hint="eastAsia"/>
        </w:rPr>
        <w:t>食谱不得擅自更改。</w:t>
      </w:r>
    </w:p>
    <w:p>
      <w:pPr>
        <w:pStyle w:val="149"/>
        <w:ind w:left="0"/>
      </w:pPr>
      <w:r>
        <w:rPr>
          <w:rFonts w:hint="eastAsia"/>
        </w:rPr>
        <w:t>食谱制定应满足食品安全相关要求，不应使用国家法律法规禁止生产经营的食品、食用农产品及食品相关产品、外购现制现售食品、散装熟肉食品及</w:t>
      </w:r>
      <w:r>
        <w:rPr>
          <w:rFonts w:hint="eastAsia"/>
          <w:lang w:eastAsia="zh-CN"/>
        </w:rPr>
        <w:t>市场监督管理部门</w:t>
      </w:r>
      <w:r>
        <w:rPr>
          <w:rFonts w:hint="eastAsia"/>
        </w:rPr>
        <w:t>和主（承）办单位认定不适宜提供的食品。</w:t>
      </w:r>
    </w:p>
    <w:p>
      <w:pPr>
        <w:pStyle w:val="149"/>
        <w:ind w:left="0"/>
      </w:pPr>
      <w:r>
        <w:rPr>
          <w:rFonts w:hint="eastAsia"/>
        </w:rPr>
        <w:t>餐饮服务提供者在菜品设计时，宜在菜单上标示菜品份量、</w:t>
      </w:r>
      <w:r>
        <w:rPr>
          <w:rFonts w:hint="eastAsia"/>
          <w:lang w:val="en-US" w:eastAsia="zh-CN"/>
        </w:rPr>
        <w:t>均衡</w:t>
      </w:r>
      <w:r>
        <w:rPr>
          <w:rFonts w:hint="eastAsia"/>
          <w:color w:val="auto"/>
          <w:lang w:eastAsia="zh-CN"/>
        </w:rPr>
        <w:t>营养</w:t>
      </w:r>
      <w:r>
        <w:rPr>
          <w:rFonts w:hint="eastAsia"/>
          <w:color w:val="auto"/>
        </w:rPr>
        <w:t>、</w:t>
      </w:r>
      <w:r>
        <w:rPr>
          <w:rFonts w:hint="eastAsia"/>
        </w:rPr>
        <w:t>提高食材利用率。</w:t>
      </w:r>
    </w:p>
    <w:p>
      <w:pPr>
        <w:pStyle w:val="52"/>
        <w:spacing w:beforeLines="0" w:before="156" w:afterLines="0" w:after="156"/>
      </w:pPr>
      <w:bookmarkStart w:id="101" w:name="_Toc118789190"/>
      <w:r>
        <w:rPr>
          <w:rFonts w:hint="eastAsia"/>
        </w:rPr>
        <w:t>食品安全风险评估</w:t>
      </w:r>
      <w:bookmarkEnd w:id="101"/>
    </w:p>
    <w:p>
      <w:pPr>
        <w:pStyle w:val="149"/>
        <w:ind w:left="0"/>
      </w:pPr>
      <w:r>
        <w:rPr>
          <w:rFonts w:hint="eastAsia"/>
        </w:rPr>
        <w:t>餐饮服务提供者在</w:t>
      </w:r>
      <w:r>
        <w:rPr>
          <w:rFonts w:hint="eastAsia"/>
          <w:lang w:val="en-US" w:eastAsia="zh-CN"/>
        </w:rPr>
        <w:t>接到</w:t>
      </w:r>
      <w:r>
        <w:rPr>
          <w:rFonts w:hint="eastAsia"/>
        </w:rPr>
        <w:t>重大活动</w:t>
      </w:r>
      <w:r>
        <w:rPr>
          <w:rFonts w:hint="eastAsia"/>
          <w:lang w:val="en-US" w:eastAsia="zh-CN"/>
        </w:rPr>
        <w:t>供餐任务后</w:t>
      </w:r>
      <w:r>
        <w:rPr>
          <w:rFonts w:hint="eastAsia"/>
        </w:rPr>
        <w:t>3个工作日内，应开展食品安全自查，详细记录结果。</w:t>
      </w:r>
    </w:p>
    <w:p>
      <w:pPr>
        <w:pStyle w:val="149"/>
        <w:ind w:left="0"/>
      </w:pPr>
      <w:r>
        <w:rPr>
          <w:rFonts w:hint="eastAsia"/>
          <w:lang w:val="en-US" w:eastAsia="zh-CN"/>
          <w:highlight w:val="auto"/>
        </w:rPr>
        <w:t>市场监督管理部门</w:t>
      </w:r>
      <w:r>
        <w:rPr>
          <w:rFonts w:hint="eastAsia"/>
          <w:highlight w:val="auto"/>
        </w:rPr>
        <w:t>应在餐饮服务提供者</w:t>
      </w:r>
      <w:r>
        <w:rPr>
          <w:rFonts w:hint="eastAsia"/>
        </w:rPr>
        <w:t>自查后，依据餐饮食品安全相关标准规定对其开展事前资料审核和现场检查，并根据主体责任落实情况、供餐规模等对其进行评估。</w:t>
      </w:r>
    </w:p>
    <w:p>
      <w:pPr>
        <w:pStyle w:val="149"/>
        <w:ind w:left="0"/>
      </w:pPr>
      <w:r>
        <w:rPr>
          <w:rFonts w:hint="eastAsia"/>
          <w:lang w:val="en-US" w:eastAsia="zh-CN"/>
        </w:rPr>
        <w:t>市场监督管理部门</w:t>
      </w:r>
      <w:r>
        <w:rPr>
          <w:rFonts w:hint="eastAsia"/>
        </w:rPr>
        <w:t>应在现场检查评估结束后形成重大活动食品安全评估意见并送达餐饮服务提供者，发现存在的食品安全风险隐患，提出整改措施、要求和期限。</w:t>
      </w:r>
    </w:p>
    <w:p>
      <w:pPr>
        <w:pStyle w:val="149"/>
        <w:ind w:left="0"/>
      </w:pPr>
      <w:r>
        <w:rPr>
          <w:rFonts w:hint="eastAsia"/>
        </w:rPr>
        <w:t>经事前评估认为餐饮服务提供者存在重大食品安全风险且经整改仍无法保障食品安全的，应及时通报上级监管部门和主办单</w:t>
      </w:r>
      <w:r>
        <w:rPr>
          <w:rFonts w:hint="eastAsia"/>
          <w:color w:val="auto"/>
        </w:rPr>
        <w:t>位</w:t>
      </w:r>
      <w:r>
        <w:rPr>
          <w:rFonts w:hint="eastAsia"/>
          <w:color w:val="auto"/>
          <w:lang w:eastAsia="zh-CN"/>
        </w:rPr>
        <w:t>予以更换</w:t>
      </w:r>
      <w:r>
        <w:rPr>
          <w:rFonts w:hint="eastAsia"/>
          <w:lang w:eastAsia="zh-CN"/>
        </w:rPr>
        <w:t>。</w:t>
      </w:r>
    </w:p>
    <w:p>
      <w:pPr>
        <w:pStyle w:val="90"/>
        <w:spacing w:beforeLines="0" w:before="156" w:afterLines="0" w:after="156"/>
      </w:pPr>
      <w:bookmarkStart w:id="102" w:name="_Toc118789631"/>
      <w:bookmarkStart w:id="103" w:name="_Toc118790014"/>
      <w:bookmarkStart w:id="104" w:name="_Toc118789191"/>
      <w:r>
        <w:rPr>
          <w:rFonts w:hint="eastAsia"/>
        </w:rPr>
        <w:t>过程监督管理</w:t>
      </w:r>
      <w:bookmarkEnd w:id="102"/>
      <w:bookmarkEnd w:id="103"/>
      <w:bookmarkEnd w:id="104"/>
    </w:p>
    <w:p>
      <w:pPr>
        <w:pStyle w:val="52"/>
        <w:spacing w:beforeLines="0" w:before="156" w:afterLines="0" w:after="156"/>
      </w:pPr>
      <w:bookmarkStart w:id="105" w:name="_Toc118789193"/>
      <w:bookmarkStart w:id="106" w:name="_Toc118789192"/>
      <w:r>
        <w:rPr>
          <w:rFonts w:hint="eastAsia"/>
        </w:rPr>
        <w:t>环境与设备设施要求</w:t>
      </w:r>
      <w:bookmarkEnd w:id="105"/>
    </w:p>
    <w:p>
      <w:pPr>
        <w:pStyle w:val="149"/>
        <w:ind w:left="0"/>
        <w:rPr>
          <w:rFonts w:ascii="Times New Roman" w:hAnsi="Times New Roman" w:hint="eastAsia"/>
          <w:szCs w:val="21"/>
          <w:lang w:val="en-US" w:eastAsia="zh-CN"/>
        </w:rPr>
      </w:pPr>
      <w:r>
        <w:rPr>
          <w:rFonts w:ascii="Times New Roman" w:hAnsi="Times New Roman" w:hint="eastAsia"/>
          <w:szCs w:val="21"/>
          <w:lang w:val="en-US" w:eastAsia="zh-CN"/>
        </w:rPr>
        <w:t>应与有毒、有害场所以及其他污染源保持规定的距离，保持工作场所环境整洁。</w:t>
      </w:r>
    </w:p>
    <w:p>
      <w:pPr>
        <w:pStyle w:val="149"/>
        <w:ind w:left="0"/>
        <w:rPr>
          <w:rFonts w:hint="eastAsia"/>
        </w:rPr>
      </w:pPr>
      <w:r>
        <w:rPr>
          <w:rFonts w:hint="eastAsia"/>
          <w:lang w:val="en-US" w:eastAsia="zh-CN"/>
        </w:rPr>
        <w:t>应具备通风排烟、防虫害、食品加工、贮存、陈列、保温、清洗消毒、运输、废弃物处理等设备设</w:t>
      </w:r>
      <w:r>
        <w:rPr>
          <w:rFonts w:hint="eastAsia"/>
        </w:rPr>
        <w:t>施</w:t>
      </w:r>
      <w:r>
        <w:rPr>
          <w:rFonts w:hint="eastAsia"/>
          <w:lang w:eastAsia="zh-CN"/>
        </w:rPr>
        <w:t>。</w:t>
      </w:r>
    </w:p>
    <w:p>
      <w:pPr>
        <w:pStyle w:val="149"/>
        <w:ind w:left="0"/>
        <w:rPr>
          <w:rFonts w:ascii="Times New Roman" w:hAnsi="Times New Roman"/>
          <w:szCs w:val="21"/>
        </w:rPr>
      </w:pPr>
      <w:r>
        <w:rPr>
          <w:rFonts w:ascii="Times New Roman" w:hAnsi="Times New Roman"/>
          <w:szCs w:val="21"/>
        </w:rPr>
        <w:t>所有设备设施内外清洁、状态良好、运行正常</w:t>
      </w:r>
      <w:r>
        <w:rPr>
          <w:rFonts w:ascii="Times New Roman" w:hAnsi="Times New Roman" w:hint="eastAsia"/>
          <w:szCs w:val="21"/>
          <w:lang w:eastAsia="zh-CN"/>
        </w:rPr>
        <w:t>。</w:t>
      </w:r>
    </w:p>
    <w:p>
      <w:pPr>
        <w:pStyle w:val="149"/>
        <w:ind w:left="0"/>
        <w:rPr>
          <w:rFonts w:ascii="Times New Roman" w:hAnsi="Times New Roman" w:hint="eastAsia"/>
          <w:szCs w:val="21"/>
          <w:lang w:val="en-US" w:eastAsia="zh-CN"/>
        </w:rPr>
      </w:pPr>
      <w:r>
        <w:rPr>
          <w:rFonts w:ascii="Times New Roman" w:hAnsi="Times New Roman" w:hint="eastAsia"/>
          <w:szCs w:val="21"/>
          <w:lang w:val="en-US" w:eastAsia="zh-CN"/>
        </w:rPr>
        <w:t>有专间的，专间内应设置空气消毒、水净化、工具消毒及专用冷藏等设备设施。</w:t>
      </w:r>
    </w:p>
    <w:p>
      <w:pPr>
        <w:pStyle w:val="52"/>
        <w:spacing w:beforeLines="0" w:before="156" w:afterLines="0" w:after="156"/>
      </w:pPr>
      <w:r>
        <w:rPr>
          <w:rFonts w:hint="eastAsia"/>
        </w:rPr>
        <w:t>原料管理</w:t>
      </w:r>
      <w:bookmarkEnd w:id="106"/>
    </w:p>
    <w:p>
      <w:pPr>
        <w:pStyle w:val="149"/>
        <w:ind w:left="0"/>
      </w:pPr>
      <w:r>
        <w:rPr>
          <w:rFonts w:hint="eastAsia"/>
        </w:rPr>
        <w:t>餐饮服务提供者</w:t>
      </w:r>
      <w:r>
        <w:rPr>
          <w:rFonts w:hint="eastAsia"/>
          <w:color w:val="auto"/>
        </w:rPr>
        <w:t>应建立</w:t>
      </w:r>
      <w:r>
        <w:rPr>
          <w:rFonts w:hint="eastAsia"/>
          <w:color w:val="auto"/>
          <w:lang w:eastAsia="zh-CN"/>
        </w:rPr>
        <w:t>相对</w:t>
      </w:r>
      <w:r>
        <w:rPr>
          <w:rFonts w:hint="eastAsia"/>
          <w:color w:val="auto"/>
        </w:rPr>
        <w:t>固</w:t>
      </w:r>
      <w:r>
        <w:rPr>
          <w:rFonts w:hint="eastAsia"/>
        </w:rPr>
        <w:t>定的食品、食用农产品及食品相关产品的供应渠道，应按规定查验并留存供货者的有效资质证明复印件。</w:t>
      </w:r>
    </w:p>
    <w:p>
      <w:pPr>
        <w:pStyle w:val="149"/>
        <w:ind w:left="0"/>
      </w:pPr>
      <w:r>
        <w:rPr>
          <w:rFonts w:ascii="Times New Roman" w:hAnsi="Times New Roman"/>
          <w:szCs w:val="21"/>
        </w:rPr>
        <w:t>现场监管人员应对供应的食品及食品原料进行感官查验</w:t>
      </w:r>
      <w:r>
        <w:rPr>
          <w:rFonts w:ascii="Times New Roman" w:hAnsi="Times New Roman" w:hint="eastAsia"/>
          <w:szCs w:val="21"/>
        </w:rPr>
        <w:t>，并随机抽查索证索票情况。</w:t>
      </w:r>
    </w:p>
    <w:p>
      <w:pPr>
        <w:pStyle w:val="149"/>
        <w:ind w:left="0"/>
      </w:pPr>
      <w:r>
        <w:rPr>
          <w:rFonts w:ascii="Times New Roman" w:hAnsi="Times New Roman" w:hint="eastAsia"/>
          <w:szCs w:val="21"/>
        </w:rPr>
        <w:t>监管人员应对当天到货的每批次食用农产品进行农残或兽残</w:t>
      </w:r>
      <w:r>
        <w:rPr>
          <w:rFonts w:ascii="Times New Roman" w:hAnsi="Times New Roman"/>
          <w:szCs w:val="21"/>
        </w:rPr>
        <w:t>现场快速检测，如实填写《现场快速检测结果记录表》（</w:t>
      </w:r>
      <w:r>
        <w:rPr>
          <w:rFonts w:ascii="Times New Roman" w:hAnsi="Times New Roman" w:hint="eastAsia"/>
          <w:szCs w:val="21"/>
        </w:rPr>
        <w:t>参见附录D</w:t>
      </w:r>
      <w:r>
        <w:rPr>
          <w:rFonts w:ascii="Times New Roman" w:hAnsi="Times New Roman"/>
          <w:szCs w:val="21"/>
        </w:rPr>
        <w:t>）。</w:t>
      </w:r>
    </w:p>
    <w:p>
      <w:pPr>
        <w:pStyle w:val="149"/>
        <w:ind w:left="0"/>
      </w:pPr>
      <w:r>
        <w:rPr>
          <w:rFonts w:hint="eastAsia"/>
        </w:rPr>
        <w:t>鼓励将重大活动食品原料专库贮存、专人管理。</w:t>
      </w:r>
    </w:p>
    <w:p>
      <w:pPr>
        <w:pStyle w:val="149"/>
        <w:ind w:left="0"/>
      </w:pPr>
      <w:r>
        <w:rPr>
          <w:rFonts w:hint="eastAsia"/>
        </w:rPr>
        <w:t>建立总仓的，活动期间所需的食品、食用农产品及</w:t>
      </w:r>
      <w:r>
        <w:rPr>
          <w:rFonts w:hint="eastAsia"/>
          <w:lang w:val="en-US" w:eastAsia="zh-CN"/>
        </w:rPr>
        <w:t>食品</w:t>
      </w:r>
      <w:r>
        <w:rPr>
          <w:rFonts w:hint="eastAsia"/>
        </w:rPr>
        <w:t>相关产品由总仓统一管理及供应；未建立总仓的，</w:t>
      </w:r>
      <w:r>
        <w:rPr>
          <w:rFonts w:hint="eastAsia"/>
          <w:lang w:val="en-US" w:eastAsia="zh-CN"/>
          <w:highlight w:val="auto"/>
        </w:rPr>
        <w:t>餐饮服务提供者</w:t>
      </w:r>
      <w:r>
        <w:rPr>
          <w:rFonts w:hint="eastAsia"/>
          <w:highlight w:val="auto"/>
        </w:rPr>
        <w:t>应</w:t>
      </w:r>
      <w:r>
        <w:rPr>
          <w:rFonts w:hint="eastAsia"/>
        </w:rPr>
        <w:t>分类遴选食品、食用农产品及</w:t>
      </w:r>
      <w:r>
        <w:rPr>
          <w:rFonts w:hint="eastAsia"/>
          <w:lang w:val="en-US" w:eastAsia="zh-CN"/>
        </w:rPr>
        <w:t>食品</w:t>
      </w:r>
      <w:r>
        <w:rPr>
          <w:rFonts w:hint="eastAsia"/>
        </w:rPr>
        <w:t>相关产品的供应商，拟定供应商名录。</w:t>
      </w:r>
    </w:p>
    <w:p>
      <w:pPr>
        <w:pStyle w:val="52"/>
        <w:spacing w:beforeLines="0" w:before="156" w:afterLines="0" w:after="156"/>
      </w:pPr>
      <w:bookmarkStart w:id="107" w:name="_Toc118789194"/>
      <w:r>
        <w:rPr>
          <w:rFonts w:hint="eastAsia"/>
        </w:rPr>
        <w:t>加工过程控制</w:t>
      </w:r>
      <w:bookmarkEnd w:id="107"/>
    </w:p>
    <w:p>
      <w:pPr>
        <w:pStyle w:val="149"/>
        <w:ind w:left="0"/>
      </w:pPr>
      <w:r>
        <w:rPr>
          <w:rFonts w:hint="eastAsia"/>
        </w:rPr>
        <w:t>应严格实施从业人员晨检，对患有或疑似患有国务院卫生行政部门规定的有碍食品安全疾病的人员，应调离重大活动餐饮服务工作岗位。</w:t>
      </w:r>
    </w:p>
    <w:p>
      <w:pPr>
        <w:pStyle w:val="149"/>
        <w:ind w:left="0"/>
        <w:rPr>
          <w:color w:val="auto"/>
        </w:rPr>
      </w:pPr>
      <w:r>
        <w:rPr>
          <w:rFonts w:hint="eastAsia"/>
        </w:rPr>
        <w:t>加工制作食品过程中，原料、半成品、成品的设施设备及容器、工具等</w:t>
      </w:r>
      <w:r>
        <w:rPr>
          <w:rFonts w:hint="eastAsia"/>
          <w:color w:val="auto"/>
        </w:rPr>
        <w:t>应</w:t>
      </w:r>
      <w:r>
        <w:rPr>
          <w:rFonts w:hint="eastAsia"/>
          <w:color w:val="auto"/>
          <w:lang w:eastAsia="zh-CN"/>
        </w:rPr>
        <w:t>标识清楚并区分使用和放置</w:t>
      </w:r>
      <w:r>
        <w:rPr>
          <w:rFonts w:hint="eastAsia"/>
          <w:color w:val="auto"/>
        </w:rPr>
        <w:t>，避免食品受到交叉污染。</w:t>
      </w:r>
    </w:p>
    <w:p>
      <w:pPr>
        <w:pStyle w:val="149"/>
        <w:ind w:left="0"/>
      </w:pPr>
      <w:r>
        <w:rPr>
          <w:rFonts w:ascii="Times New Roman" w:hAnsi="Times New Roman" w:hint="eastAsia"/>
          <w:color w:val="000000"/>
          <w:szCs w:val="21"/>
        </w:rPr>
        <w:t>食品应</w:t>
      </w:r>
      <w:r>
        <w:rPr>
          <w:rFonts w:ascii="Times New Roman" w:hAnsi="Times New Roman"/>
          <w:color w:val="000000"/>
          <w:szCs w:val="21"/>
        </w:rPr>
        <w:t>烧熟煮透</w:t>
      </w:r>
      <w:r>
        <w:rPr>
          <w:rFonts w:ascii="Times New Roman" w:hAnsi="Times New Roman" w:hint="eastAsia"/>
          <w:color w:val="000000"/>
          <w:szCs w:val="21"/>
        </w:rPr>
        <w:t>，加工时</w:t>
      </w:r>
      <w:r>
        <w:rPr>
          <w:rFonts w:ascii="Times New Roman" w:hAnsi="Times New Roman" w:hint="eastAsia"/>
          <w:szCs w:val="21"/>
        </w:rPr>
        <w:t>食品的中心温度应达到</w:t>
      </w:r>
      <w:r>
        <w:rPr>
          <w:rFonts w:ascii="Times New Roman" w:hAnsi="Times New Roman"/>
          <w:szCs w:val="21"/>
        </w:rPr>
        <w:t xml:space="preserve"> 70℃以上</w:t>
      </w:r>
      <w:r>
        <w:rPr>
          <w:rFonts w:ascii="Times New Roman" w:hAnsi="Times New Roman" w:hint="eastAsia"/>
          <w:szCs w:val="21"/>
        </w:rPr>
        <w:t>。监管人员应对其中心温度进行</w:t>
      </w:r>
      <w:r>
        <w:rPr>
          <w:rFonts w:ascii="Times New Roman" w:hAnsi="Times New Roman" w:hint="eastAsia"/>
          <w:color w:val="auto"/>
          <w:szCs w:val="21"/>
          <w:lang w:eastAsia="zh-CN"/>
        </w:rPr>
        <w:t>测量</w:t>
      </w:r>
      <w:r>
        <w:rPr>
          <w:rFonts w:ascii="Times New Roman" w:hAnsi="Times New Roman" w:hint="eastAsia"/>
          <w:color w:val="auto"/>
          <w:szCs w:val="21"/>
        </w:rPr>
        <w:t>，</w:t>
      </w:r>
      <w:r>
        <w:rPr>
          <w:rFonts w:ascii="Times New Roman" w:hAnsi="Times New Roman"/>
          <w:szCs w:val="21"/>
        </w:rPr>
        <w:t>并做好测试记录。</w:t>
      </w:r>
    </w:p>
    <w:p>
      <w:pPr>
        <w:pStyle w:val="149"/>
        <w:ind w:left="0"/>
      </w:pPr>
      <w:r>
        <w:rPr>
          <w:rFonts w:hint="eastAsia"/>
        </w:rPr>
        <w:t>监管人员应对食品原（辅）料及食品的采购、贮存、加工制作、食品传送等重点环节进行动态监管</w:t>
      </w:r>
      <w:r>
        <w:rPr>
          <w:rFonts w:hint="eastAsia"/>
          <w:color w:val="000000"/>
        </w:rPr>
        <w:t>，填写每日检查记录表（参</w:t>
      </w:r>
      <w:r>
        <w:rPr>
          <w:rFonts w:hint="eastAsia"/>
        </w:rPr>
        <w:t>见附录E）。</w:t>
      </w:r>
    </w:p>
    <w:p>
      <w:pPr>
        <w:pStyle w:val="52"/>
        <w:spacing w:beforeLines="0" w:before="156" w:afterLines="0" w:after="156"/>
      </w:pPr>
      <w:bookmarkStart w:id="108" w:name="_Toc118789195"/>
      <w:r>
        <w:rPr>
          <w:rFonts w:hint="eastAsia"/>
        </w:rPr>
        <w:t>供餐管理</w:t>
      </w:r>
      <w:bookmarkEnd w:id="108"/>
    </w:p>
    <w:p>
      <w:pPr>
        <w:pStyle w:val="149"/>
        <w:ind w:left="0"/>
      </w:pPr>
      <w:r>
        <w:rPr>
          <w:rFonts w:ascii="Times New Roman" w:hAnsi="Times New Roman"/>
          <w:szCs w:val="21"/>
        </w:rPr>
        <w:t>直接接触食品的工具、加工围边、盘花材料应符合食品安全要求。</w:t>
      </w:r>
    </w:p>
    <w:p>
      <w:pPr>
        <w:pStyle w:val="149"/>
        <w:ind w:left="0"/>
      </w:pPr>
      <w:r>
        <w:rPr>
          <w:rFonts w:ascii="Times New Roman" w:hAnsi="Times New Roman"/>
          <w:szCs w:val="21"/>
        </w:rPr>
        <w:t>餐食出品到供餐完毕不宜超过2小时。</w:t>
      </w:r>
    </w:p>
    <w:p>
      <w:pPr>
        <w:pStyle w:val="149"/>
        <w:ind w:left="0"/>
      </w:pPr>
      <w:r>
        <w:rPr>
          <w:rFonts w:ascii="Times New Roman" w:hAnsi="Times New Roman"/>
          <w:szCs w:val="21"/>
        </w:rPr>
        <w:t>需存放2小时以上的餐食，应确保存放温度高于60℃或低于8℃。</w:t>
      </w:r>
    </w:p>
    <w:p>
      <w:pPr>
        <w:pStyle w:val="149"/>
        <w:ind w:left="0"/>
      </w:pPr>
      <w:r>
        <w:rPr>
          <w:rFonts w:ascii="Times New Roman" w:hAnsi="Times New Roman"/>
          <w:szCs w:val="21"/>
        </w:rPr>
        <w:t>自助供餐的食品容器均应采取有效防护措施，避免受到污染。盛放热菜的食品容器应具有保温或加热功能。</w:t>
      </w:r>
    </w:p>
    <w:p>
      <w:pPr>
        <w:pStyle w:val="149"/>
        <w:ind w:left="0"/>
      </w:pPr>
      <w:r>
        <w:rPr>
          <w:rFonts w:ascii="Times New Roman" w:hAnsi="Times New Roman"/>
          <w:szCs w:val="21"/>
        </w:rPr>
        <w:t>宜在供餐区域对食品中的过敏原进行醒目标示。</w:t>
      </w:r>
    </w:p>
    <w:p>
      <w:pPr>
        <w:pStyle w:val="52"/>
        <w:spacing w:beforeLines="0" w:before="156" w:afterLines="0" w:after="156"/>
      </w:pPr>
      <w:bookmarkStart w:id="109" w:name="_Toc118789196"/>
      <w:r>
        <w:rPr>
          <w:rFonts w:hint="eastAsia"/>
        </w:rPr>
        <w:t>配餐管理</w:t>
      </w:r>
      <w:bookmarkEnd w:id="109"/>
    </w:p>
    <w:p>
      <w:pPr>
        <w:pStyle w:val="149"/>
        <w:ind w:left="0"/>
      </w:pPr>
      <w:r>
        <w:rPr>
          <w:rFonts w:ascii="Times New Roman" w:hAnsi="Times New Roman"/>
          <w:szCs w:val="21"/>
        </w:rPr>
        <w:t>应使用专用车辆对食品进行配送，配送前应对专用车辆和工具进行清洁消毒。</w:t>
      </w:r>
    </w:p>
    <w:p>
      <w:pPr>
        <w:pStyle w:val="149"/>
        <w:ind w:left="0"/>
      </w:pPr>
      <w:r>
        <w:rPr>
          <w:rFonts w:ascii="Times New Roman" w:hAnsi="Times New Roman"/>
          <w:szCs w:val="21"/>
        </w:rPr>
        <w:t>配送车辆应具有保温设施，以保证配送温度高于60℃或低于8℃。</w:t>
      </w:r>
    </w:p>
    <w:p>
      <w:pPr>
        <w:pStyle w:val="149"/>
        <w:ind w:left="0"/>
      </w:pPr>
      <w:r>
        <w:rPr>
          <w:rFonts w:ascii="Times New Roman" w:hAnsi="Times New Roman"/>
          <w:szCs w:val="21"/>
        </w:rPr>
        <w:t>食品盛放容器或者食品包装</w:t>
      </w:r>
      <w:r>
        <w:rPr>
          <w:rFonts w:ascii="Times New Roman" w:hAnsi="Times New Roman" w:hint="eastAsia"/>
          <w:szCs w:val="21"/>
          <w:lang w:val="en-US" w:eastAsia="zh-CN"/>
        </w:rPr>
        <w:t>应完整、清洁、防止交叉污染，并</w:t>
      </w:r>
      <w:r>
        <w:rPr>
          <w:rFonts w:ascii="Times New Roman" w:hAnsi="Times New Roman"/>
          <w:szCs w:val="21"/>
        </w:rPr>
        <w:t>应醒目标示加工单位、加工时间信息</w:t>
      </w:r>
      <w:r>
        <w:rPr>
          <w:rFonts w:ascii="Times New Roman" w:hAnsi="Times New Roman" w:hint="eastAsia"/>
          <w:color w:val="auto"/>
          <w:szCs w:val="21"/>
          <w:lang w:eastAsia="zh-CN"/>
        </w:rPr>
        <w:t>和食用时限，冷藏保存的食品还应标注保存条件和食用方法</w:t>
      </w:r>
      <w:r>
        <w:rPr>
          <w:rFonts w:ascii="Times New Roman" w:hAnsi="Times New Roman"/>
          <w:color w:val="auto"/>
          <w:szCs w:val="21"/>
        </w:rPr>
        <w:t>，以</w:t>
      </w:r>
      <w:r>
        <w:rPr>
          <w:rFonts w:ascii="Times New Roman" w:hAnsi="Times New Roman"/>
          <w:szCs w:val="21"/>
        </w:rPr>
        <w:t>及按要求需标注的其他信息。</w:t>
      </w:r>
    </w:p>
    <w:p>
      <w:pPr>
        <w:pStyle w:val="52"/>
        <w:spacing w:beforeLines="0" w:before="156" w:afterLines="0" w:after="156"/>
      </w:pPr>
      <w:bookmarkStart w:id="110" w:name="_Toc118789197"/>
      <w:r>
        <w:rPr>
          <w:rFonts w:hint="eastAsia"/>
        </w:rPr>
        <w:t>留样管理</w:t>
      </w:r>
      <w:bookmarkEnd w:id="110"/>
    </w:p>
    <w:p>
      <w:pPr>
        <w:pStyle w:val="43"/>
      </w:pPr>
      <w:r>
        <w:rPr>
          <w:rFonts w:hint="eastAsia"/>
        </w:rPr>
        <w:t>餐饮服务提供者应对每餐次加工制作的每种食品成品按照《餐饮服务食品安全操作规范》要求进行留样，若</w:t>
      </w:r>
      <w:r>
        <w:rPr>
          <w:rFonts w:hint="eastAsia"/>
          <w:lang w:eastAsia="zh-CN"/>
        </w:rPr>
        <w:t>市场监督管理部门</w:t>
      </w:r>
      <w:r>
        <w:rPr>
          <w:rFonts w:hint="eastAsia"/>
        </w:rPr>
        <w:t>或主（承）办单位有特殊要求时从其要求。</w:t>
      </w:r>
    </w:p>
    <w:p>
      <w:pPr>
        <w:pStyle w:val="89"/>
        <w:spacing w:beforeLines="0" w:before="312" w:afterLines="0" w:after="312"/>
      </w:pPr>
      <w:bookmarkStart w:id="111" w:name="_Toc118790015"/>
      <w:bookmarkStart w:id="112" w:name="_Toc118789198"/>
      <w:bookmarkStart w:id="113" w:name="_Toc118789632"/>
      <w:bookmarkStart w:id="114" w:name="_Toc118795458"/>
      <w:r>
        <w:rPr>
          <w:rFonts w:hint="eastAsia"/>
        </w:rPr>
        <w:t>食品安全追溯</w:t>
      </w:r>
      <w:bookmarkEnd w:id="111"/>
      <w:bookmarkEnd w:id="112"/>
      <w:bookmarkEnd w:id="113"/>
      <w:bookmarkEnd w:id="114"/>
    </w:p>
    <w:p>
      <w:pPr>
        <w:pStyle w:val="147"/>
        <w:rPr>
          <w:color w:val="000000"/>
        </w:rPr>
      </w:pPr>
      <w:r>
        <w:rPr>
          <w:rFonts w:hint="eastAsia"/>
          <w:color w:val="000000"/>
        </w:rPr>
        <w:t>各相关方应建立食品安全追溯体系并确保有效性。</w:t>
      </w:r>
    </w:p>
    <w:p>
      <w:pPr>
        <w:pStyle w:val="147"/>
        <w:rPr>
          <w:color w:val="000000"/>
        </w:rPr>
      </w:pPr>
      <w:r>
        <w:rPr>
          <w:rFonts w:ascii="Times New Roman" w:hAnsi="Times New Roman"/>
          <w:color w:val="000000"/>
          <w:szCs w:val="21"/>
        </w:rPr>
        <w:t>餐饮服务提供者应对进货查验、加工操作关键点、供餐和配送等信息进行详细记录存档。</w:t>
      </w:r>
    </w:p>
    <w:p>
      <w:pPr>
        <w:pStyle w:val="147"/>
        <w:rPr>
          <w:color w:val="000000"/>
        </w:rPr>
      </w:pPr>
      <w:r>
        <w:rPr>
          <w:rFonts w:ascii="Times New Roman" w:hAnsi="Times New Roman"/>
          <w:color w:val="000000"/>
          <w:szCs w:val="21"/>
        </w:rPr>
        <w:t>食品类供应商应</w:t>
      </w:r>
      <w:r>
        <w:rPr>
          <w:rFonts w:ascii="Times New Roman" w:hAnsi="Times New Roman" w:hint="eastAsia"/>
          <w:color w:val="000000"/>
          <w:szCs w:val="21"/>
        </w:rPr>
        <w:t>保留食品加工过程各</w:t>
      </w:r>
      <w:r>
        <w:rPr>
          <w:rFonts w:ascii="Times New Roman" w:hAnsi="Times New Roman" w:hint="eastAsia"/>
          <w:color w:val="000000"/>
          <w:szCs w:val="21"/>
          <w:lang w:val="en-US" w:eastAsia="zh-CN"/>
        </w:rPr>
        <w:t>关键点</w:t>
      </w:r>
      <w:r>
        <w:rPr>
          <w:rFonts w:ascii="Times New Roman" w:hAnsi="Times New Roman" w:hint="eastAsia"/>
          <w:color w:val="000000"/>
          <w:szCs w:val="21"/>
        </w:rPr>
        <w:t>控制记录；应</w:t>
      </w:r>
      <w:r>
        <w:rPr>
          <w:rFonts w:ascii="Times New Roman" w:hAnsi="Times New Roman"/>
          <w:color w:val="000000"/>
          <w:szCs w:val="21"/>
        </w:rPr>
        <w:t>确保为重大活动供应的</w:t>
      </w:r>
      <w:r>
        <w:rPr>
          <w:rFonts w:ascii="Times New Roman" w:hAnsi="Times New Roman" w:hint="eastAsia"/>
          <w:color w:val="000000"/>
          <w:szCs w:val="21"/>
        </w:rPr>
        <w:t>预包装</w:t>
      </w:r>
      <w:r>
        <w:rPr>
          <w:rFonts w:ascii="Times New Roman" w:hAnsi="Times New Roman"/>
          <w:color w:val="000000"/>
          <w:szCs w:val="21"/>
        </w:rPr>
        <w:t>食品</w:t>
      </w:r>
      <w:r>
        <w:rPr>
          <w:rFonts w:ascii="Times New Roman" w:hAnsi="Times New Roman" w:hint="eastAsia"/>
          <w:color w:val="000000"/>
          <w:szCs w:val="21"/>
        </w:rPr>
        <w:t>标签内容、检测合格证明材料、进货日期等信息真实</w:t>
      </w:r>
      <w:r>
        <w:rPr>
          <w:rFonts w:ascii="Times New Roman" w:hAnsi="Times New Roman"/>
          <w:color w:val="000000"/>
          <w:szCs w:val="21"/>
        </w:rPr>
        <w:t>、</w:t>
      </w:r>
      <w:r>
        <w:rPr>
          <w:rFonts w:ascii="Times New Roman" w:hAnsi="Times New Roman" w:hint="eastAsia"/>
          <w:color w:val="000000"/>
          <w:szCs w:val="21"/>
        </w:rPr>
        <w:t>完整；食用农产品供应商应提供签字或盖章随货同行的票据，需要实施检疫的食用农产品，应提供检疫合格证明。</w:t>
      </w:r>
    </w:p>
    <w:p>
      <w:pPr>
        <w:pStyle w:val="147"/>
        <w:rPr>
          <w:color w:val="000000"/>
        </w:rPr>
      </w:pPr>
      <w:r>
        <w:rPr>
          <w:rFonts w:ascii="Times New Roman" w:hAnsi="Times New Roman" w:hint="eastAsia"/>
          <w:szCs w:val="21"/>
        </w:rPr>
        <w:t>所有票据与记录留存期限应符合标准要求。</w:t>
      </w:r>
    </w:p>
    <w:p>
      <w:pPr>
        <w:pStyle w:val="147"/>
        <w:rPr>
          <w:color w:val="000000"/>
        </w:rPr>
      </w:pPr>
      <w:r>
        <w:rPr>
          <w:rFonts w:ascii="Times New Roman" w:hAnsi="Times New Roman" w:hint="eastAsia"/>
          <w:color w:val="000000"/>
          <w:szCs w:val="21"/>
        </w:rPr>
        <w:t>宜</w:t>
      </w:r>
      <w:r>
        <w:rPr>
          <w:rFonts w:ascii="Times New Roman" w:hAnsi="Times New Roman"/>
          <w:color w:val="000000"/>
          <w:szCs w:val="21"/>
        </w:rPr>
        <w:t>引入“明厨亮灶”</w:t>
      </w:r>
      <w:r>
        <w:rPr>
          <w:rFonts w:ascii="Times New Roman" w:hAnsi="Times New Roman" w:hint="eastAsia"/>
          <w:color w:val="000000"/>
          <w:szCs w:val="21"/>
        </w:rPr>
        <w:t>智能监控设施，</w:t>
      </w:r>
      <w:r>
        <w:rPr>
          <w:rFonts w:ascii="Times New Roman" w:hAnsi="Times New Roman"/>
          <w:color w:val="000000"/>
          <w:szCs w:val="21"/>
        </w:rPr>
        <w:t>支持监管部门对指定监控点监控图像的实时点播，具备图像显示、抓拍、回放</w:t>
      </w:r>
      <w:r>
        <w:rPr>
          <w:rFonts w:ascii="Times New Roman" w:hAnsi="Times New Roman" w:hint="eastAsia"/>
          <w:color w:val="000000"/>
          <w:szCs w:val="21"/>
        </w:rPr>
        <w:t>、</w:t>
      </w:r>
      <w:r>
        <w:rPr>
          <w:rFonts w:ascii="Times New Roman" w:hAnsi="Times New Roman"/>
          <w:color w:val="000000"/>
          <w:szCs w:val="21"/>
        </w:rPr>
        <w:t>画面切换及双向语音对讲</w:t>
      </w:r>
      <w:r>
        <w:rPr>
          <w:rFonts w:ascii="Times New Roman" w:hAnsi="Times New Roman" w:hint="eastAsia"/>
          <w:color w:val="000000"/>
          <w:szCs w:val="21"/>
        </w:rPr>
        <w:t>等</w:t>
      </w:r>
      <w:r>
        <w:rPr>
          <w:rFonts w:ascii="Times New Roman" w:hAnsi="Times New Roman"/>
          <w:color w:val="000000"/>
          <w:szCs w:val="21"/>
        </w:rPr>
        <w:t>功能。</w:t>
      </w:r>
    </w:p>
    <w:p>
      <w:pPr>
        <w:pStyle w:val="89"/>
        <w:spacing w:beforeLines="0" w:before="312" w:afterLines="0" w:after="312"/>
      </w:pPr>
      <w:bookmarkStart w:id="115" w:name="_Toc118789633"/>
      <w:bookmarkStart w:id="116" w:name="_Toc118795459"/>
      <w:bookmarkStart w:id="117" w:name="_Toc118789199"/>
      <w:bookmarkStart w:id="118" w:name="_Toc118790016"/>
      <w:r>
        <w:rPr>
          <w:rFonts w:hint="eastAsia"/>
        </w:rPr>
        <w:t>食品安全突发事件处置</w:t>
      </w:r>
      <w:bookmarkEnd w:id="115"/>
      <w:bookmarkEnd w:id="116"/>
      <w:bookmarkEnd w:id="117"/>
      <w:bookmarkEnd w:id="118"/>
    </w:p>
    <w:p>
      <w:pPr>
        <w:pStyle w:val="147"/>
      </w:pPr>
      <w:r>
        <w:rPr>
          <w:rFonts w:ascii="Times New Roman" w:hAnsi="Times New Roman"/>
          <w:szCs w:val="21"/>
        </w:rPr>
        <w:t>在重大活动</w:t>
      </w:r>
      <w:r>
        <w:rPr>
          <w:rFonts w:ascii="Times New Roman" w:hAnsi="Times New Roman" w:hint="eastAsia"/>
          <w:szCs w:val="21"/>
          <w:lang w:val="en-US" w:eastAsia="zh-CN"/>
        </w:rPr>
        <w:t>举办</w:t>
      </w:r>
      <w:r>
        <w:rPr>
          <w:rFonts w:ascii="Times New Roman" w:hAnsi="Times New Roman"/>
          <w:szCs w:val="21"/>
        </w:rPr>
        <w:t>前，</w:t>
      </w:r>
      <w:r>
        <w:rPr>
          <w:rFonts w:ascii="Times New Roman" w:hAnsi="Times New Roman" w:hint="eastAsia"/>
          <w:szCs w:val="21"/>
          <w:lang w:val="en-US" w:eastAsia="zh-CN"/>
        </w:rPr>
        <w:t>各相关方</w:t>
      </w:r>
      <w:r>
        <w:rPr>
          <w:rFonts w:ascii="Times New Roman" w:hAnsi="Times New Roman"/>
          <w:szCs w:val="21"/>
        </w:rPr>
        <w:t>宜根据实际情况进行食品安全突发事件应急演练并形成演练评估报告。</w:t>
      </w:r>
    </w:p>
    <w:p>
      <w:pPr>
        <w:pStyle w:val="147"/>
        <w:rPr>
          <w:rFonts w:ascii="Times New Roman" w:hAnsi="Times New Roman" w:hint="eastAsia"/>
          <w:color w:val="000000"/>
          <w:szCs w:val="21"/>
          <w:lang w:val="en-US" w:eastAsia="zh-CN"/>
        </w:rPr>
      </w:pPr>
      <w:r>
        <w:rPr>
          <w:rFonts w:ascii="Times New Roman" w:hAnsi="Times New Roman" w:hint="eastAsia"/>
          <w:color w:val="000000"/>
          <w:szCs w:val="21"/>
          <w:lang w:val="en-US" w:eastAsia="zh-CN"/>
        </w:rPr>
        <w:t xml:space="preserve"> 在举办重大活动期间，如发生食品安全突发事件，应严格按照《长沙市食品安全事故应急预案》启动处置程序，并按相关要求开展医疗救治、事故调查、信息通报等应急处置工作。</w:t>
      </w:r>
    </w:p>
    <w:p>
      <w:pPr>
        <w:pStyle w:val="147"/>
        <w:rPr>
          <w:rFonts w:ascii="Times New Roman" w:hAnsi="Times New Roman" w:hint="eastAsia"/>
          <w:color w:val="000000"/>
          <w:szCs w:val="21"/>
          <w:lang w:val="en-US" w:eastAsia="zh-CN"/>
        </w:rPr>
      </w:pPr>
      <w:r>
        <w:rPr>
          <w:rFonts w:ascii="Times New Roman" w:hAnsi="Times New Roman" w:hint="eastAsia"/>
          <w:color w:val="000000"/>
          <w:szCs w:val="21"/>
          <w:lang w:val="en-US" w:eastAsia="zh-CN"/>
        </w:rPr>
        <w:t>市场监督管理部门接到食物中毒或疑似食物中毒情况时，应第一时间到场，立即封存可能导致事故发生的食品及其原料、工用具、设备设施和现场，会同相关部门进行调查处理。</w:t>
      </w:r>
    </w:p>
    <w:p>
      <w:pPr>
        <w:pStyle w:val="206"/>
        <w:ind w:left="420" w:hangingChars="200" w:hanging="420"/>
      </w:pPr>
      <w:r>
        <w:rPr>
          <w:rFonts w:ascii="Times New Roman" w:hAnsi="Times New Roman" w:hint="eastAsia"/>
          <w:szCs w:val="21"/>
          <w:lang w:eastAsia="zh-CN"/>
        </w:rPr>
        <w:t>市场监督管理部门</w:t>
      </w:r>
      <w:r>
        <w:rPr>
          <w:rFonts w:ascii="Times New Roman" w:hAnsi="Times New Roman" w:hint="eastAsia"/>
          <w:szCs w:val="21"/>
          <w:lang w:val="en-US" w:eastAsia="zh-CN"/>
        </w:rPr>
        <w:t>应</w:t>
      </w:r>
      <w:r>
        <w:rPr>
          <w:rFonts w:ascii="Times New Roman" w:hAnsi="Times New Roman" w:hint="eastAsia"/>
          <w:szCs w:val="21"/>
        </w:rPr>
        <w:t>将</w:t>
      </w:r>
      <w:r>
        <w:rPr>
          <w:rFonts w:ascii="Times New Roman" w:hAnsi="Times New Roman" w:hint="eastAsia"/>
          <w:szCs w:val="21"/>
          <w:lang w:val="en-US" w:eastAsia="zh-CN"/>
        </w:rPr>
        <w:t>重大活动</w:t>
      </w:r>
      <w:r>
        <w:rPr>
          <w:rFonts w:ascii="Times New Roman" w:hAnsi="Times New Roman" w:hint="eastAsia"/>
          <w:szCs w:val="21"/>
        </w:rPr>
        <w:t>食品安全突发事件调查、处置等相关信息</w:t>
      </w:r>
      <w:r>
        <w:rPr>
          <w:rFonts w:ascii="Times New Roman" w:hAnsi="Times New Roman" w:hint="eastAsia"/>
          <w:szCs w:val="21"/>
          <w:lang w:val="en-US" w:eastAsia="zh-CN"/>
        </w:rPr>
        <w:t>记入重大活动餐饮服务提供者食品安全信用档案。</w:t>
      </w:r>
    </w:p>
    <w:p>
      <w:pPr>
        <w:pStyle w:val="147"/>
        <w:rPr>
          <w:rFonts w:ascii="Times New Roman" w:hAnsi="Times New Roman"/>
          <w:szCs w:val="21"/>
          <w:lang w:val="en-US"/>
        </w:rPr>
      </w:pPr>
      <w:r>
        <w:rPr>
          <w:rFonts w:ascii="Times New Roman" w:hAnsi="Times New Roman" w:hint="eastAsia"/>
          <w:szCs w:val="21"/>
          <w:lang w:val="en-US" w:eastAsia="zh-CN"/>
        </w:rPr>
        <w:t>任何单位或个人不得对食品安全突发事件隐瞒、谎报、缓报，不得毁灭有关资料和证据。</w:t>
      </w:r>
    </w:p>
    <w:p>
      <w:pPr>
        <w:pStyle w:val="43"/>
      </w:pPr>
    </w:p>
    <w:p>
      <w:pPr>
        <w:pStyle w:val="43"/>
        <w:sectPr>
          <w:pgSz w:w="11906" w:h="16838"/>
          <w:pgMar w:top="1928" w:right="1134" w:bottom="1134" w:left="1134" w:header="1418" w:footer="1134" w:gutter="284"/>
          <w:pgNumType w:start="1"/>
          <w:formProt w:val="0"/>
          <w:docGrid w:type="lines" w:linePitch="312" w:charSpace="0"/>
        </w:sectPr>
      </w:pPr>
    </w:p>
    <w:p>
      <w:pPr>
        <w:pStyle w:val="182"/>
        <w:rPr>
          <w:vanish w:val="0"/>
        </w:rPr>
      </w:pPr>
      <w:bookmarkStart w:id="119" w:name="BookMark5"/>
      <w:bookmarkEnd w:id="26"/>
    </w:p>
    <w:p>
      <w:pPr>
        <w:pStyle w:val="183"/>
        <w:rPr>
          <w:vanish w:val="0"/>
        </w:rPr>
      </w:pPr>
    </w:p>
    <w:p>
      <w:pPr>
        <w:pStyle w:val="63"/>
        <w:tabs>
          <w:tab w:val="left" w:pos="6406"/>
        </w:tabs>
        <w:spacing w:afterLines="0" w:after="156"/>
      </w:pPr>
      <w:r>
        <w:br/>
      </w:r>
      <w:bookmarkStart w:id="120" w:name="_Toc118789200"/>
      <w:bookmarkStart w:id="121" w:name="_Toc118790017"/>
      <w:bookmarkStart w:id="122" w:name="_Toc118795460"/>
      <w:bookmarkStart w:id="123" w:name="_Toc118789634"/>
      <w:r>
        <w:rPr>
          <w:rFonts w:hint="eastAsia"/>
        </w:rPr>
        <w:t>（资料性）</w:t>
      </w:r>
      <w:r>
        <w:rPr>
          <w:color w:val="auto"/>
        </w:rPr>
        <w:br/>
      </w:r>
      <w:r>
        <w:rPr>
          <w:rFonts w:hint="eastAsia"/>
          <w:color w:val="auto"/>
        </w:rPr>
        <w:t>重大活动食品安全责任</w:t>
      </w:r>
      <w:r>
        <w:rPr>
          <w:rFonts w:hint="eastAsia"/>
          <w:color w:val="auto"/>
          <w:lang w:eastAsia="zh-CN"/>
        </w:rPr>
        <w:t>承诺</w:t>
      </w:r>
      <w:r>
        <w:rPr>
          <w:rFonts w:hint="eastAsia"/>
          <w:color w:val="auto"/>
        </w:rPr>
        <w:t>书</w:t>
      </w:r>
      <w:bookmarkEnd w:id="120"/>
      <w:bookmarkEnd w:id="121"/>
      <w:bookmarkEnd w:id="122"/>
      <w:bookmarkEnd w:id="123"/>
    </w:p>
    <w:p>
      <w:pPr>
        <w:pStyle w:val="43"/>
      </w:pPr>
      <w:r>
        <w:rPr>
          <w:rFonts w:hint="eastAsia"/>
          <w:color w:val="auto"/>
          <w:lang w:val="en-US" w:eastAsia="zh-CN"/>
        </w:rPr>
        <w:t>本单位</w:t>
      </w:r>
      <w:r>
        <w:rPr>
          <w:rFonts w:hint="eastAsia"/>
          <w:color w:val="auto"/>
        </w:rPr>
        <w:t>于</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日承担</w:t>
      </w:r>
      <w:r>
        <w:rPr>
          <w:rFonts w:hint="eastAsia"/>
          <w:u w:val="single"/>
        </w:rPr>
        <w:t xml:space="preserve">                                </w:t>
      </w:r>
      <w:r>
        <w:rPr>
          <w:rFonts w:hint="eastAsia"/>
        </w:rPr>
        <w:t>的重大活动接待任务，为严格贯彻落实《中华人民共和国食品安全法》等法律法规规定，有效防止重大活动食品安全事故的发生，圆满完成接待任务，确保重大活动期间食品安全，我司作出以下承诺：</w:t>
      </w:r>
    </w:p>
    <w:p>
      <w:pPr>
        <w:pStyle w:val="43"/>
        <w:rPr>
          <w:highlight w:val="auto"/>
        </w:rPr>
      </w:pPr>
      <w:r>
        <w:rPr>
          <w:rFonts w:hint="eastAsia"/>
          <w:highlight w:val="auto"/>
        </w:rPr>
        <w:t>一、坚决执行《中华人民共和国食品安全法》</w:t>
      </w:r>
      <w:r>
        <w:rPr>
          <w:rFonts w:hint="eastAsia"/>
          <w:lang w:eastAsia="zh-CN"/>
          <w:highlight w:val="auto"/>
        </w:rPr>
        <w:t>、</w:t>
      </w:r>
      <w:r>
        <w:rPr>
          <w:rFonts w:hint="eastAsia"/>
          <w:highlight w:val="auto"/>
        </w:rPr>
        <w:t>《餐饮服务食品安全操作规范》</w:t>
      </w:r>
      <w:r>
        <w:rPr>
          <w:rFonts w:hint="eastAsia"/>
          <w:lang w:eastAsia="zh-CN"/>
          <w:highlight w:val="auto"/>
        </w:rPr>
        <w:t>、</w:t>
      </w:r>
      <w:r>
        <w:rPr>
          <w:rFonts w:hint="eastAsia"/>
          <w:highlight w:val="auto"/>
        </w:rPr>
        <w:t>《</w:t>
      </w:r>
      <w:r>
        <w:rPr>
          <w:rFonts w:hint="eastAsia"/>
          <w:lang w:val="en-US" w:eastAsia="zh-CN"/>
          <w:highlight w:val="auto"/>
        </w:rPr>
        <w:t>长沙市</w:t>
      </w:r>
      <w:r>
        <w:rPr>
          <w:rFonts w:hint="eastAsia"/>
          <w:highlight w:val="auto"/>
        </w:rPr>
        <w:t>重大活动食品安全监督管理办法（试行）》</w:t>
      </w:r>
      <w:r>
        <w:rPr>
          <w:rFonts w:hint="eastAsia"/>
          <w:lang w:eastAsia="zh-CN"/>
          <w:highlight w:val="auto"/>
        </w:rPr>
        <w:t>、</w:t>
      </w:r>
      <w:r>
        <w:rPr>
          <w:rFonts w:hint="eastAsia"/>
          <w:highlight w:val="auto"/>
        </w:rPr>
        <w:t>《长沙市重大活动食品安全管理</w:t>
      </w:r>
      <w:r>
        <w:rPr>
          <w:rFonts w:hint="eastAsia"/>
          <w:lang w:val="en-US" w:eastAsia="zh-CN"/>
          <w:highlight w:val="auto"/>
        </w:rPr>
        <w:t>规范</w:t>
      </w:r>
      <w:r>
        <w:rPr>
          <w:rFonts w:hint="eastAsia"/>
          <w:highlight w:val="auto"/>
        </w:rPr>
        <w:t>》等法律法规，保证做到以下工作：</w:t>
      </w:r>
    </w:p>
    <w:p>
      <w:pPr>
        <w:pStyle w:val="43"/>
      </w:pPr>
      <w:r>
        <w:rPr>
          <w:rFonts w:hint="eastAsia"/>
        </w:rPr>
        <w:t>（一）所有从业人员持有效健康合格证明上岗；</w:t>
      </w:r>
    </w:p>
    <w:p>
      <w:pPr>
        <w:pStyle w:val="43"/>
      </w:pPr>
      <w:r>
        <w:rPr>
          <w:rFonts w:hint="eastAsia"/>
        </w:rPr>
        <w:t>（二）所用食品及食品原材料从具备合法资质的企业或单位购进，严格执行进货查验及索证索票制度，不外购散装直接入口熟食制品；</w:t>
      </w:r>
    </w:p>
    <w:p>
      <w:pPr>
        <w:pStyle w:val="43"/>
      </w:pPr>
      <w:r>
        <w:rPr>
          <w:rFonts w:hint="eastAsia"/>
        </w:rPr>
        <w:t>（三）食品加工过程严格按照餐饮服务食品安全操作规程操作，做到加工前检查原料的感官性状，烧熟煮透食品，生、熟食品的用具有明显标志并分开存放，专间操作戴口罩和手套等，确保重大活动期间食品安全；</w:t>
      </w:r>
    </w:p>
    <w:p>
      <w:pPr>
        <w:pStyle w:val="43"/>
      </w:pPr>
      <w:r>
        <w:rPr>
          <w:rFonts w:hint="eastAsia"/>
        </w:rPr>
        <w:t>（四）严格按照要求进行食物留样，使用专用留样冷藏设备，并由专人负责登记保管；</w:t>
      </w:r>
    </w:p>
    <w:p>
      <w:pPr>
        <w:pStyle w:val="43"/>
      </w:pPr>
      <w:r>
        <w:rPr>
          <w:rFonts w:hint="eastAsia"/>
        </w:rPr>
        <w:t>（五）按规定清洗、消毒、存放食品工用具及餐饮具；</w:t>
      </w:r>
    </w:p>
    <w:p>
      <w:pPr>
        <w:pStyle w:val="43"/>
      </w:pPr>
      <w:r>
        <w:rPr>
          <w:rFonts w:hint="eastAsia"/>
        </w:rPr>
        <w:t>（六）餐饮服务食品安全操作规范规定的其他要求。</w:t>
      </w:r>
    </w:p>
    <w:p>
      <w:pPr>
        <w:pStyle w:val="43"/>
      </w:pPr>
      <w:r>
        <w:rPr>
          <w:rFonts w:hint="eastAsia"/>
        </w:rPr>
        <w:t>二、全力配合市场监督管理部门履行食品安全职责，保证做到以下工作：</w:t>
      </w:r>
    </w:p>
    <w:p>
      <w:pPr>
        <w:pStyle w:val="43"/>
      </w:pPr>
      <w:r>
        <w:rPr>
          <w:rFonts w:hint="eastAsia"/>
        </w:rPr>
        <w:t>（一）在规定时间内提供食谱并交市场监督管理部门审核；</w:t>
      </w:r>
    </w:p>
    <w:p>
      <w:pPr>
        <w:pStyle w:val="43"/>
      </w:pPr>
      <w:r>
        <w:rPr>
          <w:rFonts w:hint="eastAsia"/>
        </w:rPr>
        <w:t>（二）食品制作的各环节、各岗位工作人员全力配合市场监督管理部门履行职责，不得拒绝和阻挠；</w:t>
      </w:r>
    </w:p>
    <w:p>
      <w:pPr>
        <w:pStyle w:val="43"/>
      </w:pPr>
      <w:r>
        <w:rPr>
          <w:rFonts w:hint="eastAsia"/>
        </w:rPr>
        <w:t>（三）对于市场监督管理部门提出的整改意见，立即予以整改并落实到位；</w:t>
      </w:r>
    </w:p>
    <w:p>
      <w:pPr>
        <w:pStyle w:val="43"/>
      </w:pPr>
      <w:r>
        <w:rPr>
          <w:rFonts w:hint="eastAsia"/>
        </w:rPr>
        <w:t>（四）每餐结束后，汇总用餐人数并及时反馈市场监督管理部门；</w:t>
      </w:r>
    </w:p>
    <w:p>
      <w:pPr>
        <w:pStyle w:val="43"/>
      </w:pPr>
      <w:r>
        <w:rPr>
          <w:rFonts w:hint="eastAsia"/>
        </w:rPr>
        <w:t>（五）一旦出现疑似食物中毒等食品安全事故，积极配合市场监督管理部门开展调查工作。</w:t>
      </w:r>
    </w:p>
    <w:p>
      <w:pPr>
        <w:pStyle w:val="43"/>
      </w:pPr>
      <w:r>
        <w:rPr>
          <w:rFonts w:hint="eastAsia"/>
        </w:rPr>
        <w:t>三、认真履行作为餐饮服务提供者的义务，遵守信誉。切实履行食品安全第一责任人的职责，确保食品安全。</w:t>
      </w:r>
    </w:p>
    <w:p>
      <w:pPr>
        <w:pStyle w:val="43"/>
      </w:pPr>
      <w:r>
        <w:rPr>
          <w:rFonts w:hint="eastAsia"/>
        </w:rPr>
        <w:t>四、在接待过程中，因我司违反相关法律、法规及有关规定而引起食品安全事故的，我司愿意承担相应的法律责任，并承担由此产生的一切后果。</w:t>
      </w:r>
    </w:p>
    <w:p>
      <w:pPr>
        <w:pStyle w:val="43"/>
      </w:pPr>
    </w:p>
    <w:p>
      <w:pPr>
        <w:pStyle w:val="43"/>
      </w:pPr>
      <w:r>
        <w:rPr>
          <w:rFonts w:hint="eastAsia"/>
        </w:rPr>
        <w:t xml:space="preserve">法定代表人或负责人（签字）：                   </w:t>
      </w:r>
    </w:p>
    <w:p>
      <w:pPr>
        <w:pStyle w:val="43"/>
      </w:pPr>
      <w:r>
        <w:rPr>
          <w:rFonts w:hint="eastAsia"/>
        </w:rPr>
        <w:t xml:space="preserve">承诺方单位（公章）：                   </w:t>
      </w:r>
    </w:p>
    <w:p>
      <w:pPr>
        <w:pStyle w:val="43"/>
        <w:jc w:val="right"/>
        <w:sectPr>
          <w:pgSz w:w="11906" w:h="16838"/>
          <w:pgMar w:top="1928" w:right="1134" w:bottom="1134" w:left="1134" w:header="1418" w:footer="1134" w:gutter="284"/>
          <w:formProt w:val="0"/>
          <w:docGrid w:type="lines" w:linePitch="312" w:charSpace="0"/>
        </w:sectPr>
      </w:pPr>
      <w:r>
        <w:rPr>
          <w:rFonts w:hint="eastAsia"/>
        </w:rPr>
        <w:t xml:space="preserve">年 </w:t>
      </w:r>
      <w:r>
        <w:t xml:space="preserve">   </w:t>
      </w:r>
      <w:r>
        <w:rPr>
          <w:rFonts w:hint="eastAsia"/>
        </w:rPr>
        <w:t xml:space="preserve">月 </w:t>
      </w:r>
      <w:r>
        <w:t xml:space="preserve">  </w:t>
      </w:r>
      <w:r>
        <w:rPr>
          <w:rFonts w:hint="eastAsia"/>
        </w:rPr>
        <w:t>日</w:t>
      </w:r>
    </w:p>
    <w:p>
      <w:pPr>
        <w:pStyle w:val="182"/>
        <w:rPr>
          <w:vanish w:val="0"/>
        </w:rPr>
      </w:pPr>
    </w:p>
    <w:p>
      <w:pPr>
        <w:pStyle w:val="183"/>
        <w:rPr>
          <w:vanish w:val="0"/>
        </w:rPr>
      </w:pPr>
    </w:p>
    <w:p>
      <w:pPr>
        <w:pStyle w:val="63"/>
        <w:tabs>
          <w:tab w:val="left" w:pos="6406"/>
        </w:tabs>
        <w:spacing w:afterLines="0" w:after="156"/>
      </w:pPr>
      <w:r>
        <w:br/>
      </w:r>
      <w:bookmarkStart w:id="124" w:name="_Toc118789201"/>
      <w:bookmarkStart w:id="125" w:name="_Toc118795461"/>
      <w:bookmarkStart w:id="126" w:name="_Toc118790018"/>
      <w:bookmarkStart w:id="127" w:name="_Toc118789635"/>
      <w:r>
        <w:rPr>
          <w:rFonts w:hint="eastAsia"/>
        </w:rPr>
        <w:t>（资料性）</w:t>
      </w:r>
      <w:r>
        <w:br/>
      </w:r>
      <w:r>
        <w:rPr>
          <w:rFonts w:hint="eastAsia"/>
        </w:rPr>
        <w:t>长沙市重大活动食品安全管理任务信息通报表</w:t>
      </w:r>
      <w:bookmarkEnd w:id="124"/>
      <w:bookmarkEnd w:id="125"/>
      <w:bookmarkEnd w:id="126"/>
      <w:bookmarkEnd w:id="127"/>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64"/>
        <w:gridCol w:w="1842"/>
        <w:gridCol w:w="1271"/>
        <w:gridCol w:w="1659"/>
        <w:gridCol w:w="2457"/>
      </w:tblGrid>
      <w:tr>
        <w:tc>
          <w:tcPr>
            <w:tcW w:w="1864" w:type="dxa"/>
            <w:vMerge w:val="restar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重大活动信息</w:t>
            </w: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名称</w:t>
            </w:r>
          </w:p>
        </w:tc>
        <w:tc>
          <w:tcPr>
            <w:tcW w:w="5387" w:type="dxa"/>
            <w:gridSpan w:val="3"/>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vMerge/>
            <w:tcBorders>
              <w:top w:val="single" w:sz="4" w:space="0" w:color="auto"/>
              <w:left w:val="single" w:sz="4" w:space="0" w:color="auto"/>
              <w:bottom w:val="single" w:sz="4" w:space="0" w:color="auto"/>
              <w:right w:val="single" w:sz="4" w:space="0" w:color="auto"/>
            </w:tcBorders>
            <w:noWrap/>
          </w:tcP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活动时间</w:t>
            </w:r>
          </w:p>
        </w:tc>
        <w:tc>
          <w:tcPr>
            <w:tcW w:w="1271" w:type="dxa"/>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c>
          <w:tcPr>
            <w:tcW w:w="1659"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活动地点</w:t>
            </w:r>
          </w:p>
        </w:tc>
        <w:tc>
          <w:tcPr>
            <w:tcW w:w="2457" w:type="dxa"/>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vMerge/>
            <w:tcBorders>
              <w:top w:val="single" w:sz="4" w:space="0" w:color="auto"/>
              <w:left w:val="single" w:sz="4" w:space="0" w:color="auto"/>
              <w:bottom w:val="single" w:sz="4" w:space="0" w:color="auto"/>
              <w:right w:val="single" w:sz="4" w:space="0" w:color="auto"/>
            </w:tcBorders>
            <w:noWrap/>
          </w:tcP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参加人数</w:t>
            </w:r>
          </w:p>
        </w:tc>
        <w:tc>
          <w:tcPr>
            <w:tcW w:w="1271" w:type="dxa"/>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c>
          <w:tcPr>
            <w:tcW w:w="1659"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活动等级</w:t>
            </w:r>
          </w:p>
        </w:tc>
        <w:tc>
          <w:tcPr>
            <w:tcW w:w="2457" w:type="dxa"/>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vMerge w:val="restar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主（承）办单位</w:t>
            </w: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名称</w:t>
            </w:r>
          </w:p>
        </w:tc>
        <w:tc>
          <w:tcPr>
            <w:tcW w:w="5387" w:type="dxa"/>
            <w:gridSpan w:val="3"/>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vMerge/>
            <w:tcBorders>
              <w:top w:val="single" w:sz="4" w:space="0" w:color="auto"/>
              <w:left w:val="single" w:sz="4" w:space="0" w:color="auto"/>
              <w:bottom w:val="single" w:sz="4" w:space="0" w:color="auto"/>
              <w:right w:val="single" w:sz="4" w:space="0" w:color="auto"/>
            </w:tcBorders>
            <w:noWrap/>
          </w:tcP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联系人及职务</w:t>
            </w:r>
          </w:p>
        </w:tc>
        <w:tc>
          <w:tcPr>
            <w:tcW w:w="5387" w:type="dxa"/>
            <w:gridSpan w:val="3"/>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vMerge/>
            <w:tcBorders>
              <w:top w:val="single" w:sz="4" w:space="0" w:color="auto"/>
              <w:left w:val="single" w:sz="4" w:space="0" w:color="auto"/>
              <w:bottom w:val="single" w:sz="4" w:space="0" w:color="auto"/>
              <w:right w:val="single" w:sz="4" w:space="0" w:color="auto"/>
            </w:tcBorders>
            <w:noWrap/>
          </w:tcP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联系电话</w:t>
            </w:r>
          </w:p>
        </w:tc>
        <w:tc>
          <w:tcPr>
            <w:tcW w:w="5387" w:type="dxa"/>
            <w:gridSpan w:val="3"/>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vMerge w:val="restar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餐饮服务提供者</w:t>
            </w: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名称</w:t>
            </w:r>
          </w:p>
        </w:tc>
        <w:tc>
          <w:tcPr>
            <w:tcW w:w="5387" w:type="dxa"/>
            <w:gridSpan w:val="3"/>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vMerge/>
            <w:tcBorders>
              <w:top w:val="single" w:sz="4" w:space="0" w:color="auto"/>
              <w:left w:val="single" w:sz="4" w:space="0" w:color="auto"/>
              <w:bottom w:val="single" w:sz="4" w:space="0" w:color="auto"/>
              <w:right w:val="single" w:sz="4" w:space="0" w:color="auto"/>
            </w:tcBorders>
            <w:noWrap/>
          </w:tcP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地址</w:t>
            </w:r>
          </w:p>
        </w:tc>
        <w:tc>
          <w:tcPr>
            <w:tcW w:w="5387" w:type="dxa"/>
            <w:gridSpan w:val="3"/>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vMerge/>
            <w:tcBorders>
              <w:top w:val="single" w:sz="4" w:space="0" w:color="auto"/>
              <w:left w:val="single" w:sz="4" w:space="0" w:color="auto"/>
              <w:bottom w:val="single" w:sz="4" w:space="0" w:color="auto"/>
              <w:right w:val="single" w:sz="4" w:space="0" w:color="auto"/>
            </w:tcBorders>
            <w:noWrap/>
          </w:tcP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联系人及职务</w:t>
            </w:r>
          </w:p>
        </w:tc>
        <w:tc>
          <w:tcPr>
            <w:tcW w:w="5387" w:type="dxa"/>
            <w:gridSpan w:val="3"/>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vMerge/>
            <w:tcBorders>
              <w:top w:val="single" w:sz="4" w:space="0" w:color="auto"/>
              <w:left w:val="single" w:sz="4" w:space="0" w:color="auto"/>
              <w:bottom w:val="single" w:sz="4" w:space="0" w:color="auto"/>
              <w:right w:val="single" w:sz="4" w:space="0" w:color="auto"/>
            </w:tcBorders>
            <w:noWrap/>
          </w:tcPr>
          <w:p/>
        </w:tc>
        <w:tc>
          <w:tcPr>
            <w:tcW w:w="1842"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联系电话</w:t>
            </w:r>
          </w:p>
        </w:tc>
        <w:tc>
          <w:tcPr>
            <w:tcW w:w="5387" w:type="dxa"/>
            <w:gridSpan w:val="3"/>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tcBorders>
              <w:top w:val="single" w:sz="4" w:space="0" w:color="auto"/>
              <w:left w:val="single" w:sz="4" w:space="0" w:color="auto"/>
              <w:bottom w:val="single" w:sz="4" w:space="0" w:color="auto"/>
              <w:right w:val="single" w:sz="4" w:space="0" w:color="auto"/>
            </w:tcBorders>
            <w:noWrap/>
          </w:tcPr>
          <w:p>
            <w:pPr>
              <w:autoSpaceDE w:val="0"/>
              <w:spacing w:line="440" w:lineRule="exact"/>
              <w:jc w:val="center"/>
              <w:rPr>
                <w:rFonts w:ascii="Times New Roman" w:hAnsi="Times New Roman"/>
                <w:color w:val="000000"/>
              </w:rPr>
            </w:pPr>
            <w:r>
              <w:rPr>
                <w:rFonts w:ascii="Times New Roman" w:hAnsi="Times New Roman"/>
                <w:color w:val="000000"/>
              </w:rPr>
              <w:t>供餐方式</w:t>
            </w:r>
          </w:p>
        </w:tc>
        <w:tc>
          <w:tcPr>
            <w:tcW w:w="7229" w:type="dxa"/>
            <w:gridSpan w:val="4"/>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r>
        <w:tc>
          <w:tcPr>
            <w:tcW w:w="1864" w:type="dxa"/>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赞助食品名录</w:t>
            </w:r>
          </w:p>
        </w:tc>
        <w:tc>
          <w:tcPr>
            <w:tcW w:w="7229" w:type="dxa"/>
            <w:gridSpan w:val="4"/>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p>
            <w:pPr>
              <w:autoSpaceDE w:val="0"/>
              <w:spacing w:line="440" w:lineRule="exact"/>
              <w:rPr>
                <w:rFonts w:ascii="Times New Roman" w:hAnsi="Times New Roman"/>
                <w:color w:val="000000"/>
              </w:rPr>
            </w:pPr>
          </w:p>
          <w:p>
            <w:pPr>
              <w:autoSpaceDE w:val="0"/>
              <w:spacing w:line="440" w:lineRule="exact"/>
              <w:rPr>
                <w:rFonts w:ascii="Times New Roman" w:hAnsi="Times New Roman"/>
                <w:color w:val="000000"/>
              </w:rPr>
            </w:pPr>
          </w:p>
        </w:tc>
      </w:tr>
      <w:tr>
        <w:tc>
          <w:tcPr>
            <w:tcW w:w="1864" w:type="dxa"/>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其他情况说明</w:t>
            </w:r>
          </w:p>
        </w:tc>
        <w:tc>
          <w:tcPr>
            <w:tcW w:w="7229" w:type="dxa"/>
            <w:gridSpan w:val="4"/>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p>
            <w:pPr>
              <w:autoSpaceDE w:val="0"/>
              <w:spacing w:line="440" w:lineRule="exact"/>
              <w:rPr>
                <w:rFonts w:ascii="Times New Roman" w:hAnsi="Times New Roman"/>
                <w:color w:val="000000"/>
              </w:rPr>
            </w:pPr>
          </w:p>
          <w:p>
            <w:pPr>
              <w:autoSpaceDE w:val="0"/>
              <w:spacing w:line="440" w:lineRule="exact"/>
              <w:rPr>
                <w:rFonts w:ascii="Times New Roman" w:hAnsi="Times New Roman"/>
                <w:color w:val="000000"/>
              </w:rPr>
            </w:pPr>
          </w:p>
        </w:tc>
      </w:tr>
      <w:tr>
        <w:trPr>
          <w:trHeight w:val="2663"/>
        </w:trPr>
        <w:tc>
          <w:tcPr>
            <w:tcW w:w="1864" w:type="dxa"/>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hint="eastAsia"/>
                <w:color w:val="auto"/>
                <w:lang w:val="en-US" w:eastAsia="zh-CN"/>
              </w:rPr>
              <w:t>市场监督管理</w:t>
            </w:r>
            <w:r>
              <w:rPr>
                <w:rFonts w:ascii="Times New Roman" w:hAnsi="Times New Roman"/>
                <w:color w:val="auto"/>
              </w:rPr>
              <w:t>部门意见</w:t>
            </w:r>
          </w:p>
        </w:tc>
        <w:tc>
          <w:tcPr>
            <w:tcW w:w="7229" w:type="dxa"/>
            <w:gridSpan w:val="4"/>
            <w:tcBorders>
              <w:top w:val="single" w:sz="4" w:space="0" w:color="auto"/>
              <w:left w:val="single" w:sz="4" w:space="0" w:color="auto"/>
              <w:bottom w:val="single" w:sz="4" w:space="0" w:color="auto"/>
              <w:right w:val="single" w:sz="4" w:space="0" w:color="auto"/>
            </w:tcBorders>
            <w:noWrap/>
          </w:tcPr>
          <w:p>
            <w:pPr>
              <w:autoSpaceDE w:val="0"/>
              <w:spacing w:line="440" w:lineRule="exact"/>
              <w:rPr>
                <w:rFonts w:ascii="Times New Roman" w:hAnsi="Times New Roman"/>
                <w:color w:val="000000"/>
              </w:rPr>
            </w:pPr>
          </w:p>
        </w:tc>
      </w:tr>
    </w:tbl>
    <w:p>
      <w:pPr>
        <w:pStyle w:val="43"/>
        <w:ind w:firstLineChars="0" w:firstLine="0"/>
        <w:sectPr>
          <w:pgSz w:w="11906" w:h="16838"/>
          <w:pgMar w:top="1928" w:right="1134" w:bottom="1134" w:left="1134" w:header="1418" w:footer="1134" w:gutter="284"/>
          <w:formProt w:val="0"/>
          <w:docGrid w:type="lines" w:linePitch="312" w:charSpace="0"/>
        </w:sectPr>
      </w:pPr>
    </w:p>
    <w:p>
      <w:pPr>
        <w:pStyle w:val="182"/>
        <w:rPr>
          <w:vanish w:val="0"/>
        </w:rPr>
      </w:pPr>
    </w:p>
    <w:p>
      <w:pPr>
        <w:pStyle w:val="183"/>
        <w:rPr>
          <w:vanish w:val="0"/>
        </w:rPr>
      </w:pPr>
    </w:p>
    <w:p>
      <w:pPr>
        <w:pStyle w:val="63"/>
        <w:tabs>
          <w:tab w:val="left" w:pos="6406"/>
        </w:tabs>
        <w:spacing w:afterLines="0" w:after="156"/>
      </w:pPr>
      <w:r>
        <w:br/>
      </w:r>
      <w:bookmarkStart w:id="128" w:name="_Toc118789636"/>
      <w:bookmarkStart w:id="129" w:name="_Toc118789202"/>
      <w:bookmarkStart w:id="130" w:name="_Toc118795462"/>
      <w:bookmarkStart w:id="131" w:name="_Toc118790019"/>
      <w:r>
        <w:rPr>
          <w:rFonts w:hint="eastAsia"/>
        </w:rPr>
        <w:t>（资料性）</w:t>
      </w:r>
      <w:r>
        <w:br/>
      </w:r>
      <w:r>
        <w:rPr>
          <w:rFonts w:hint="eastAsia"/>
        </w:rPr>
        <w:t>长沙市重大活动餐饮服务食谱信息审核表</w:t>
      </w:r>
      <w:bookmarkEnd w:id="128"/>
      <w:bookmarkEnd w:id="129"/>
      <w:bookmarkEnd w:id="130"/>
      <w:bookmarkEnd w:id="131"/>
    </w:p>
    <w:p>
      <w:pPr>
        <w:pStyle w:val="43"/>
      </w:pPr>
      <w:r>
        <w:t xml:space="preserve">重大活动名称：                                                                </w:t>
      </w:r>
    </w:p>
    <w:p>
      <w:pPr>
        <w:pStyle w:val="43"/>
      </w:pPr>
      <w:r>
        <w:t xml:space="preserve">餐饮服务提供者：                              联系人及联系电话：               </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83"/>
        <w:gridCol w:w="1116"/>
        <w:gridCol w:w="746"/>
        <w:gridCol w:w="852"/>
        <w:gridCol w:w="1133"/>
        <w:gridCol w:w="1275"/>
        <w:gridCol w:w="1133"/>
        <w:gridCol w:w="2232"/>
      </w:tblGrid>
      <w:tr>
        <w:tc>
          <w:tcPr>
            <w:tcW w:w="5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供餐时间</w:t>
            </w:r>
          </w:p>
        </w:tc>
        <w:tc>
          <w:tcPr>
            <w:tcW w:w="583"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390"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供餐餐次</w:t>
            </w:r>
          </w:p>
        </w:tc>
        <w:tc>
          <w:tcPr>
            <w:tcW w:w="445"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供餐时段</w:t>
            </w:r>
          </w:p>
        </w:tc>
        <w:tc>
          <w:tcPr>
            <w:tcW w:w="6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供餐方式</w:t>
            </w:r>
          </w:p>
        </w:tc>
        <w:tc>
          <w:tcPr>
            <w:tcW w:w="11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r>
      <w:tr>
        <w:tc>
          <w:tcPr>
            <w:tcW w:w="5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就餐地点</w:t>
            </w:r>
          </w:p>
        </w:tc>
        <w:tc>
          <w:tcPr>
            <w:tcW w:w="583"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390"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就餐人数</w:t>
            </w:r>
          </w:p>
        </w:tc>
        <w:tc>
          <w:tcPr>
            <w:tcW w:w="445"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食谱编制人签字</w:t>
            </w:r>
          </w:p>
        </w:tc>
        <w:tc>
          <w:tcPr>
            <w:tcW w:w="6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食谱审核人签字</w:t>
            </w:r>
          </w:p>
        </w:tc>
        <w:tc>
          <w:tcPr>
            <w:tcW w:w="11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r>
      <w:tr>
        <w:tc>
          <w:tcPr>
            <w:tcW w:w="5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食品名称</w:t>
            </w:r>
          </w:p>
        </w:tc>
        <w:tc>
          <w:tcPr>
            <w:tcW w:w="583"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食品类型</w:t>
            </w:r>
          </w:p>
        </w:tc>
        <w:tc>
          <w:tcPr>
            <w:tcW w:w="835"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食品主要原料</w:t>
            </w:r>
          </w:p>
        </w:tc>
        <w:tc>
          <w:tcPr>
            <w:tcW w:w="1258"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食品辅料</w:t>
            </w:r>
          </w:p>
          <w:p>
            <w:pPr>
              <w:autoSpaceDE w:val="0"/>
              <w:spacing w:line="440" w:lineRule="exact"/>
              <w:jc w:val="center"/>
              <w:rPr>
                <w:rFonts w:ascii="Times New Roman" w:hAnsi="Times New Roman"/>
                <w:color w:val="000000"/>
              </w:rPr>
            </w:pPr>
            <w:r>
              <w:rPr>
                <w:rFonts w:ascii="Times New Roman" w:hAnsi="Times New Roman"/>
                <w:color w:val="000000"/>
              </w:rPr>
              <w:t>（含食品添加剂）</w:t>
            </w: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装饰物及材质</w:t>
            </w:r>
          </w:p>
        </w:tc>
        <w:tc>
          <w:tcPr>
            <w:tcW w:w="11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r>
              <w:rPr>
                <w:rFonts w:ascii="Times New Roman" w:hAnsi="Times New Roman"/>
                <w:color w:val="000000"/>
              </w:rPr>
              <w:t>食品主要加工步骤</w:t>
            </w:r>
          </w:p>
        </w:tc>
      </w:tr>
      <w:tr>
        <w:tc>
          <w:tcPr>
            <w:tcW w:w="5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bookmarkStart w:id="132" w:name="_Hlk107241923"/>
          </w:p>
        </w:tc>
        <w:tc>
          <w:tcPr>
            <w:tcW w:w="583"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835"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258"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1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r>
      <w:tr>
        <w:tc>
          <w:tcPr>
            <w:tcW w:w="5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83"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835"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258"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1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r>
      <w:tr>
        <w:tc>
          <w:tcPr>
            <w:tcW w:w="5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83"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835"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258"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1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r>
      <w:tr>
        <w:tc>
          <w:tcPr>
            <w:tcW w:w="5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bookmarkEnd w:id="132"/>
          </w:p>
        </w:tc>
        <w:tc>
          <w:tcPr>
            <w:tcW w:w="583"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835"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258"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1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r>
      <w:tr>
        <w:tc>
          <w:tcPr>
            <w:tcW w:w="5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83"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835"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258"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1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r>
      <w:tr>
        <w:tc>
          <w:tcPr>
            <w:tcW w:w="5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83"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835"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258" w:type="pct"/>
            <w:gridSpan w:val="2"/>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c>
          <w:tcPr>
            <w:tcW w:w="1166" w:type="pct"/>
            <w:tcBorders>
              <w:top w:val="single" w:sz="4" w:space="0" w:color="auto"/>
              <w:left w:val="single" w:sz="4" w:space="0" w:color="auto"/>
              <w:bottom w:val="single" w:sz="4" w:space="0" w:color="auto"/>
              <w:right w:val="single" w:sz="4" w:space="0" w:color="auto"/>
            </w:tcBorders>
            <w:noWrap/>
            <w:vAlign w:val="center"/>
          </w:tcPr>
          <w:p>
            <w:pPr>
              <w:autoSpaceDE w:val="0"/>
              <w:spacing w:line="440" w:lineRule="exact"/>
              <w:jc w:val="center"/>
              <w:rPr>
                <w:rFonts w:ascii="Times New Roman" w:hAnsi="Times New Roman"/>
                <w:color w:val="000000"/>
              </w:rPr>
            </w:pPr>
          </w:p>
        </w:tc>
      </w:tr>
    </w:tbl>
    <w:p>
      <w:pPr>
        <w:sectPr>
          <w:pgSz w:w="11906" w:h="16838"/>
          <w:pgMar w:top="1928" w:right="1134" w:bottom="1134" w:left="1134" w:header="1418" w:footer="1134" w:gutter="284"/>
          <w:formProt w:val="0"/>
          <w:docGrid w:type="lines" w:linePitch="312" w:charSpace="0"/>
        </w:sectPr>
      </w:pPr>
    </w:p>
    <w:p>
      <w:pPr>
        <w:pStyle w:val="182"/>
        <w:numPr>
          <w:ilvl w:val="0"/>
          <w:numId w:val="0"/>
        </w:numPr>
        <w:jc w:val="both"/>
        <w:rPr>
          <w:vanish w:val="0"/>
        </w:rPr>
      </w:pPr>
    </w:p>
    <w:p>
      <w:pPr>
        <w:pStyle w:val="63"/>
        <w:tabs>
          <w:tab w:val="left" w:pos="6406"/>
        </w:tabs>
        <w:spacing w:afterLines="0" w:after="156"/>
      </w:pPr>
      <w:r>
        <w:br/>
      </w:r>
      <w:bookmarkStart w:id="133" w:name="_Toc118795463"/>
      <w:r>
        <w:rPr>
          <w:rFonts w:hint="eastAsia"/>
        </w:rPr>
        <w:t>（资料性）</w:t>
      </w:r>
      <w:r>
        <w:br/>
      </w:r>
      <w:r>
        <w:rPr>
          <w:rFonts w:hint="eastAsia"/>
        </w:rPr>
        <w:t>现场快速检测结果记录表</w:t>
      </w:r>
      <w:bookmarkEnd w:id="133"/>
    </w:p>
    <w:p>
      <w:pPr>
        <w:pStyle w:val="43"/>
        <w:spacing w:line="360" w:lineRule="auto"/>
      </w:pPr>
      <w:r>
        <w:rPr>
          <w:rFonts w:hint="eastAsia"/>
        </w:rPr>
        <w:t>重大活动名称：                             检测单位：</w:t>
      </w:r>
    </w:p>
    <w:p>
      <w:pPr>
        <w:pStyle w:val="43"/>
        <w:spacing w:line="360" w:lineRule="auto"/>
      </w:pPr>
      <w:r>
        <w:rPr>
          <w:rFonts w:hint="eastAsia"/>
        </w:rPr>
        <w:t>重大活动餐饮服务提供者名称：               检测人员签名：</w:t>
      </w:r>
    </w:p>
    <w:p>
      <w:pPr>
        <w:pStyle w:val="43"/>
        <w:spacing w:line="360" w:lineRule="auto"/>
      </w:pPr>
      <w:r>
        <w:rPr>
          <w:rFonts w:hint="eastAsia"/>
        </w:rPr>
        <w:t xml:space="preserve">快速检测日期：     </w:t>
      </w:r>
      <w:r>
        <w:rPr>
          <w:rFonts w:hint="eastAsia"/>
          <w:lang w:val="en-US" w:eastAsia="zh-CN"/>
        </w:rPr>
        <w:t xml:space="preserve"> </w:t>
      </w:r>
      <w:r>
        <w:rPr>
          <w:rFonts w:hint="eastAsia"/>
        </w:rPr>
        <w:t xml:space="preserve">                                  </w:t>
      </w:r>
    </w:p>
    <w:p>
      <w:pPr>
        <w:pStyle w:val="43"/>
        <w:spacing w:line="360" w:lineRule="auto"/>
        <w:ind w:right="420"/>
        <w:jc w:val="right"/>
      </w:pPr>
      <w:r>
        <w:rPr>
          <w:rFonts w:hint="eastAsia"/>
        </w:rPr>
        <w:t>第   页，共   页</w:t>
      </w:r>
    </w:p>
    <w:tbl>
      <w:tblPr>
        <w:jc w:val="cente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622"/>
        <w:gridCol w:w="1216"/>
        <w:gridCol w:w="1045"/>
        <w:gridCol w:w="1695"/>
        <w:gridCol w:w="1272"/>
        <w:gridCol w:w="1800"/>
        <w:gridCol w:w="1082"/>
      </w:tblGrid>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r>
              <w:rPr>
                <w:rFonts w:ascii="宋体" w:hint="eastAsia"/>
              </w:rPr>
              <w:t>序号</w:t>
            </w: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r>
              <w:rPr>
                <w:rFonts w:ascii="宋体" w:hint="eastAsia"/>
              </w:rPr>
              <w:t>检测时间</w:t>
            </w: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r>
              <w:rPr>
                <w:rFonts w:ascii="宋体" w:hint="eastAsia"/>
              </w:rPr>
              <w:t>检测品种</w:t>
            </w: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r>
              <w:rPr>
                <w:rFonts w:ascii="宋体" w:hint="eastAsia"/>
              </w:rPr>
              <w:t>检测项目</w:t>
            </w: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r>
              <w:rPr>
                <w:rFonts w:ascii="宋体" w:hint="eastAsia"/>
              </w:rPr>
              <w:t>检测结果</w:t>
            </w: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r>
              <w:rPr>
                <w:rFonts w:ascii="宋体" w:hint="eastAsia"/>
              </w:rPr>
              <w:t>阳性结果处理</w:t>
            </w:r>
          </w:p>
        </w:tc>
        <w:tc>
          <w:tcPr>
            <w:tcW w:w="108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spacing w:line="440" w:lineRule="exact"/>
              <w:jc w:val="center"/>
              <w:rPr>
                <w:rFonts w:ascii="宋体"/>
              </w:rPr>
            </w:pPr>
            <w:r>
              <w:rPr>
                <w:rFonts w:ascii="宋体" w:hint="eastAsia"/>
              </w:rPr>
              <w:t>检测人</w:t>
            </w: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rPr>
                <w:rFonts w:ascii="宋体"/>
              </w:rPr>
            </w:pPr>
            <w:r>
              <w:rPr>
                <w:rFonts w:ascii="宋体" w:hint="eastAsia"/>
              </w:rPr>
              <w:t xml:space="preserve"> </w:t>
            </w: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r>
        <w:trPr>
          <w:trHeight w:val="680"/>
        </w:trPr>
        <w:tc>
          <w:tcPr>
            <w:tcW w:w="62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rPr>
                <w:rFonts w:ascii="宋体"/>
              </w:rPr>
            </w:pPr>
          </w:p>
        </w:tc>
        <w:tc>
          <w:tcPr>
            <w:tcW w:w="121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69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27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8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440" w:lineRule="exact"/>
              <w:jc w:val="center"/>
              <w:rPr>
                <w:rFonts w:ascii="宋体"/>
              </w:rPr>
            </w:pPr>
          </w:p>
        </w:tc>
      </w:tr>
    </w:tbl>
    <w:p>
      <w:pPr>
        <w:pStyle w:val="43"/>
      </w:pPr>
    </w:p>
    <w:p>
      <w:pPr>
        <w:pStyle w:val="43"/>
      </w:pPr>
    </w:p>
    <w:p>
      <w:pPr>
        <w:pStyle w:val="43"/>
      </w:pPr>
    </w:p>
    <w:p>
      <w:pPr>
        <w:pStyle w:val="43"/>
      </w:pPr>
    </w:p>
    <w:p>
      <w:pPr>
        <w:pStyle w:val="43"/>
        <w:ind w:firstLineChars="0" w:firstLine="0"/>
        <w:sectPr>
          <w:pgSz w:w="11906" w:h="16838"/>
          <w:pgMar w:top="1928" w:right="1134" w:bottom="1134" w:left="1134" w:header="1418" w:footer="1134" w:gutter="284"/>
          <w:formProt w:val="0"/>
          <w:docGrid w:type="lines" w:linePitch="312" w:charSpace="0"/>
        </w:sectPr>
      </w:pPr>
    </w:p>
    <w:p>
      <w:pPr>
        <w:pStyle w:val="182"/>
        <w:rPr>
          <w:vanish w:val="0"/>
        </w:rPr>
      </w:pPr>
    </w:p>
    <w:p>
      <w:pPr>
        <w:pStyle w:val="183"/>
        <w:rPr>
          <w:vanish w:val="0"/>
        </w:rPr>
      </w:pPr>
    </w:p>
    <w:p>
      <w:pPr>
        <w:pStyle w:val="63"/>
        <w:tabs>
          <w:tab w:val="left" w:pos="6406"/>
        </w:tabs>
        <w:spacing w:afterLines="0" w:after="156"/>
      </w:pPr>
      <w:r>
        <w:br/>
      </w:r>
      <w:bookmarkStart w:id="134" w:name="_Toc118789203"/>
      <w:bookmarkStart w:id="135" w:name="_Toc118795464"/>
      <w:bookmarkStart w:id="136" w:name="_Toc118790020"/>
      <w:bookmarkStart w:id="137" w:name="_Toc118789637"/>
      <w:r>
        <w:rPr>
          <w:rFonts w:hint="eastAsia"/>
        </w:rPr>
        <w:t>（资料性）</w:t>
      </w:r>
      <w:r>
        <w:br/>
      </w:r>
      <w:r>
        <w:rPr>
          <w:rFonts w:hint="eastAsia"/>
        </w:rPr>
        <w:t>重大活动食品安全保障工作每日检查记录表</w:t>
      </w:r>
      <w:bookmarkEnd w:id="134"/>
      <w:bookmarkEnd w:id="135"/>
      <w:bookmarkEnd w:id="136"/>
      <w:bookmarkEnd w:id="137"/>
    </w:p>
    <w:p>
      <w:pPr>
        <w:pStyle w:val="43"/>
        <w:rPr>
          <w:b/>
        </w:rPr>
      </w:pPr>
      <w:r>
        <w:t>餐饮服务提供者名称：                                  时间：      年    月     日</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Grid>
        <w:gridCol w:w="6051"/>
        <w:gridCol w:w="850"/>
        <w:gridCol w:w="851"/>
        <w:gridCol w:w="850"/>
        <w:gridCol w:w="662"/>
      </w:tblGrid>
      <w:tr>
        <w:trPr>
          <w:trHeight w:val="449"/>
        </w:trPr>
        <w:tc>
          <w:tcPr>
            <w:tcW w:w="60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r>
              <w:rPr>
                <w:rFonts w:ascii="Times New Roman" w:hAnsi="Times New Roman"/>
              </w:rPr>
              <w:t>检查事项</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r>
              <w:rPr>
                <w:rFonts w:ascii="Times New Roman" w:hAnsi="Times New Roman"/>
              </w:rPr>
              <w:t>早餐</w:t>
            </w: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r>
              <w:rPr>
                <w:rFonts w:ascii="Times New Roman" w:hAnsi="Times New Roman"/>
              </w:rPr>
              <w:t>午餐</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r>
              <w:rPr>
                <w:rFonts w:ascii="Times New Roman" w:hAnsi="Times New Roman"/>
              </w:rPr>
              <w:t>晚餐</w:t>
            </w: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r>
              <w:rPr>
                <w:rFonts w:ascii="Times New Roman" w:hAnsi="Times New Roman"/>
              </w:rPr>
              <w:t>备注</w:t>
            </w:r>
          </w:p>
        </w:tc>
      </w:tr>
      <w:tr>
        <w:tc>
          <w:tcPr>
            <w:tcW w:w="6051"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rPr>
            </w:pPr>
            <w:r>
              <w:rPr>
                <w:rFonts w:ascii="Times New Roman" w:hAnsi="Times New Roman"/>
              </w:rPr>
              <w:t>1.审查食谱及原料，符合法律法规和重大活动保障的要求，无禁止生产经营或易引起食物中毒及其他食源性疾病的食品。</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c>
          <w:tcPr>
            <w:tcW w:w="6051"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rPr>
            </w:pPr>
            <w:r>
              <w:rPr>
                <w:rFonts w:ascii="Times New Roman" w:hAnsi="Times New Roman"/>
              </w:rPr>
              <w:t>2.食品原料采购落实索证索票、进货查验和台帐登记制度，确定合格供应商，确保所购食品、食品添加剂和食品相关产品符合食品安全标准，落实食品添加剂五专两公开。</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c>
          <w:tcPr>
            <w:tcW w:w="6051"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rPr>
            </w:pPr>
            <w:r>
              <w:rPr>
                <w:rFonts w:ascii="Times New Roman" w:hAnsi="Times New Roman"/>
              </w:rPr>
              <w:t>3.食品及原料储存、加工等符合《餐饮服务食品安全操作规范》要求。</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c>
          <w:tcPr>
            <w:tcW w:w="6051"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rPr>
            </w:pPr>
            <w:r>
              <w:rPr>
                <w:rFonts w:ascii="Times New Roman" w:hAnsi="Times New Roman"/>
              </w:rPr>
              <w:t>4.消毒设备、设施正常工作，餐饮具和其他直接接触入口食品的器具均已按要求清洗消毒，并达到相关标准。</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c>
          <w:tcPr>
            <w:tcW w:w="6051"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rPr>
            </w:pPr>
            <w:r>
              <w:rPr>
                <w:rFonts w:ascii="Times New Roman" w:hAnsi="Times New Roman"/>
              </w:rPr>
              <w:t>5.保温、冷藏、冷冻设施定期清洗、校验，能正常工作，并达到指定温度。</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c>
          <w:tcPr>
            <w:tcW w:w="6051"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rPr>
            </w:pPr>
            <w:r>
              <w:rPr>
                <w:rFonts w:ascii="Times New Roman" w:hAnsi="Times New Roman"/>
              </w:rPr>
              <w:t>6.生、熟食品及其加工工具、盛放器具分开存放，蔬菜、肉类、水产品清洗、加工分池、分刀板。</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c>
          <w:tcPr>
            <w:tcW w:w="6051"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rPr>
            </w:pPr>
            <w:r>
              <w:rPr>
                <w:rFonts w:ascii="Times New Roman" w:hAnsi="Times New Roman"/>
                <w:color w:val="auto"/>
                <w:highlight w:val="auto"/>
              </w:rPr>
              <w:t>7.食品加工时中心温度达到70℃以上</w:t>
            </w:r>
            <w:r>
              <w:rPr>
                <w:rFonts w:ascii="Times New Roman" w:hAnsi="Times New Roman" w:hint="eastAsia"/>
                <w:color w:val="auto"/>
                <w:lang w:eastAsia="zh-CN"/>
                <w:highlight w:val="auto"/>
              </w:rPr>
              <w:t>；</w:t>
            </w:r>
            <w:r>
              <w:rPr>
                <w:rFonts w:ascii="Times New Roman" w:hAnsi="Times New Roman" w:hint="eastAsia"/>
                <w:color w:val="auto"/>
                <w:lang w:val="en-US" w:eastAsia="zh-CN"/>
                <w:highlight w:val="auto"/>
              </w:rPr>
              <w:t>加工后应在高于60℃或低于8℃条件下存放；</w:t>
            </w:r>
            <w:r>
              <w:rPr>
                <w:rFonts w:ascii="Times New Roman" w:hAnsi="Times New Roman"/>
                <w:color w:val="auto"/>
                <w:highlight w:val="auto"/>
              </w:rPr>
              <w:t>在</w:t>
            </w:r>
            <w:r>
              <w:rPr>
                <w:rFonts w:ascii="Times New Roman" w:hAnsi="Times New Roman" w:hint="eastAsia"/>
                <w:color w:val="auto"/>
                <w:lang w:val="en-US" w:eastAsia="zh-CN"/>
                <w:highlight w:val="auto"/>
              </w:rPr>
              <w:t>8~</w:t>
            </w:r>
            <w:r>
              <w:rPr>
                <w:rFonts w:ascii="Times New Roman" w:hAnsi="Times New Roman"/>
                <w:color w:val="auto"/>
                <w:highlight w:val="auto"/>
              </w:rPr>
              <w:t>60℃之间的温度条件下</w:t>
            </w:r>
            <w:r>
              <w:rPr>
                <w:rFonts w:ascii="Times New Roman" w:hAnsi="Times New Roman" w:hint="eastAsia"/>
                <w:color w:val="auto"/>
                <w:lang w:val="en-US" w:eastAsia="zh-CN"/>
                <w:highlight w:val="auto"/>
              </w:rPr>
              <w:t>存放超过2小时，食用前应再加热</w:t>
            </w:r>
            <w:r>
              <w:rPr>
                <w:rFonts w:ascii="Times New Roman" w:hAnsi="Times New Roman"/>
                <w:color w:val="auto"/>
                <w:highlight w:val="auto"/>
              </w:rPr>
              <w:t>。</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eastAsia="宋体" w:hAnsi="Times New Roman"/>
                <w:lang w:val="en-US" w:eastAsia="zh-C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c>
          <w:tcPr>
            <w:tcW w:w="6051" w:type="dxa"/>
            <w:tcBorders>
              <w:top w:val="single" w:sz="4" w:space="0" w:color="auto"/>
              <w:left w:val="single" w:sz="4" w:space="0" w:color="auto"/>
              <w:bottom w:val="single" w:sz="4" w:space="0" w:color="auto"/>
              <w:right w:val="single" w:sz="4" w:space="0" w:color="auto"/>
            </w:tcBorders>
            <w:noWrap/>
          </w:tcPr>
          <w:p>
            <w:pPr>
              <w:spacing w:line="360" w:lineRule="exact"/>
              <w:rPr>
                <w:rFonts w:ascii="Times New Roman" w:hAnsi="Times New Roman"/>
              </w:rPr>
            </w:pPr>
            <w:r>
              <w:rPr>
                <w:rFonts w:ascii="Times New Roman" w:hAnsi="Times New Roman"/>
              </w:rPr>
              <w:t>8.留样食品分别存放于清洗消毒后的密闭专用容器内，在冷藏条件下存放48小时以上，专人负责，上锁保管，并做好记录。</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c>
          <w:tcPr>
            <w:tcW w:w="6051"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rPr>
            </w:pPr>
            <w:r>
              <w:rPr>
                <w:rFonts w:ascii="Times New Roman" w:hAnsi="Times New Roman"/>
              </w:rPr>
              <w:t>9.从业人员均有有效期内的健康证，保持良好个人卫生，按规定洗手消毒。</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rPr>
          <w:trHeight w:val="503"/>
        </w:trPr>
        <w:tc>
          <w:tcPr>
            <w:tcW w:w="6051" w:type="dxa"/>
            <w:tcBorders>
              <w:top w:val="single" w:sz="4" w:space="0" w:color="auto"/>
              <w:left w:val="single" w:sz="4" w:space="0" w:color="auto"/>
              <w:bottom w:val="single" w:sz="4" w:space="0" w:color="auto"/>
              <w:right w:val="single" w:sz="4" w:space="0" w:color="auto"/>
            </w:tcBorders>
            <w:noWrap/>
            <w:vAlign w:val="center"/>
          </w:tcPr>
          <w:p>
            <w:pPr>
              <w:spacing w:line="360" w:lineRule="exact"/>
              <w:rPr>
                <w:rFonts w:ascii="Times New Roman" w:hAnsi="Times New Roman"/>
              </w:rPr>
            </w:pPr>
            <w:r>
              <w:rPr>
                <w:rFonts w:ascii="Times New Roman" w:hAnsi="Times New Roman"/>
              </w:rPr>
              <w:t>10.当餐未发生食物中毒事故。</w:t>
            </w: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c>
          <w:tcPr>
            <w:tcW w:w="662"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r>
        <w:trPr>
          <w:trHeight w:val="540"/>
        </w:trPr>
        <w:tc>
          <w:tcPr>
            <w:tcW w:w="605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left"/>
              <w:rPr>
                <w:rFonts w:ascii="Times New Roman" w:hAnsi="Times New Roman"/>
              </w:rPr>
            </w:pPr>
            <w:r>
              <w:rPr>
                <w:rFonts w:ascii="Times New Roman" w:hAnsi="Times New Roman"/>
              </w:rPr>
              <w:t>其    他</w:t>
            </w:r>
          </w:p>
        </w:tc>
        <w:tc>
          <w:tcPr>
            <w:tcW w:w="3213" w:type="dxa"/>
            <w:gridSpan w:val="4"/>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Times New Roman" w:hAnsi="Times New Roman"/>
              </w:rPr>
            </w:pPr>
          </w:p>
        </w:tc>
      </w:tr>
    </w:tbl>
    <w:p>
      <w:pPr>
        <w:pStyle w:val="43"/>
      </w:pPr>
      <w:r>
        <w:t>注：符合的在方格内打“√”，不符合的打“×”，并在备注栏详细说明。</w:t>
      </w:r>
    </w:p>
    <w:p>
      <w:pPr>
        <w:pStyle w:val="43"/>
      </w:pPr>
    </w:p>
    <w:p>
      <w:pPr>
        <w:pStyle w:val="43"/>
        <w:ind w:right="840"/>
        <w:jc w:val="right"/>
      </w:pPr>
      <w:r>
        <w:t>驻点监管人员签字：</w:t>
      </w:r>
      <w:bookmarkEnd w:id="119"/>
    </w:p>
    <w:sectPr>
      <w:pgSz w:w="11906" w:h="16838"/>
      <w:pgMar w:top="1928" w:right="1134" w:bottom="1134" w:left="1134" w:header="1418" w:footer="1134" w:gutter="284"/>
      <w:formProt w:val="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等线">
    <w:altName w:val="微软雅黑"/>
    <w:panose1 w:val="02010600030101010101"/>
    <w:charset w:val="86"/>
    <w:family w:val="auto"/>
    <w:pitch w:val="variable"/>
    <w:sig w:usb0="00000000" w:usb1="00000000" w:usb2="00000016" w:usb3="00000000" w:csb0="0004000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9"/>
    </w:pPr>
    <w:r>
      <w:fldChar w:fldCharType="begin"/>
    </w:r>
    <w:r>
      <w:instrText>PAGE   \* MERGEFORMAT</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wordWrap w:val="0"/>
      <w:jc w:val="right"/>
      <w:rPr>
        <w:rFonts w:ascii="黑体" w:eastAsia="黑体"/>
      </w:rPr>
    </w:pPr>
    <w:r>
      <w:rPr>
        <w:rFonts w:ascii="黑体" w:eastAsia="黑体"/>
      </w:rPr>
      <w:pict>
        <v:shape type="#_x0000_t136" id="PowerPlusWaterMarkObject1" o:spid="_x0000_s1" fillcolor="#000000" stroked="f" strokecolor="#000000" adj="10800" o:allowincell="f" style="position:absolute;&#13;&#10;margin-left:0.0pt;&#13;&#10;margin-top:0.0pt;&#13;&#10;width:139.76944pt;&#13;&#10;height:55.40084pt;&#13;&#10;rotation:-20.0;&#13;&#10;z-index:-27;&#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rFonts w:ascii="黑体" w:eastAsia="黑体"/>
      </w:rPr>
      <w:pict>
        <v:shape type="#_x0000_t136" id="PowerPlusWaterMarkObject2" o:spid="_x0000_s2" fillcolor="#000000" stroked="f" strokecolor="#000000" adj="10800" o:allowincell="f" style="position:absolute;&#13;&#10;margin-left:0.0pt;&#13;&#10;margin-top:301.49542pt;&#13;&#10;width:139.76944pt;&#13;&#10;height:55.40084pt;&#13;&#10;rotation:-20.0;&#13;&#10;z-index:-24;&#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rFonts w:ascii="黑体" w:eastAsia="黑体"/>
      </w:rPr>
      <w:pict>
        <v:shape type="#_x0000_t136" id="PowerPlusWaterMarkObject3" o:spid="_x0000_s3" fillcolor="#000000" stroked="f" strokecolor="#000000" adj="10800" o:allowincell="f" style="position:absolute;&#13;&#10;margin-left:0.0pt;&#13;&#10;margin-top:602.99084pt;&#13;&#10;width:139.76944pt;&#13;&#10;height:55.40084pt;&#13;&#10;rotation:-20.0;&#13;&#10;z-index:-21;&#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rFonts w:ascii="黑体" w:eastAsia="黑体"/>
      </w:rPr>
      <w:pict>
        <v:shape type="#_x0000_t136" id="PowerPlusWaterMarkObject4" o:spid="_x0000_s4" fillcolor="#000000" stroked="f" strokecolor="#000000" adj="10800" o:allowincell="f" style="position:absolute;&#13;&#10;margin-left:394.494pt;&#13;&#10;margin-top:0.0pt;&#13;&#10;width:139.76944pt;&#13;&#10;height:55.40084pt;&#13;&#10;rotation:-20.0;&#13;&#10;z-index:-18;&#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rFonts w:ascii="黑体" w:eastAsia="黑体"/>
      </w:rPr>
      <w:pict>
        <v:shape type="#_x0000_t136" id="PowerPlusWaterMarkObject5" o:spid="_x0000_s5" fillcolor="#000000" stroked="f" strokecolor="#000000" adj="10800" o:allowincell="f" style="position:absolute;&#13;&#10;margin-left:394.494pt;&#13;&#10;margin-top:301.49542pt;&#13;&#10;width:139.76944pt;&#13;&#10;height:55.40084pt;&#13;&#10;rotation:-20.0;&#13;&#10;z-index:-15;&#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rFonts w:ascii="黑体" w:eastAsia="黑体"/>
      </w:rPr>
      <w:pict>
        <v:shape type="#_x0000_t136" id="PowerPlusWaterMarkObject6" o:spid="_x0000_s6" fillcolor="#000000" stroked="f" strokecolor="#000000" adj="10800" o:allowincell="f" style="position:absolute;&#13;&#10;margin-left:394.494pt;&#13;&#10;margin-top:602.99084pt;&#13;&#10;width:139.76944pt;&#13;&#10;height:55.40084pt;&#13;&#10;rotation:-20.0;&#13;&#10;z-index:-12;&#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rFonts w:ascii="黑体" w:eastAsia="黑体"/>
      </w:rPr>
      <w:pict>
        <v:shape type="#_x0000_t75" id="WordPictureWatermark7" o:spid="_x0000_s7" filled="f" stroked="f" o:allowincell="f" style="position:absolute;&#13;&#10;margin-left:0.0pt;&#13;&#10;margin-top:0.0pt;&#13;&#10;width:0.0pt;&#13;&#10;height:0.0pt;&#13;&#10;z-index:-9;&#13;&#10;mso-position-horizontal:absolute;&#13;&#10;mso-position-vertical:absolute;&#13;&#10;mso-wrap-distance-left:6.749897pt;&#13;&#10;mso-wrap-distance-right:6.749897pt;">
          <v:stroke color="#000000"/>
          <v:imagedata/>
          <o:lock aspectratio="t"/>
        </v:shape>
      </w:pict>
    </w:r>
    <w:r>
      <w:rPr>
        <w:rFonts w:ascii="黑体" w:eastAsia="黑体"/>
      </w:rPr>
      <w:t>Q/LB.</w:t>
    </w:r>
    <w:r>
      <w:rPr>
        <w:rFonts w:ascii="黑体" w:eastAsia="黑体" w:hint="eastAsia"/>
      </w:rPr>
      <w:t>□</w:t>
    </w:r>
    <w:r>
      <w:rPr>
        <w:rFonts w:ascii="黑体" w:eastAsia="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r>
      <w:pict>
        <v:shape type="#_x0000_t136" id="PowerPlusWaterMarkObject8" o:spid="_x0000_s8" fillcolor="#000000" stroked="f" strokecolor="#000000" adj="10800" o:allowincell="f" style="position:absolute;&#13;&#10;margin-left:0.0pt;&#13;&#10;margin-top:0.0pt;&#13;&#10;width:139.76944pt;&#13;&#10;height:55.40084pt;&#13;&#10;rotation:-20.0;&#13;&#10;z-index:-28;&#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pict>
        <v:shape type="#_x0000_t136" id="PowerPlusWaterMarkObject9" o:spid="_x0000_s9" fillcolor="#000000" stroked="f" strokecolor="#000000" adj="10800" o:allowincell="f" style="position:absolute;&#13;&#10;margin-left:0.0pt;&#13;&#10;margin-top:301.49542pt;&#13;&#10;width:139.76944pt;&#13;&#10;height:55.40084pt;&#13;&#10;rotation:-20.0;&#13;&#10;z-index:-25;&#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pict>
        <v:shape type="#_x0000_t136" id="PowerPlusWaterMarkObject10" o:spid="_x0000_s10" fillcolor="#000000" stroked="f" strokecolor="#000000" adj="10800" o:allowincell="f" style="position:absolute;&#13;&#10;margin-left:0.0pt;&#13;&#10;margin-top:602.99084pt;&#13;&#10;width:139.76944pt;&#13;&#10;height:55.40084pt;&#13;&#10;rotation:-20.0;&#13;&#10;z-index:-22;&#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pict>
        <v:shape type="#_x0000_t136" id="PowerPlusWaterMarkObject11" o:spid="_x0000_s11" fillcolor="#000000" stroked="f" strokecolor="#000000" adj="10800" o:allowincell="f" style="position:absolute;&#13;&#10;margin-left:394.494pt;&#13;&#10;margin-top:0.0pt;&#13;&#10;width:139.76944pt;&#13;&#10;height:55.40084pt;&#13;&#10;rotation:-20.0;&#13;&#10;z-index:-19;&#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pict>
        <v:shape type="#_x0000_t136" id="PowerPlusWaterMarkObject12" o:spid="_x0000_s12" fillcolor="#000000" stroked="f" strokecolor="#000000" adj="10800" o:allowincell="f" style="position:absolute;&#13;&#10;margin-left:394.494pt;&#13;&#10;margin-top:301.49542pt;&#13;&#10;width:139.76944pt;&#13;&#10;height:55.40084pt;&#13;&#10;rotation:-20.0;&#13;&#10;z-index:-16;&#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pict>
        <v:shape type="#_x0000_t136" id="PowerPlusWaterMarkObject13" o:spid="_x0000_s13" fillcolor="#000000" stroked="f" strokecolor="#000000" adj="10800" o:allowincell="f" style="position:absolute;&#13;&#10;margin-left:394.494pt;&#13;&#10;margin-top:602.99084pt;&#13;&#10;width:139.76944pt;&#13;&#10;height:55.40084pt;&#13;&#10;rotation:-20.0;&#13;&#10;z-index:-13;&#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jc w:val="both"/>
      <w:rPr>
        <w:sz w:val="2"/>
        <w:szCs w:val="2"/>
      </w:rPr>
    </w:pPr>
    <w:r>
      <w:rPr>
        <w:sz w:val="2"/>
        <w:szCs w:val="2"/>
      </w:rPr>
      <w:pict>
        <v:shape type="#_x0000_t136" id="PowerPlusWaterMarkObject14" o:spid="_x0000_s14" fillcolor="#000000" stroked="f" strokecolor="#000000" adj="10800" o:allowincell="f" style="position:absolute;&#13;&#10;margin-left:0.0pt;&#13;&#10;margin-top:0.0pt;&#13;&#10;width:139.76944pt;&#13;&#10;height:55.40084pt;&#13;&#10;rotation:-20.0;&#13;&#10;z-index:-26;&#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sz w:val="2"/>
        <w:szCs w:val="2"/>
      </w:rPr>
      <w:pict>
        <v:shape type="#_x0000_t136" id="PowerPlusWaterMarkObject15" o:spid="_x0000_s15" fillcolor="#000000" stroked="f" strokecolor="#000000" adj="10800" o:allowincell="f" style="position:absolute;&#13;&#10;margin-left:0.0pt;&#13;&#10;margin-top:301.49542pt;&#13;&#10;width:139.76944pt;&#13;&#10;height:55.40084pt;&#13;&#10;rotation:-20.0;&#13;&#10;z-index:-23;&#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sz w:val="2"/>
        <w:szCs w:val="2"/>
      </w:rPr>
      <w:pict>
        <v:shape type="#_x0000_t136" id="PowerPlusWaterMarkObject16" o:spid="_x0000_s16" fillcolor="#000000" stroked="f" strokecolor="#000000" adj="10800" o:allowincell="f" style="position:absolute;&#13;&#10;margin-left:0.0pt;&#13;&#10;margin-top:602.99084pt;&#13;&#10;width:139.76944pt;&#13;&#10;height:55.40084pt;&#13;&#10;rotation:-20.0;&#13;&#10;z-index:-20;&#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sz w:val="2"/>
        <w:szCs w:val="2"/>
      </w:rPr>
      <w:pict>
        <v:shape type="#_x0000_t136" id="PowerPlusWaterMarkObject17" o:spid="_x0000_s17" fillcolor="#000000" stroked="f" strokecolor="#000000" adj="10800" o:allowincell="f" style="position:absolute;&#13;&#10;margin-left:394.494pt;&#13;&#10;margin-top:0.0pt;&#13;&#10;width:139.76944pt;&#13;&#10;height:55.40084pt;&#13;&#10;rotation:-20.0;&#13;&#10;z-index:-17;&#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sz w:val="2"/>
        <w:szCs w:val="2"/>
      </w:rPr>
      <w:pict>
        <v:shape type="#_x0000_t136" id="PowerPlusWaterMarkObject18" o:spid="_x0000_s18" fillcolor="#000000" stroked="f" strokecolor="#000000" adj="10800" o:allowincell="f" style="position:absolute;&#13;&#10;margin-left:394.494pt;&#13;&#10;margin-top:301.49542pt;&#13;&#10;width:139.76944pt;&#13;&#10;height:55.40084pt;&#13;&#10;rotation:-20.0;&#13;&#10;z-index:-14;&#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sz w:val="2"/>
        <w:szCs w:val="2"/>
      </w:rPr>
      <w:pict>
        <v:shape type="#_x0000_t136" id="PowerPlusWaterMarkObject19" o:spid="_x0000_s19" fillcolor="#000000" stroked="f" strokecolor="#000000" adj="10800" o:allowincell="f" style="position:absolute;&#13;&#10;margin-left:394.494pt;&#13;&#10;margin-top:602.99084pt;&#13;&#10;width:139.76944pt;&#13;&#10;height:55.40084pt;&#13;&#10;rotation:-20.0;&#13;&#10;z-index:-11;&#13;&#10;mso-position-horizontal:absolute;&#13;&#10;mso-position-vertical:absolute;&#13;&#10;mso-wrap-distance-left:6.749897pt;&#13;&#10;mso-wrap-distance-right:6.749897pt;">
          <v:fill opacity="6553f"/>
          <v:stroke color="#000000"/>
          <v:textpath style="font-family:&quot;微软雅黑&quot;;&#13;&#10;font-size:14pt;" trim="t" fitpath="t" string="3486&#10;&#10;2023-03-09-10:20:08"/>
        </v:shape>
      </w:pict>
    </w:r>
    <w:r>
      <w:rPr>
        <w:sz w:val="2"/>
        <w:szCs w:val="2"/>
      </w:rPr>
      <w:pict>
        <v:shape type="#_x0000_t75" id="WordPictureWatermark20" o:spid="_x0000_s20" filled="f" stroked="f" o:allowincell="f" style="position:absolute;&#13;&#10;margin-left:0.0pt;&#13;&#10;margin-top:0.0pt;&#13;&#10;width:0.0pt;&#13;&#10;height:0.0pt;&#13;&#10;z-index:-10;&#13;&#10;mso-position-horizontal:absolute;&#13;&#10;mso-position-vertical:absolute;&#13;&#10;mso-wrap-distance-left:6.749897pt;&#13;&#10;mso-wrap-distance-right:6.749897pt;">
          <v:stroke color="#000000"/>
          <v:imagedata/>
          <o:lock aspectratio="t"/>
        </v:shape>
      </w:pict>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4"/>
        <w:tab w:val="right" w:pos="8306"/>
      </w:tabs>
    </w:pPr>
    <w:r>
      <w:pict>
        <v:shape type="#_x0000_t75" id="WordPictureWatermark28" o:spid="_x0000_s28" filled="f" stroked="f" o:allowincell="f" style="position:absolute;&#13;&#10;margin-left:0.0pt;&#13;&#10;margin-top:0.0pt;&#13;&#10;width:0.0pt;&#13;&#10;height:0.0pt;&#13;&#10;z-index:-8;&#13;&#10;mso-position-horizontal:absolute;&#13;&#10;mso-position-vertical:absolute;&#13;&#10;mso-wrap-distance-left:6.749897pt;&#13;&#10;mso-wrap-distance-right:6.749897pt;">
          <v:stroke color="#000000"/>
          <v:imagedata/>
          <o:lock aspectratio="t"/>
        </v:shape>
      </w:pict>
    </w:r>
    <w:r>
      <w:fldChar w:fldCharType="begin"/>
    </w:r>
    <w:r>
      <w:instrText xml:space="preserve"> STYLEREF  标准文件_文件编号  \* MERGEFORMAT </w:instrText>
    </w:r>
    <w:r>
      <w:fldChar w:fldCharType="separate"/>
    </w:r>
    <w:r>
      <w:t>a</w:t>
    </w:r>
    <w:r>
      <w:fldChar w:fldCharType="end"/>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right"/>
      <w:rPr>
        <w:lang w:val="fr-FR"/>
      </w:rPr>
    </w:pPr>
    <w:r>
      <w:rPr>
        <w:lang w:val="fr-FR"/>
      </w:rP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4C50F90"/>
    <w:multiLevelType w:val="multilevel"/>
    <w:tmpl w:val="44C50F90"/>
    <w:lvl w:ilvl="0">
      <w:start w:val="1"/>
      <w:numFmt w:val="lowerLetter"/>
      <w:lvlRestart w:val="0"/>
      <w:pStyle w:val="159"/>
      <w:lvlText w:val="%1)"/>
      <w:lvlJc w:val="left"/>
      <w:pPr>
        <w:ind w:left="851" w:hanging="426"/>
      </w:pPr>
      <w:rPr>
        <w:rFonts w:ascii="宋体" w:hAnsi="宋体" w:eastAsia="宋体" w:hint="eastAsia"/>
        <w:sz w:val="21"/>
      </w:rPr>
    </w:lvl>
    <w:lvl w:ilvl="1">
      <w:start w:val="1"/>
      <w:numFmt w:val="decimal"/>
      <w:pStyle w:val="94"/>
      <w:lvlText w:val="%2)"/>
      <w:lvlJc w:val="left"/>
      <w:pPr>
        <w:ind w:left="1276" w:hanging="425"/>
      </w:pPr>
      <w:rPr>
        <w:rFonts w:ascii="宋体" w:hAnsi="宋体" w:eastAsia="宋体" w:hint="eastAsia"/>
        <w:sz w:val="21"/>
      </w:rPr>
    </w:lvl>
    <w:lvl w:ilvl="2">
      <w:start w:val="1"/>
      <w:numFmt w:val="decimal"/>
      <w:pStyle w:val="102"/>
      <w:lvlText w:val="(%3)"/>
      <w:lvlJc w:val="left"/>
      <w:pPr>
        <w:ind w:left="1701" w:hanging="425"/>
      </w:pPr>
      <w:rPr>
        <w:rFonts w:ascii="宋体" w:hAnsi="宋体" w:eastAsia="宋体" w:hint="eastAsia"/>
        <w:sz w:val="21"/>
      </w:rPr>
    </w:lvl>
    <w:lvl w:ilvl="3">
      <w:start w:val="1"/>
      <w:numFmt w:val="decimal"/>
      <w:lvlText w:val="%4."/>
      <w:lvlJc w:val="left"/>
      <w:pPr>
        <w:ind w:left="2099" w:hanging="419"/>
      </w:pPr>
      <w:rPr>
        <w:rFonts w:hint="eastAsia"/>
      </w:rPr>
    </w:lvl>
    <w:lvl w:ilvl="4">
      <w:start w:val="1"/>
      <w:numFmt w:val="lowerLetter"/>
      <w:lvlText w:val="%5)"/>
      <w:lvlJc w:val="left"/>
      <w:pPr>
        <w:ind w:left="2519" w:hanging="419"/>
      </w:pPr>
      <w:rPr>
        <w:rFonts w:hint="eastAsia"/>
      </w:rPr>
    </w:lvl>
    <w:lvl w:ilvl="5">
      <w:start w:val="1"/>
      <w:numFmt w:val="lowerRoman"/>
      <w:lvlText w:val="%6."/>
      <w:lvlJc w:val="right"/>
      <w:pPr>
        <w:ind w:left="2939" w:hanging="419"/>
      </w:pPr>
      <w:rPr>
        <w:rFonts w:hint="eastAsia"/>
      </w:rPr>
    </w:lvl>
    <w:lvl w:ilvl="6">
      <w:start w:val="1"/>
      <w:numFmt w:val="decimal"/>
      <w:lvlText w:val="%7."/>
      <w:lvlJc w:val="left"/>
      <w:pPr>
        <w:ind w:left="3359" w:hanging="419"/>
      </w:pPr>
      <w:rPr>
        <w:rFonts w:hint="eastAsia"/>
      </w:rPr>
    </w:lvl>
    <w:lvl w:ilvl="7">
      <w:start w:val="1"/>
      <w:numFmt w:val="lowerLetter"/>
      <w:lvlText w:val="%8)"/>
      <w:lvlJc w:val="left"/>
      <w:pPr>
        <w:ind w:left="3779" w:hanging="419"/>
      </w:pPr>
      <w:rPr>
        <w:rFonts w:hint="eastAsia"/>
      </w:rPr>
    </w:lvl>
    <w:lvl w:ilvl="8">
      <w:start w:val="1"/>
      <w:numFmt w:val="lowerRoman"/>
      <w:lvlText w:val="%9."/>
      <w:lvlJc w:val="right"/>
      <w:pPr>
        <w:ind w:left="4199" w:hanging="419"/>
      </w:pPr>
      <w:rPr>
        <w:rFonts w:hint="eastAsia"/>
      </w:rPr>
    </w:lvl>
  </w:abstractNum>
  <w:abstractNum w:abstractNumId="1">
    <w:nsid w:val="02837933"/>
    <w:multiLevelType w:val="multilevel"/>
    <w:tmpl w:val="02837933"/>
    <w:lvl w:ilvl="0">
      <w:start w:val="1"/>
      <w:numFmt w:val="decimal"/>
      <w:lvlRestart w:val="0"/>
      <w:pStyle w:val="51"/>
      <w:lvlText w:val="[%1]"/>
      <w:lvlJc w:val="left"/>
      <w:pPr>
        <w:ind w:left="1646" w:hanging="648"/>
      </w:pPr>
    </w:lvl>
    <w:lvl w:ilvl="1">
      <w:start w:val="1"/>
      <w:numFmt w:val="lowerLetter"/>
      <w:lvlText w:val="%2)"/>
      <w:lvlJc w:val="left"/>
      <w:pPr>
        <w:ind w:left="1838" w:hanging="420"/>
      </w:pPr>
    </w:lvl>
    <w:lvl w:ilvl="2">
      <w:start w:val="1"/>
      <w:numFmt w:val="lowerRoman"/>
      <w:lvlText w:val="%3."/>
      <w:lvlJc w:val="right"/>
      <w:pPr>
        <w:ind w:left="2258" w:hanging="420"/>
      </w:pPr>
    </w:lvl>
    <w:lvl w:ilvl="3">
      <w:start w:val="1"/>
      <w:numFmt w:val="decimal"/>
      <w:lvlText w:val="%4."/>
      <w:lvlJc w:val="left"/>
      <w:pPr>
        <w:ind w:left="2678" w:hanging="420"/>
      </w:pPr>
    </w:lvl>
    <w:lvl w:ilvl="4">
      <w:start w:val="1"/>
      <w:numFmt w:val="lowerLetter"/>
      <w:lvlText w:val="%5)"/>
      <w:lvlJc w:val="left"/>
      <w:pPr>
        <w:ind w:left="3098" w:hanging="420"/>
      </w:pPr>
    </w:lvl>
    <w:lvl w:ilvl="5">
      <w:start w:val="1"/>
      <w:numFmt w:val="lowerRoman"/>
      <w:lvlText w:val="%6."/>
      <w:lvlJc w:val="right"/>
      <w:pPr>
        <w:ind w:left="3518" w:hanging="420"/>
      </w:pPr>
    </w:lvl>
    <w:lvl w:ilvl="6">
      <w:start w:val="1"/>
      <w:numFmt w:val="decimal"/>
      <w:lvlText w:val="%7."/>
      <w:lvlJc w:val="left"/>
      <w:pPr>
        <w:ind w:left="3938" w:hanging="420"/>
      </w:pPr>
    </w:lvl>
    <w:lvl w:ilvl="7">
      <w:start w:val="1"/>
      <w:numFmt w:val="lowerLetter"/>
      <w:lvlText w:val="%8)"/>
      <w:lvlJc w:val="left"/>
      <w:pPr>
        <w:ind w:left="4358" w:hanging="420"/>
      </w:pPr>
    </w:lvl>
    <w:lvl w:ilvl="8">
      <w:start w:val="1"/>
      <w:numFmt w:val="lowerRoman"/>
      <w:lvlText w:val="%9."/>
      <w:lvlJc w:val="right"/>
      <w:pPr>
        <w:ind w:left="4778" w:hanging="420"/>
      </w:pPr>
    </w:lvl>
  </w:abstractNum>
  <w:abstractNum w:abstractNumId="2">
    <w:nsid w:val="6CEA2025"/>
    <w:multiLevelType w:val="multilevel"/>
    <w:tmpl w:val="6CEA2025"/>
    <w:lvl w:ilvl="0">
      <w:start w:val="1"/>
      <w:numFmt w:val="none"/>
      <w:lvlRestart w:val="0"/>
      <w:pStyle w:val="137"/>
      <w:suff w:val="nothing"/>
      <w:lvlText w:val="%1"/>
      <w:lvlJc w:val="left"/>
      <w:pPr>
        <w:ind w:left="0" w:hanging="0"/>
      </w:pPr>
      <w:rPr>
        <w:rFonts w:hint="eastAsia"/>
      </w:rPr>
    </w:lvl>
    <w:lvl w:ilvl="1">
      <w:start w:val="1"/>
      <w:numFmt w:val="decimal"/>
      <w:pStyle w:val="89"/>
      <w:suff w:val="nothing"/>
      <w:lvlText w:val="%1%2　"/>
      <w:lvlJc w:val="left"/>
      <w:pPr>
        <w:ind w:left="0" w:hanging="0"/>
      </w:pPr>
      <w:rPr>
        <w:rFonts w:ascii="黑体" w:hAnsi="黑体" w:eastAsia="黑体" w:hint="eastAsia"/>
        <w:b w:val="0"/>
        <w:i w:val="0"/>
        <w:sz w:val="21"/>
      </w:rPr>
    </w:lvl>
    <w:lvl w:ilvl="2">
      <w:start w:val="1"/>
      <w:numFmt w:val="decimal"/>
      <w:pStyle w:val="90"/>
      <w:suff w:val="nothing"/>
      <w:lvlText w:val="%1%2.%3　"/>
      <w:lvlJc w:val="left"/>
      <w:pPr>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52"/>
      <w:suff w:val="nothing"/>
      <w:lvlText w:val="%1%2.%3.%4　"/>
      <w:lvlJc w:val="left"/>
      <w:pPr>
        <w:ind w:left="0" w:hanging="0"/>
      </w:pPr>
      <w:rPr>
        <w:rFonts w:ascii="黑体" w:hAnsi="黑体" w:eastAsia="黑体" w:hint="eastAsia"/>
        <w:b w:val="0"/>
        <w:i w:val="0"/>
        <w:sz w:val="21"/>
      </w:rPr>
    </w:lvl>
    <w:lvl w:ilvl="4">
      <w:start w:val="1"/>
      <w:numFmt w:val="decimal"/>
      <w:pStyle w:val="80"/>
      <w:suff w:val="nothing"/>
      <w:lvlText w:val="%1%2.%3.%4.%5　"/>
      <w:lvlJc w:val="left"/>
      <w:pPr>
        <w:ind w:left="2410" w:hanging="0"/>
      </w:pPr>
      <w:rPr>
        <w:rFonts w:ascii="黑体" w:hAnsi="黑体" w:eastAsia="黑体" w:hint="eastAsia"/>
        <w:b w:val="0"/>
        <w:i w:val="0"/>
        <w:sz w:val="21"/>
      </w:rPr>
    </w:lvl>
    <w:lvl w:ilvl="5">
      <w:start w:val="1"/>
      <w:numFmt w:val="decimal"/>
      <w:pStyle w:val="84"/>
      <w:suff w:val="nothing"/>
      <w:lvlText w:val="%1%2.%3.%4.%5.%6　"/>
      <w:lvlJc w:val="left"/>
      <w:pPr>
        <w:ind w:left="0" w:hanging="0"/>
      </w:pPr>
      <w:rPr>
        <w:rFonts w:ascii="黑体" w:hAnsi="黑体" w:eastAsia="黑体" w:hint="eastAsia"/>
        <w:b w:val="0"/>
        <w:i w:val="0"/>
        <w:sz w:val="21"/>
      </w:rPr>
    </w:lvl>
    <w:lvl w:ilvl="6">
      <w:start w:val="1"/>
      <w:numFmt w:val="decimal"/>
      <w:pStyle w:val="88"/>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abstractNum w:abstractNumId="3">
    <w:nsid w:val="0BDC1670"/>
    <w:multiLevelType w:val="multilevel"/>
    <w:tmpl w:val="0BDC1670"/>
    <w:lvl w:ilvl="0">
      <w:start w:val="1"/>
      <w:numFmt w:val="decimal"/>
      <w:lvlRestart w:val="0"/>
      <w:pStyle w:val="54"/>
      <w:lvlText w:val="[%1]"/>
      <w:lvlJc w:val="left"/>
      <w:pPr>
        <w:ind w:left="82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57D3FBC"/>
    <w:multiLevelType w:val="multilevel"/>
    <w:tmpl w:val="657D3FBC"/>
    <w:lvl w:ilvl="0">
      <w:start w:val="1"/>
      <w:numFmt w:val="upperLetter"/>
      <w:lvlRestart w:val="0"/>
      <w:pStyle w:val="63"/>
      <w:suff w:val="nothing"/>
      <w:lvlText w:val="附录%1"/>
      <w:lvlJc w:val="left"/>
      <w:pPr>
        <w:ind w:left="0" w:hanging="0"/>
      </w:pPr>
      <w:rPr>
        <w:rFonts w:hint="eastAsia"/>
        <w:spacing w:val="100"/>
      </w:rPr>
    </w:lvl>
    <w:lvl w:ilvl="1">
      <w:start w:val="1"/>
      <w:numFmt w:val="decimal"/>
      <w:pStyle w:val="65"/>
      <w:suff w:val="nothing"/>
      <w:lvlText w:val="%1.%2　"/>
      <w:lvlJc w:val="left"/>
      <w:pPr>
        <w:ind w:left="0" w:hanging="0"/>
      </w:pPr>
      <w:rPr>
        <w:rFonts w:ascii="黑体" w:hAnsi="黑体" w:eastAsia="黑体" w:hint="eastAsia"/>
        <w:b w:val="0"/>
        <w:i w:val="0"/>
        <w:sz w:val="21"/>
      </w:rPr>
    </w:lvl>
    <w:lvl w:ilvl="2">
      <w:start w:val="1"/>
      <w:numFmt w:val="decimal"/>
      <w:pStyle w:val="66"/>
      <w:suff w:val="nothing"/>
      <w:lvlText w:val="%1.%2.%3　"/>
      <w:lvlJc w:val="left"/>
      <w:pPr>
        <w:ind w:left="0" w:hanging="0"/>
      </w:pPr>
      <w:rPr>
        <w:rFonts w:ascii="黑体" w:hAnsi="黑体" w:eastAsia="黑体" w:hint="eastAsia"/>
        <w:b w:val="0"/>
        <w:i w:val="0"/>
        <w:sz w:val="21"/>
      </w:rPr>
    </w:lvl>
    <w:lvl w:ilvl="3">
      <w:start w:val="1"/>
      <w:numFmt w:val="decimal"/>
      <w:pStyle w:val="68"/>
      <w:suff w:val="nothing"/>
      <w:lvlText w:val="%1.%2.%3.%4　"/>
      <w:lvlJc w:val="left"/>
      <w:pPr>
        <w:ind w:left="0" w:hanging="0"/>
      </w:pPr>
      <w:rPr>
        <w:rFonts w:ascii="黑体" w:hAnsi="黑体" w:eastAsia="黑体" w:hint="eastAsia"/>
        <w:b w:val="0"/>
        <w:i w:val="0"/>
        <w:sz w:val="21"/>
      </w:rPr>
    </w:lvl>
    <w:lvl w:ilvl="4">
      <w:start w:val="1"/>
      <w:numFmt w:val="decimal"/>
      <w:pStyle w:val="69"/>
      <w:suff w:val="nothing"/>
      <w:lvlText w:val="%1.%2.%3.%4.%5　"/>
      <w:lvlJc w:val="left"/>
      <w:pPr>
        <w:ind w:left="0" w:hanging="0"/>
      </w:pPr>
      <w:rPr>
        <w:rFonts w:ascii="黑体" w:hAnsi="黑体" w:eastAsia="黑体" w:hint="eastAsia"/>
        <w:b w:val="0"/>
        <w:i w:val="0"/>
        <w:sz w:val="21"/>
      </w:rPr>
    </w:lvl>
    <w:lvl w:ilvl="5">
      <w:start w:val="1"/>
      <w:numFmt w:val="decimal"/>
      <w:pStyle w:val="71"/>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5603797C"/>
    <w:multiLevelType w:val="multilevel"/>
    <w:tmpl w:val="5603797C"/>
    <w:lvl w:ilvl="0">
      <w:start w:val="1"/>
      <w:numFmt w:val="upperLetter"/>
      <w:lvlRestart w:val="0"/>
      <w:pStyle w:val="183"/>
      <w:suff w:val="space"/>
      <w:lvlText w:val="%1"/>
      <w:lvlJc w:val="left"/>
      <w:pPr>
        <w:ind w:left="425" w:hanging="425"/>
      </w:pPr>
      <w:rPr>
        <w:rFonts w:hint="eastAsia"/>
      </w:rPr>
    </w:lvl>
    <w:lvl w:ilvl="1">
      <w:start w:val="1"/>
      <w:numFmt w:val="decimal"/>
      <w:pStyle w:val="64"/>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48802D1C"/>
    <w:multiLevelType w:val="multilevel"/>
    <w:tmpl w:val="48802D1C"/>
    <w:lvl w:ilvl="0">
      <w:start w:val="1"/>
      <w:numFmt w:val="upperLetter"/>
      <w:lvlRestart w:val="0"/>
      <w:pStyle w:val="182"/>
      <w:lvlText w:val="%1"/>
      <w:lvlJc w:val="left"/>
      <w:pPr>
        <w:ind w:left="420" w:hanging="420"/>
      </w:pPr>
      <w:rPr>
        <w:rFonts w:hint="eastAsia"/>
      </w:rPr>
    </w:lvl>
    <w:lvl w:ilvl="1">
      <w:start w:val="1"/>
      <w:numFmt w:val="decimal"/>
      <w:pStyle w:val="70"/>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AF15012"/>
    <w:multiLevelType w:val="multilevel"/>
    <w:tmpl w:val="1AF15012"/>
    <w:lvl w:ilvl="0">
      <w:start w:val="1"/>
      <w:numFmt w:val="upperLetter"/>
      <w:lvlRestart w:val="0"/>
      <w:pStyle w:val="72"/>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07ED3FEA"/>
    <w:multiLevelType w:val="multilevel"/>
    <w:tmpl w:val="07ED3FEA"/>
    <w:lvl w:ilvl="0">
      <w:start w:val="1"/>
      <w:numFmt w:val="none"/>
      <w:lvlRestart w:val="0"/>
      <w:pStyle w:val="75"/>
      <w:lvlText w:val="%1"/>
      <w:lvlJc w:val="left"/>
      <w:pPr>
        <w:ind w:left="425" w:hanging="425"/>
      </w:pPr>
      <w:rPr>
        <w:rFonts w:hint="eastAsia"/>
      </w:rPr>
    </w:lvl>
    <w:lvl w:ilvl="1">
      <w:start w:val="1"/>
      <w:numFmt w:val="decimal"/>
      <w:pStyle w:val="184"/>
      <w:suff w:val="nothing"/>
      <w:lvlText w:val="%10.%2 "/>
      <w:lvlJc w:val="left"/>
      <w:pPr>
        <w:ind w:left="0" w:hanging="0"/>
      </w:pPr>
      <w:rPr>
        <w:rFonts w:ascii="黑体" w:hAnsi="黑体" w:eastAsia="黑体" w:hint="eastAsia"/>
        <w:b w:val="0"/>
        <w:i w:val="0"/>
        <w:sz w:val="21"/>
      </w:rPr>
    </w:lvl>
    <w:lvl w:ilvl="2">
      <w:start w:val="1"/>
      <w:numFmt w:val="decimal"/>
      <w:pStyle w:val="185"/>
      <w:suff w:val="nothing"/>
      <w:lvlText w:val="%10.%2.%3 "/>
      <w:lvlJc w:val="left"/>
      <w:pPr>
        <w:ind w:left="0" w:hanging="0"/>
      </w:pPr>
      <w:rPr>
        <w:rFonts w:ascii="黑体" w:hAnsi="黑体" w:eastAsia="黑体" w:hint="eastAsia"/>
        <w:b w:val="0"/>
        <w:i w:val="0"/>
        <w:sz w:val="21"/>
      </w:rPr>
    </w:lvl>
    <w:lvl w:ilvl="3">
      <w:start w:val="1"/>
      <w:numFmt w:val="decimal"/>
      <w:pStyle w:val="186"/>
      <w:suff w:val="nothing"/>
      <w:lvlText w:val="%10.%2.%3.%4 "/>
      <w:lvlJc w:val="left"/>
      <w:pPr>
        <w:ind w:left="0" w:hanging="0"/>
      </w:pPr>
      <w:rPr>
        <w:rFonts w:ascii="黑体" w:hAnsi="黑体" w:eastAsia="黑体" w:hint="eastAsia"/>
        <w:b w:val="0"/>
        <w:i w:val="0"/>
        <w:sz w:val="21"/>
      </w:rPr>
    </w:lvl>
    <w:lvl w:ilvl="4">
      <w:start w:val="1"/>
      <w:numFmt w:val="decimal"/>
      <w:pStyle w:val="187"/>
      <w:suff w:val="nothing"/>
      <w:lvlText w:val="%10.%2.%3.%4.%5 "/>
      <w:lvlJc w:val="left"/>
      <w:pPr>
        <w:ind w:left="0" w:hanging="0"/>
      </w:pPr>
      <w:rPr>
        <w:rFonts w:ascii="黑体" w:hAnsi="黑体" w:eastAsia="黑体" w:hint="eastAsia"/>
        <w:b w:val="0"/>
        <w:i w:val="0"/>
        <w:sz w:val="21"/>
      </w:rPr>
    </w:lvl>
    <w:lvl w:ilvl="5">
      <w:start w:val="1"/>
      <w:numFmt w:val="decimal"/>
      <w:pStyle w:val="188"/>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EAA1992"/>
    <w:multiLevelType w:val="multilevel"/>
    <w:tmpl w:val="1EAA1992"/>
    <w:lvl w:ilvl="0">
      <w:start w:val="1"/>
      <w:numFmt w:val="none"/>
      <w:lvlRestart w:val="0"/>
      <w:pStyle w:val="78"/>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ind w:left="4791" w:hanging="1418"/>
      </w:pPr>
    </w:lvl>
    <w:lvl w:ilvl="8">
      <w:start w:val="1"/>
      <w:numFmt w:val="decimal"/>
      <w:lvlText w:val="%1.%2.%3.%4.%5.%6.%7.%8.%9"/>
      <w:lvlJc w:val="left"/>
      <w:pPr>
        <w:ind w:left="5499" w:hanging="1700"/>
      </w:pPr>
    </w:lvl>
  </w:abstractNum>
  <w:abstractNum w:abstractNumId="10">
    <w:nsid w:val="54632751"/>
    <w:multiLevelType w:val="multilevel"/>
    <w:tmpl w:val="54632751"/>
    <w:lvl w:ilvl="0">
      <w:start w:val="1"/>
      <w:numFmt w:val="none"/>
      <w:lvlRestart w:val="0"/>
      <w:pStyle w:val="79"/>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ind w:left="5982" w:hanging="1418"/>
      </w:pPr>
    </w:lvl>
    <w:lvl w:ilvl="8">
      <w:start w:val="1"/>
      <w:numFmt w:val="decimal"/>
      <w:lvlText w:val="%1.%2.%3.%4.%5.%6.%7.%8.%9"/>
      <w:lvlJc w:val="left"/>
      <w:pPr>
        <w:ind w:left="6690" w:hanging="1700"/>
      </w:pPr>
    </w:lvl>
  </w:abstractNum>
  <w:abstractNum w:abstractNumId="11">
    <w:nsid w:val="6CA41985"/>
    <w:multiLevelType w:val="multilevel"/>
    <w:tmpl w:val="6CA41985"/>
    <w:lvl w:ilvl="0">
      <w:start w:val="1"/>
      <w:numFmt w:val="decimal"/>
      <w:lvlRestart w:val="0"/>
      <w:pStyle w:val="83"/>
      <w:lvlText w:val="%1)"/>
      <w:lvlJc w:val="left"/>
      <w:pPr>
        <w:ind w:left="82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2F04FB2"/>
    <w:multiLevelType w:val="multilevel"/>
    <w:tmpl w:val="32F04FB2"/>
    <w:lvl w:ilvl="0">
      <w:start w:val="1"/>
      <w:numFmt w:val="lowerLetter"/>
      <w:lvlRestart w:val="0"/>
      <w:pStyle w:val="86"/>
      <w:lvlText w:val="%1"/>
      <w:lvlJc w:val="left"/>
      <w:pPr>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1AD20F90"/>
    <w:multiLevelType w:val="multilevel"/>
    <w:tmpl w:val="1AD20F90"/>
    <w:lvl w:ilvl="0">
      <w:start w:val="1"/>
      <w:numFmt w:val="none"/>
      <w:lvlRestart w:val="0"/>
      <w:pStyle w:val="95"/>
      <w:lvlText w:val="%1注："/>
      <w:lvlJc w:val="left"/>
      <w:pPr>
        <w:ind w:left="-102" w:firstLine="419"/>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64D2089"/>
    <w:multiLevelType w:val="multilevel"/>
    <w:tmpl w:val="564D2089"/>
    <w:lvl w:ilvl="0">
      <w:start w:val="1"/>
      <w:numFmt w:val="none"/>
      <w:lvlRestart w:val="0"/>
      <w:pStyle w:val="96"/>
      <w:lvlText w:val="%1注"/>
      <w:lvlJc w:val="left"/>
      <w:pPr>
        <w:ind w:left="760" w:hanging="28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46260FA"/>
    <w:multiLevelType w:val="multilevel"/>
    <w:tmpl w:val="646260FA"/>
    <w:lvl w:ilvl="0">
      <w:start w:val="1"/>
      <w:numFmt w:val="decimal"/>
      <w:lvlRestart w:val="0"/>
      <w:pStyle w:val="97"/>
      <w:suff w:val="nothing"/>
      <w:lvlText w:val="表%1　"/>
      <w:lvlJc w:val="left"/>
      <w:pPr>
        <w:ind w:left="0" w:hanging="0"/>
      </w:pPr>
    </w:lvl>
    <w:lvl w:ilvl="1">
      <w:start w:val="1"/>
      <w:numFmt w:val="decimal"/>
      <w:lvlText w:val="%1.%2"/>
      <w:lvlJc w:val="left"/>
      <w:pPr>
        <w:ind w:left="992" w:hanging="567"/>
      </w:pPr>
    </w:lvl>
    <w:lvl w:ilvl="2">
      <w:start w:val="1"/>
      <w:numFmt w:val="decimal"/>
      <w:lvlText w:val="%1.%2.%3"/>
      <w:lvlJc w:val="left"/>
      <w:pPr>
        <w:ind w:left="141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57C2AF5"/>
    <w:multiLevelType w:val="multilevel"/>
    <w:tmpl w:val="557C2AF5"/>
    <w:lvl w:ilvl="0">
      <w:start w:val="1"/>
      <w:numFmt w:val="decimal"/>
      <w:lvlRestart w:val="0"/>
      <w:pStyle w:val="99"/>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ind w:left="3969" w:hanging="1418"/>
      </w:pPr>
    </w:lvl>
    <w:lvl w:ilvl="8">
      <w:start w:val="1"/>
      <w:numFmt w:val="decimal"/>
      <w:lvlText w:val="%1.%2.%3.%4.%5.%6.%7.%8.%9"/>
      <w:lvlJc w:val="left"/>
      <w:pPr>
        <w:ind w:left="4677" w:hanging="1701"/>
      </w:pPr>
    </w:lvl>
  </w:abstractNum>
  <w:abstractNum w:abstractNumId="17">
    <w:nsid w:val="6DF35F19"/>
    <w:multiLevelType w:val="multilevel"/>
    <w:tmpl w:val="6DF35F19"/>
    <w:lvl w:ilvl="0">
      <w:start w:val="1"/>
      <w:numFmt w:val="decimal"/>
      <w:lvlRestart w:val="0"/>
      <w:pStyle w:val="100"/>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ind w:left="3969" w:hanging="1418"/>
      </w:pPr>
    </w:lvl>
    <w:lvl w:ilvl="8">
      <w:start w:val="1"/>
      <w:numFmt w:val="decimal"/>
      <w:lvlText w:val="%1.%2.%3.%4.%5.%6.%7.%8.%9"/>
      <w:lvlJc w:val="left"/>
      <w:pPr>
        <w:ind w:left="4677" w:hanging="1701"/>
      </w:pPr>
    </w:lvl>
  </w:abstractNum>
  <w:abstractNum w:abstractNumId="18">
    <w:nsid w:val="4E5D0534"/>
    <w:multiLevelType w:val="multilevel"/>
    <w:tmpl w:val="4E5D0534"/>
    <w:lvl w:ilvl="0">
      <w:start w:val="1"/>
      <w:numFmt w:val="decimal"/>
      <w:lvlRestart w:val="0"/>
      <w:pStyle w:val="101"/>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ind w:left="3969" w:hanging="1418"/>
      </w:pPr>
    </w:lvl>
    <w:lvl w:ilvl="8">
      <w:start w:val="1"/>
      <w:numFmt w:val="decimal"/>
      <w:lvlText w:val="%1.%2.%3.%4.%5.%6.%7.%8.%9"/>
      <w:lvlJc w:val="left"/>
      <w:pPr>
        <w:ind w:left="4677" w:hanging="1701"/>
      </w:pPr>
    </w:lvl>
  </w:abstractNum>
  <w:abstractNum w:abstractNumId="19">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egacy w:legacy="1" w:legacySpace="0" w:legacyIndent="0"/>
      <w:lvlJc w:val="left"/>
      <w:pPr>
        <w:ind w:left="0" w:hanging="0"/>
      </w:pPr>
    </w:lvl>
    <w:lvl w:ilvl="2">
      <w:start w:val="1"/>
      <w:numFmt w:val="decimal"/>
      <w:pStyle w:val="144"/>
      <w:suff w:val="nothing"/>
      <w:lvlText w:val="%1%2.%3　"/>
      <w:lvlJc w:val="left"/>
      <w:pPr>
        <w:ind w:left="0" w:hanging="0"/>
      </w:pPr>
    </w:lvl>
    <w:lvl w:ilvl="3">
      <w:start w:val="1"/>
      <w:numFmt w:val="decimal"/>
      <w:pStyle w:val="103"/>
      <w:suff w:val="nothing"/>
      <w:lvlText w:val="%1%2.%3.%4　"/>
      <w:lvlJc w:val="left"/>
      <w:pPr>
        <w:ind w:left="0" w:hanging="0"/>
      </w:pPr>
    </w:lvl>
    <w:lvl w:ilvl="4">
      <w:start w:val="1"/>
      <w:numFmt w:val="decimal"/>
      <w:pStyle w:val="138"/>
      <w:suff w:val="nothing"/>
      <w:lvlText w:val="%1%2.%3.%4.%5　"/>
      <w:lvlJc w:val="left"/>
      <w:pPr>
        <w:ind w:left="0" w:hanging="0"/>
      </w:pPr>
    </w:lvl>
    <w:lvl w:ilvl="5">
      <w:start w:val="1"/>
      <w:numFmt w:val="decimal"/>
      <w:pStyle w:val="140"/>
      <w:suff w:val="nothing"/>
      <w:lvlText w:val="%1%2.%3.%4.%5.%6　"/>
      <w:lvlJc w:val="left"/>
      <w:pPr>
        <w:ind w:left="0" w:hanging="0"/>
      </w:pPr>
    </w:lvl>
    <w:lvl w:ilvl="6">
      <w:start w:val="1"/>
      <w:numFmt w:val="decimal"/>
      <w:pStyle w:val="143"/>
      <w:suff w:val="nothing"/>
      <w:lvlText w:val="%1%2.%3.%4.%5.%6.%7　"/>
      <w:lvlJc w:val="left"/>
      <w:pPr>
        <w:ind w:left="0" w:hanging="0"/>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2C5917C3"/>
    <w:multiLevelType w:val="multilevel"/>
    <w:tmpl w:val="2C5917C3"/>
    <w:lvl w:ilvl="0">
      <w:start w:val="1"/>
      <w:numFmt w:val="none"/>
      <w:lvlRestart w:val="0"/>
      <w:pStyle w:val="117"/>
      <w:lvlText w:val="%1——"/>
      <w:lvlJc w:val="left"/>
      <w:pPr>
        <w:ind w:left="851" w:hanging="426"/>
      </w:pPr>
      <w:rPr>
        <w:rFonts w:ascii="宋体" w:hAnsi="宋体" w:eastAsia="宋体" w:hint="eastAsia"/>
        <w:b w:val="0"/>
        <w:i w:val="0"/>
        <w:sz w:val="21"/>
      </w:rPr>
    </w:lvl>
    <w:lvl w:ilvl="1">
      <w:start w:val="1"/>
      <w:numFmt w:val="none"/>
      <w:pStyle w:val="171"/>
      <w:lvlText w:val=""/>
      <w:lvlJc w:val="left"/>
      <w:pPr>
        <w:ind w:left="851" w:hanging="431"/>
      </w:pPr>
      <w:rPr>
        <w:rFonts w:ascii="Symbol" w:hAnsi="Symbol" w:hint="default"/>
        <w:sz w:val="21"/>
      </w:rPr>
    </w:lvl>
    <w:lvl w:ilvl="2">
      <w:start w:val="1"/>
      <w:numFmt w:val="bullet"/>
      <w:pStyle w:val="157"/>
      <w:lvlText w:val=""/>
      <w:lvlJc w:val="left"/>
      <w:pPr>
        <w:ind w:left="851" w:hanging="426"/>
      </w:pPr>
      <w:rPr>
        <w:rFonts w:ascii="Wingdings" w:hAnsi="Wingdings" w:hint="default"/>
        <w:sz w:val="21"/>
      </w:rPr>
    </w:lvl>
    <w:lvl w:ilvl="3">
      <w:start w:val="1"/>
      <w:numFmt w:val="decimal"/>
      <w:lvlText w:val="%4."/>
      <w:lvlJc w:val="left"/>
      <w:pPr>
        <w:ind w:left="1884" w:hanging="528"/>
      </w:pPr>
      <w:rPr>
        <w:rFonts w:hint="eastAsia"/>
      </w:rPr>
    </w:lvl>
    <w:lvl w:ilvl="4">
      <w:start w:val="1"/>
      <w:numFmt w:val="lowerLetter"/>
      <w:lvlText w:val="%5)"/>
      <w:lvlJc w:val="left"/>
      <w:pPr>
        <w:ind w:left="2196" w:hanging="528"/>
      </w:pPr>
      <w:rPr>
        <w:rFonts w:hint="eastAsia"/>
      </w:rPr>
    </w:lvl>
    <w:lvl w:ilvl="5">
      <w:start w:val="1"/>
      <w:numFmt w:val="lowerRoman"/>
      <w:lvlText w:val="%6."/>
      <w:lvlJc w:val="right"/>
      <w:pPr>
        <w:ind w:left="2508" w:hanging="528"/>
      </w:pPr>
      <w:rPr>
        <w:rFonts w:hint="eastAsia"/>
      </w:rPr>
    </w:lvl>
    <w:lvl w:ilvl="6">
      <w:start w:val="1"/>
      <w:numFmt w:val="decimal"/>
      <w:lvlText w:val="%7."/>
      <w:lvlJc w:val="left"/>
      <w:pPr>
        <w:ind w:left="2820" w:hanging="528"/>
      </w:pPr>
      <w:rPr>
        <w:rFonts w:hint="eastAsia"/>
      </w:rPr>
    </w:lvl>
    <w:lvl w:ilvl="7">
      <w:start w:val="1"/>
      <w:numFmt w:val="lowerLetter"/>
      <w:lvlText w:val="%8)"/>
      <w:lvlJc w:val="left"/>
      <w:pPr>
        <w:ind w:left="3132" w:hanging="528"/>
      </w:pPr>
      <w:rPr>
        <w:rFonts w:hint="eastAsia"/>
      </w:rPr>
    </w:lvl>
    <w:lvl w:ilvl="8">
      <w:start w:val="1"/>
      <w:numFmt w:val="lowerRoman"/>
      <w:lvlText w:val="%9."/>
      <w:lvlJc w:val="right"/>
      <w:pPr>
        <w:ind w:left="3444" w:hanging="528"/>
      </w:pPr>
      <w:rPr>
        <w:rFonts w:hint="eastAsia"/>
      </w:rPr>
    </w:lvl>
  </w:abstractNum>
  <w:abstractNum w:abstractNumId="21">
    <w:nsid w:val="76933334"/>
    <w:multiLevelType w:val="multilevel"/>
    <w:tmpl w:val="76933334"/>
    <w:lvl w:ilvl="0">
      <w:start w:val="1"/>
      <w:numFmt w:val="none"/>
      <w:lvlRestart w:val="0"/>
      <w:pStyle w:val="124"/>
      <w:lvlText w:val="%1——"/>
      <w:lvlJc w:val="left"/>
      <w:pPr>
        <w:ind w:left="94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44622F9"/>
    <w:multiLevelType w:val="multilevel"/>
    <w:tmpl w:val="644622F9"/>
    <w:lvl w:ilvl="0">
      <w:start w:val="1"/>
      <w:numFmt w:val="upperRoman"/>
      <w:lvlRestart w:val="0"/>
      <w:pStyle w:val="153"/>
      <w:lvlText w:val="%1)"/>
      <w:lvlJc w:val="left"/>
      <w:pPr>
        <w:ind w:left="851" w:hanging="426"/>
      </w:pPr>
      <w:rPr>
        <w:rFonts w:ascii="宋体" w:hAnsi="宋体" w:eastAsia="宋体" w:hint="eastAsia"/>
        <w:sz w:val="21"/>
      </w:rPr>
    </w:lvl>
    <w:lvl w:ilvl="1">
      <w:start w:val="1"/>
      <w:numFmt w:val="lowerLetter"/>
      <w:lvlText w:val="%2)"/>
      <w:lvlJc w:val="left"/>
      <w:pPr>
        <w:ind w:left="1310" w:hanging="420"/>
      </w:pPr>
      <w:rPr>
        <w:rFonts w:hint="eastAsia"/>
      </w:rPr>
    </w:lvl>
    <w:lvl w:ilvl="2">
      <w:start w:val="1"/>
      <w:numFmt w:val="lowerRoman"/>
      <w:lvlText w:val="%3."/>
      <w:lvlJc w:val="right"/>
      <w:pPr>
        <w:ind w:left="1730" w:hanging="420"/>
      </w:pPr>
      <w:rPr>
        <w:rFonts w:hint="eastAsia"/>
      </w:rPr>
    </w:lvl>
    <w:lvl w:ilvl="3">
      <w:start w:val="1"/>
      <w:numFmt w:val="decimal"/>
      <w:lvlText w:val="%4."/>
      <w:lvlJc w:val="left"/>
      <w:pPr>
        <w:ind w:left="2150" w:hanging="420"/>
      </w:pPr>
      <w:rPr>
        <w:rFonts w:hint="eastAsia"/>
      </w:rPr>
    </w:lvl>
    <w:lvl w:ilvl="4">
      <w:start w:val="1"/>
      <w:numFmt w:val="lowerLetter"/>
      <w:lvlText w:val="%5)"/>
      <w:lvlJc w:val="left"/>
      <w:pPr>
        <w:ind w:left="2570" w:hanging="420"/>
      </w:pPr>
      <w:rPr>
        <w:rFonts w:hint="eastAsia"/>
      </w:rPr>
    </w:lvl>
    <w:lvl w:ilvl="5">
      <w:start w:val="1"/>
      <w:numFmt w:val="lowerRoman"/>
      <w:lvlText w:val="%6."/>
      <w:lvlJc w:val="right"/>
      <w:pPr>
        <w:ind w:left="2990" w:hanging="420"/>
      </w:pPr>
      <w:rPr>
        <w:rFonts w:hint="eastAsia"/>
      </w:rPr>
    </w:lvl>
    <w:lvl w:ilvl="6">
      <w:start w:val="1"/>
      <w:numFmt w:val="decimal"/>
      <w:lvlText w:val="%7."/>
      <w:lvlJc w:val="left"/>
      <w:pPr>
        <w:ind w:left="3410" w:hanging="420"/>
      </w:pPr>
      <w:rPr>
        <w:rFonts w:hint="eastAsia"/>
      </w:rPr>
    </w:lvl>
    <w:lvl w:ilvl="7">
      <w:start w:val="1"/>
      <w:numFmt w:val="lowerLetter"/>
      <w:lvlText w:val="%8)"/>
      <w:lvlJc w:val="left"/>
      <w:pPr>
        <w:ind w:left="3830" w:hanging="420"/>
      </w:pPr>
      <w:rPr>
        <w:rFonts w:hint="eastAsia"/>
      </w:rPr>
    </w:lvl>
    <w:lvl w:ilvl="8">
      <w:start w:val="1"/>
      <w:numFmt w:val="lowerRoman"/>
      <w:lvlText w:val="%9."/>
      <w:lvlJc w:val="right"/>
      <w:pPr>
        <w:ind w:left="4250" w:hanging="420"/>
      </w:pPr>
      <w:rPr>
        <w:rFonts w:hint="eastAsia"/>
      </w:rPr>
    </w:lvl>
  </w:abstractNum>
  <w:abstractNum w:abstractNumId="23">
    <w:nsid w:val="0D051F45"/>
    <w:multiLevelType w:val="multilevel"/>
    <w:tmpl w:val="0D051F45"/>
    <w:lvl w:ilvl="0">
      <w:start w:val="1"/>
      <w:numFmt w:val="lowerRoman"/>
      <w:lvlRestart w:val="0"/>
      <w:pStyle w:val="154"/>
      <w:lvlText w:val="%1)"/>
      <w:lvlJc w:val="left"/>
      <w:pPr>
        <w:ind w:left="851" w:hanging="426"/>
      </w:pPr>
      <w:rPr>
        <w:rFonts w:ascii="宋体" w:hAnsi="宋体" w:eastAsia="宋体" w:hint="eastAsia"/>
        <w:sz w:val="21"/>
      </w:rPr>
    </w:lvl>
    <w:lvl w:ilvl="1">
      <w:start w:val="1"/>
      <w:numFmt w:val="lowerLetter"/>
      <w:lvlText w:val="%2)"/>
      <w:lvlJc w:val="left"/>
      <w:pPr>
        <w:ind w:left="1543" w:hanging="420"/>
      </w:pPr>
      <w:rPr>
        <w:rFonts w:hint="eastAsia"/>
      </w:rPr>
    </w:lvl>
    <w:lvl w:ilvl="2">
      <w:start w:val="1"/>
      <w:numFmt w:val="lowerRoman"/>
      <w:lvlText w:val="%3."/>
      <w:lvlJc w:val="right"/>
      <w:pPr>
        <w:ind w:left="1963" w:hanging="420"/>
      </w:pPr>
      <w:rPr>
        <w:rFonts w:hint="eastAsia"/>
      </w:rPr>
    </w:lvl>
    <w:lvl w:ilvl="3">
      <w:start w:val="1"/>
      <w:numFmt w:val="decimal"/>
      <w:lvlText w:val="%4."/>
      <w:lvlJc w:val="left"/>
      <w:pPr>
        <w:ind w:left="2383" w:hanging="420"/>
      </w:pPr>
      <w:rPr>
        <w:rFonts w:hint="eastAsia"/>
      </w:rPr>
    </w:lvl>
    <w:lvl w:ilvl="4">
      <w:start w:val="1"/>
      <w:numFmt w:val="lowerLetter"/>
      <w:lvlText w:val="%5)"/>
      <w:lvlJc w:val="left"/>
      <w:pPr>
        <w:ind w:left="2803" w:hanging="420"/>
      </w:pPr>
      <w:rPr>
        <w:rFonts w:hint="eastAsia"/>
      </w:rPr>
    </w:lvl>
    <w:lvl w:ilvl="5">
      <w:start w:val="1"/>
      <w:numFmt w:val="lowerRoman"/>
      <w:lvlText w:val="%6."/>
      <w:lvlJc w:val="right"/>
      <w:pPr>
        <w:ind w:left="3223" w:hanging="420"/>
      </w:pPr>
      <w:rPr>
        <w:rFonts w:hint="eastAsia"/>
      </w:rPr>
    </w:lvl>
    <w:lvl w:ilvl="6">
      <w:start w:val="1"/>
      <w:numFmt w:val="decimal"/>
      <w:lvlText w:val="%7."/>
      <w:lvlJc w:val="left"/>
      <w:pPr>
        <w:ind w:left="3643" w:hanging="420"/>
      </w:pPr>
      <w:rPr>
        <w:rFonts w:hint="eastAsia"/>
      </w:rPr>
    </w:lvl>
    <w:lvl w:ilvl="7">
      <w:start w:val="1"/>
      <w:numFmt w:val="lowerLetter"/>
      <w:lvlText w:val="%8)"/>
      <w:lvlJc w:val="left"/>
      <w:pPr>
        <w:ind w:left="4063" w:hanging="420"/>
      </w:pPr>
      <w:rPr>
        <w:rFonts w:hint="eastAsia"/>
      </w:rPr>
    </w:lvl>
    <w:lvl w:ilvl="8">
      <w:start w:val="1"/>
      <w:numFmt w:val="lowerRoman"/>
      <w:lvlText w:val="%9."/>
      <w:lvlJc w:val="right"/>
      <w:pPr>
        <w:ind w:left="4483" w:hanging="420"/>
      </w:pPr>
      <w:rPr>
        <w:rFonts w:hint="eastAsia"/>
      </w:rPr>
    </w:lvl>
  </w:abstractNum>
  <w:abstractNum w:abstractNumId="24">
    <w:nsid w:val="6CE42AC1"/>
    <w:multiLevelType w:val="multilevel"/>
    <w:tmpl w:val="6CE42AC1"/>
    <w:lvl w:ilvl="0">
      <w:start w:val="1"/>
      <w:numFmt w:val="lowerLetter"/>
      <w:lvlRestart w:val="0"/>
      <w:pStyle w:val="15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BF04F4"/>
    <w:multiLevelType w:val="multilevel"/>
    <w:tmpl w:val="6DBF04F4"/>
    <w:lvl w:ilvl="0">
      <w:start w:val="1"/>
      <w:numFmt w:val="none"/>
      <w:lvlRestart w:val="0"/>
      <w:pStyle w:val="164"/>
      <w:lvlText w:val="%1注："/>
      <w:lvlJc w:val="left"/>
      <w:pPr>
        <w:ind w:left="737" w:hanging="374"/>
      </w:pPr>
      <w:rPr>
        <w:rFonts w:ascii="黑体" w:hAnsi="黑体" w:eastAsia="黑体" w:hint="eastAsia"/>
        <w:b w:val="0"/>
        <w:i w:val="0"/>
        <w:sz w:val="18"/>
      </w:rPr>
    </w:lvl>
    <w:lvl w:ilvl="1">
      <w:start w:val="1"/>
      <w:numFmt w:val="lowerLetter"/>
      <w:lvlText w:val="%2)"/>
      <w:lvlJc w:val="left"/>
      <w:pPr>
        <w:ind w:left="726" w:hanging="363"/>
      </w:pPr>
      <w:rPr>
        <w:rFonts w:hint="eastAsia"/>
      </w:rPr>
    </w:lvl>
    <w:lvl w:ilvl="2">
      <w:start w:val="1"/>
      <w:numFmt w:val="lowerRoman"/>
      <w:lvlText w:val="%3."/>
      <w:lvlJc w:val="right"/>
      <w:pPr>
        <w:ind w:left="726" w:hanging="363"/>
      </w:pPr>
      <w:rPr>
        <w:rFonts w:hint="eastAsia"/>
      </w:rPr>
    </w:lvl>
    <w:lvl w:ilvl="3">
      <w:start w:val="1"/>
      <w:numFmt w:val="decimal"/>
      <w:lvlText w:val="%4."/>
      <w:lvlJc w:val="left"/>
      <w:pPr>
        <w:ind w:left="726" w:hanging="363"/>
      </w:pPr>
      <w:rPr>
        <w:rFonts w:hint="eastAsia"/>
      </w:rPr>
    </w:lvl>
    <w:lvl w:ilvl="4">
      <w:start w:val="1"/>
      <w:numFmt w:val="lowerLetter"/>
      <w:lvlText w:val="%5)"/>
      <w:lvlJc w:val="left"/>
      <w:pPr>
        <w:ind w:left="726" w:hanging="363"/>
      </w:pPr>
      <w:rPr>
        <w:rFonts w:hint="eastAsia"/>
      </w:rPr>
    </w:lvl>
    <w:lvl w:ilvl="5">
      <w:start w:val="1"/>
      <w:numFmt w:val="lowerRoman"/>
      <w:lvlText w:val="%6."/>
      <w:lvlJc w:val="right"/>
      <w:pPr>
        <w:ind w:left="726" w:hanging="363"/>
      </w:pPr>
      <w:rPr>
        <w:rFonts w:hint="eastAsia"/>
      </w:rPr>
    </w:lvl>
    <w:lvl w:ilvl="6">
      <w:start w:val="1"/>
      <w:numFmt w:val="decimal"/>
      <w:lvlText w:val="%7."/>
      <w:lvlJc w:val="left"/>
      <w:pPr>
        <w:ind w:left="726" w:hanging="363"/>
      </w:pPr>
      <w:rPr>
        <w:rFonts w:hint="eastAsia"/>
      </w:rPr>
    </w:lvl>
    <w:lvl w:ilvl="7">
      <w:start w:val="1"/>
      <w:numFmt w:val="lowerLetter"/>
      <w:lvlText w:val="%8)"/>
      <w:lvlJc w:val="left"/>
      <w:pPr>
        <w:ind w:left="726" w:hanging="363"/>
      </w:pPr>
      <w:rPr>
        <w:rFonts w:hint="eastAsia"/>
      </w:rPr>
    </w:lvl>
    <w:lvl w:ilvl="8">
      <w:start w:val="1"/>
      <w:numFmt w:val="lowerRoman"/>
      <w:lvlText w:val="%9."/>
      <w:lvlJc w:val="right"/>
      <w:pPr>
        <w:ind w:left="726" w:hanging="363"/>
      </w:pPr>
      <w:rPr>
        <w:rFonts w:hint="eastAsia"/>
      </w:rPr>
    </w:lvl>
  </w:abstractNum>
  <w:abstractNum w:abstractNumId="26">
    <w:nsid w:val="079102AD"/>
    <w:multiLevelType w:val="multilevel"/>
    <w:tmpl w:val="079102AD"/>
    <w:lvl w:ilvl="0">
      <w:start w:val="1"/>
      <w:numFmt w:val="decimal"/>
      <w:lvlRestart w:val="0"/>
      <w:pStyle w:val="165"/>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ind w:left="992" w:hanging="629"/>
      </w:pPr>
      <w:rPr>
        <w:rFonts w:hint="eastAsia"/>
      </w:rPr>
    </w:lvl>
    <w:lvl w:ilvl="2">
      <w:start w:val="1"/>
      <w:numFmt w:val="lowerRoman"/>
      <w:lvlText w:val="%3."/>
      <w:lvlJc w:val="right"/>
      <w:pPr>
        <w:ind w:left="992" w:hanging="629"/>
      </w:pPr>
      <w:rPr>
        <w:rFonts w:hint="eastAsia"/>
      </w:rPr>
    </w:lvl>
    <w:lvl w:ilvl="3">
      <w:start w:val="1"/>
      <w:numFmt w:val="decimal"/>
      <w:lvlText w:val="%4."/>
      <w:lvlJc w:val="left"/>
      <w:pPr>
        <w:ind w:left="992" w:hanging="629"/>
      </w:pPr>
      <w:rPr>
        <w:rFonts w:hint="eastAsia"/>
      </w:rPr>
    </w:lvl>
    <w:lvl w:ilvl="4">
      <w:start w:val="1"/>
      <w:numFmt w:val="lowerLetter"/>
      <w:lvlText w:val="%5)"/>
      <w:lvlJc w:val="left"/>
      <w:pPr>
        <w:ind w:left="992" w:hanging="629"/>
      </w:pPr>
      <w:rPr>
        <w:rFonts w:hint="eastAsia"/>
      </w:rPr>
    </w:lvl>
    <w:lvl w:ilvl="5">
      <w:start w:val="1"/>
      <w:numFmt w:val="lowerRoman"/>
      <w:lvlText w:val="%6."/>
      <w:lvlJc w:val="right"/>
      <w:pPr>
        <w:ind w:left="992" w:hanging="629"/>
      </w:pPr>
      <w:rPr>
        <w:rFonts w:hint="eastAsia"/>
      </w:rPr>
    </w:lvl>
    <w:lvl w:ilvl="6">
      <w:start w:val="1"/>
      <w:numFmt w:val="decimal"/>
      <w:lvlText w:val="%7."/>
      <w:lvlJc w:val="left"/>
      <w:pPr>
        <w:ind w:left="992" w:hanging="629"/>
      </w:pPr>
      <w:rPr>
        <w:rFonts w:hint="eastAsia"/>
      </w:rPr>
    </w:lvl>
    <w:lvl w:ilvl="7">
      <w:start w:val="1"/>
      <w:numFmt w:val="lowerLetter"/>
      <w:lvlText w:val="%8)"/>
      <w:lvlJc w:val="left"/>
      <w:pPr>
        <w:ind w:left="992" w:hanging="629"/>
      </w:pPr>
      <w:rPr>
        <w:rFonts w:hint="eastAsia"/>
      </w:rPr>
    </w:lvl>
    <w:lvl w:ilvl="8">
      <w:start w:val="1"/>
      <w:numFmt w:val="lowerRoman"/>
      <w:lvlText w:val="%9."/>
      <w:lvlJc w:val="right"/>
      <w:pPr>
        <w:ind w:left="992" w:hanging="629"/>
      </w:pPr>
      <w:rPr>
        <w:rFonts w:hint="eastAsia"/>
      </w:rPr>
    </w:lvl>
  </w:abstractNum>
  <w:abstractNum w:abstractNumId="27">
    <w:nsid w:val="0AE367E9"/>
    <w:multiLevelType w:val="multilevel"/>
    <w:tmpl w:val="0AE367E9"/>
    <w:lvl w:ilvl="0">
      <w:start w:val="1"/>
      <w:numFmt w:val="none"/>
      <w:lvlRestart w:val="0"/>
      <w:pStyle w:val="166"/>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ind w:left="0" w:firstLine="363"/>
      </w:pPr>
      <w:rPr>
        <w:rFonts w:hint="eastAsia"/>
      </w:rPr>
    </w:lvl>
    <w:lvl w:ilvl="2">
      <w:start w:val="1"/>
      <w:numFmt w:val="lowerRoman"/>
      <w:lvlText w:val="%3."/>
      <w:lvlJc w:val="right"/>
      <w:pPr>
        <w:ind w:left="0" w:firstLine="363"/>
      </w:pPr>
      <w:rPr>
        <w:rFonts w:hint="eastAsia"/>
      </w:rPr>
    </w:lvl>
    <w:lvl w:ilvl="3">
      <w:start w:val="1"/>
      <w:numFmt w:val="decimal"/>
      <w:lvlText w:val="%4."/>
      <w:lvlJc w:val="left"/>
      <w:pPr>
        <w:ind w:left="0" w:firstLine="363"/>
      </w:pPr>
      <w:rPr>
        <w:rFonts w:hint="eastAsia"/>
      </w:rPr>
    </w:lvl>
    <w:lvl w:ilvl="4">
      <w:start w:val="1"/>
      <w:numFmt w:val="lowerLetter"/>
      <w:lvlText w:val="%5)"/>
      <w:lvlJc w:val="left"/>
      <w:pPr>
        <w:ind w:left="0" w:firstLine="363"/>
      </w:pPr>
      <w:rPr>
        <w:rFonts w:hint="eastAsia"/>
      </w:rPr>
    </w:lvl>
    <w:lvl w:ilvl="5">
      <w:start w:val="1"/>
      <w:numFmt w:val="lowerRoman"/>
      <w:lvlText w:val="%6."/>
      <w:lvlJc w:val="right"/>
      <w:pPr>
        <w:ind w:left="0" w:firstLine="363"/>
      </w:pPr>
      <w:rPr>
        <w:rFonts w:hint="eastAsia"/>
      </w:rPr>
    </w:lvl>
    <w:lvl w:ilvl="6">
      <w:start w:val="1"/>
      <w:numFmt w:val="decimal"/>
      <w:lvlText w:val="%7."/>
      <w:lvlJc w:val="left"/>
      <w:pPr>
        <w:ind w:left="0" w:firstLine="363"/>
      </w:pPr>
      <w:rPr>
        <w:rFonts w:hint="eastAsia"/>
      </w:rPr>
    </w:lvl>
    <w:lvl w:ilvl="7">
      <w:start w:val="1"/>
      <w:numFmt w:val="lowerLetter"/>
      <w:lvlText w:val="%8)"/>
      <w:lvlJc w:val="left"/>
      <w:pPr>
        <w:ind w:left="0" w:firstLine="363"/>
      </w:pPr>
      <w:rPr>
        <w:rFonts w:hint="eastAsia"/>
      </w:rPr>
    </w:lvl>
    <w:lvl w:ilvl="8">
      <w:start w:val="1"/>
      <w:numFmt w:val="lowerRoman"/>
      <w:lvlText w:val="%9."/>
      <w:lvlJc w:val="right"/>
      <w:pPr>
        <w:ind w:left="0" w:firstLine="363"/>
      </w:pPr>
      <w:rPr>
        <w:rFonts w:hint="eastAsia"/>
      </w:rPr>
    </w:lvl>
  </w:abstractNum>
  <w:abstractNum w:abstractNumId="28">
    <w:nsid w:val="4B733A5F"/>
    <w:multiLevelType w:val="multilevel"/>
    <w:tmpl w:val="4B733A5F"/>
    <w:lvl w:ilvl="0">
      <w:start w:val="1"/>
      <w:numFmt w:val="decimal"/>
      <w:lvlRestart w:val="0"/>
      <w:pStyle w:val="168"/>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ind w:left="992" w:hanging="629"/>
      </w:pPr>
      <w:rPr>
        <w:rFonts w:hint="eastAsia"/>
      </w:rPr>
    </w:lvl>
    <w:lvl w:ilvl="4">
      <w:start w:val="1"/>
      <w:numFmt w:val="lowerLetter"/>
      <w:lvlText w:val="%5)"/>
      <w:lvlJc w:val="left"/>
      <w:pPr>
        <w:ind w:left="992" w:hanging="629"/>
      </w:pPr>
      <w:rPr>
        <w:rFonts w:hint="eastAsia"/>
      </w:rPr>
    </w:lvl>
    <w:lvl w:ilvl="5">
      <w:start w:val="1"/>
      <w:numFmt w:val="lowerRoman"/>
      <w:lvlText w:val="%6."/>
      <w:lvlJc w:val="right"/>
      <w:pPr>
        <w:ind w:left="992" w:hanging="629"/>
      </w:pPr>
      <w:rPr>
        <w:rFonts w:hint="eastAsia"/>
      </w:rPr>
    </w:lvl>
    <w:lvl w:ilvl="6">
      <w:start w:val="1"/>
      <w:numFmt w:val="decimal"/>
      <w:lvlText w:val="%7."/>
      <w:lvlJc w:val="left"/>
      <w:pPr>
        <w:ind w:left="992" w:hanging="629"/>
      </w:pPr>
      <w:rPr>
        <w:rFonts w:hint="eastAsia"/>
      </w:rPr>
    </w:lvl>
    <w:lvl w:ilvl="7">
      <w:start w:val="1"/>
      <w:numFmt w:val="lowerLetter"/>
      <w:lvlText w:val="%8)"/>
      <w:lvlJc w:val="left"/>
      <w:pPr>
        <w:ind w:left="992" w:hanging="629"/>
      </w:pPr>
      <w:rPr>
        <w:rFonts w:hint="eastAsia"/>
      </w:rPr>
    </w:lvl>
    <w:lvl w:ilvl="8">
      <w:start w:val="1"/>
      <w:numFmt w:val="lowerRoman"/>
      <w:lvlText w:val="%9."/>
      <w:lvlJc w:val="right"/>
      <w:pPr>
        <w:ind w:left="992" w:hanging="629"/>
      </w:pPr>
      <w:rPr>
        <w:rFonts w:hint="eastAsia"/>
      </w:rPr>
    </w:lvl>
  </w:abstractNum>
  <w:abstractNum w:abstractNumId="29">
    <w:nsid w:val="69506ABF"/>
    <w:multiLevelType w:val="multilevel"/>
    <w:tmpl w:val="69506ABF"/>
    <w:lvl w:ilvl="0">
      <w:start w:val="1"/>
      <w:numFmt w:val="bullet"/>
      <w:lvlRestart w:val="0"/>
      <w:pStyle w:val="172"/>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54A26C9"/>
    <w:multiLevelType w:val="multilevel"/>
    <w:tmpl w:val="654A26C9"/>
    <w:lvl w:ilvl="0">
      <w:start w:val="1"/>
      <w:numFmt w:val="none"/>
      <w:lvlRestart w:val="0"/>
      <w:pStyle w:val="173"/>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lvlOverride w:ilvl="0">
      <w:lvl w:ilvl="0">
        <w:start w:val="1"/>
        <w:numFmt w:val="lowerLetter"/>
        <w:lvlRestart w:val="0"/>
        <w:lvlText w:val="%1)"/>
        <w:lvlJc w:val="left"/>
        <w:pPr>
          <w:ind w:left="851" w:hanging="426"/>
        </w:pPr>
        <w:rPr>
          <w:rFonts w:ascii="宋体" w:hAnsi="宋体" w:eastAsia="宋体" w:hint="eastAsia"/>
          <w:sz w:val="21"/>
        </w:rPr>
      </w:lvl>
      <w:startOverride w:val="1"/>
    </w:lvlOverride>
    <w:lvlOverride w:ilvl="1">
      <w:lvl w:ilvl="1">
        <w:start w:val="1"/>
        <w:numFmt w:val="decimal"/>
        <w:lvlText w:val="%2)"/>
        <w:lvlJc w:val="left"/>
        <w:pPr>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ind w:left="2099" w:hanging="419"/>
        </w:pPr>
        <w:rPr>
          <w:rFonts w:hint="eastAsia"/>
        </w:rPr>
      </w:lvl>
      <w:startOverride w:val="1"/>
    </w:lvlOverride>
    <w:lvlOverride w:ilvl="4">
      <w:lvl w:ilvl="4">
        <w:start w:val="1"/>
        <w:numFmt w:val="lowerLetter"/>
        <w:lvlText w:val="%5)"/>
        <w:lvlJc w:val="left"/>
        <w:pPr>
          <w:ind w:left="2519" w:hanging="419"/>
        </w:pPr>
        <w:rPr>
          <w:rFonts w:hint="eastAsia"/>
        </w:rPr>
      </w:lvl>
      <w:startOverride w:val="1"/>
    </w:lvlOverride>
    <w:lvlOverride w:ilvl="5">
      <w:lvl w:ilvl="5">
        <w:start w:val="1"/>
        <w:numFmt w:val="lowerRoman"/>
        <w:lvlText w:val="%6."/>
        <w:lvlJc w:val="right"/>
        <w:pPr>
          <w:ind w:left="2939" w:hanging="419"/>
        </w:pPr>
        <w:rPr>
          <w:rFonts w:hint="eastAsia"/>
        </w:rPr>
      </w:lvl>
      <w:startOverride w:val="1"/>
    </w:lvlOverride>
    <w:lvlOverride w:ilvl="6">
      <w:lvl w:ilvl="6">
        <w:start w:val="1"/>
        <w:numFmt w:val="decimal"/>
        <w:lvlText w:val="%7."/>
        <w:lvlJc w:val="left"/>
        <w:pPr>
          <w:ind w:left="3359" w:hanging="419"/>
        </w:pPr>
        <w:rPr>
          <w:rFonts w:hint="eastAsia"/>
        </w:rPr>
      </w:lvl>
      <w:startOverride w:val="1"/>
    </w:lvlOverride>
    <w:lvlOverride w:ilvl="7">
      <w:lvl w:ilvl="7">
        <w:start w:val="1"/>
        <w:numFmt w:val="lowerLetter"/>
        <w:lvlText w:val="%8)"/>
        <w:lvlJc w:val="left"/>
        <w:pPr>
          <w:ind w:left="3779" w:hanging="419"/>
        </w:pPr>
        <w:rPr>
          <w:rFonts w:hint="eastAsia"/>
        </w:rPr>
      </w:lvl>
      <w:startOverride w:val="1"/>
    </w:lvlOverride>
    <w:lvlOverride w:ilvl="8">
      <w:lvl w:ilvl="8">
        <w:start w:val="1"/>
        <w:numFmt w:val="lowerRoman"/>
        <w:lvlText w:val="%9."/>
        <w:lvlJc w:val="right"/>
        <w:pPr>
          <w:ind w:left="4199" w:hanging="419"/>
        </w:pPr>
        <w:rPr>
          <w:rFonts w:hint="eastAsia"/>
        </w:rPr>
      </w:lvl>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0"/>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bordersDoNotSurroundHeader w:val="0"/>
  <w:bordersDoNotSurroundFooter w:val="0"/>
  <w:documentProtection w:edit="forms" w:enforcement="1" w:cryptProviderType="rsaFull" w:cryptAlgorithmClass="hash" w:cryptAlgorithmType="typeAny" w:cryptAlgorithmSid="4" w:cryptSpinCount="100000" w:hash="75W+3Qe2H/M+9qsqZwrBBARqTzggZgITFkRWj8hG1cJnLn0MbDrwf2zKoZFLAttlIwbZhmn8G6ydTcJhvdbsIA==" w:salt="C8In6mEbXjQF63AV8D8jkw=="/>
  <w:defaultTabStop w:val="420"/>
  <w:drawingGridHorizontalSpacing w:val="105"/>
  <w:drawingGridVerticalSpacing w:val="156"/>
  <w:displayHorizontalDrawingGridEvery w:val="1"/>
  <w:displayVerticalDrawingGridEvery w:val="1"/>
  <w:noPunctuationKerning/>
  <w:compat>
    <w:spaceForUL/>
    <w:doNotExpandShiftReturn/>
    <w:doNotUseIndentAsNumberingTabStop/>
    <w:compatSetting w:name="compatibilityMode" w:uri="http://schemas.microsoft.com/office/word" w:val="12"/>
  </w:compat>
  <w:docVars>
    <w:docVar w:name="commondata" w:val="eyJoZGlkIjoiZTdmOGViYjI0MmZlNmY1YjMxODA0YTkzNzU4YzY4Y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Body Text"/>
    <w:basedOn w:val="0"/>
    <w:pPr>
      <w:spacing w:after="120"/>
    </w:pPr>
  </w:style>
  <w:style w:type="paragraph" w:styleId="16">
    <w:name w:val="toc 7"/>
    <w:basedOn w:val="0"/>
    <w:next w:val="0"/>
    <w:pPr>
      <w:tabs>
        <w:tab w:val="right" w:leader="dot" w:pos="9344"/>
      </w:tabs>
      <w:spacing w:line="300" w:lineRule="exact"/>
      <w:ind w:left="1259"/>
    </w:pPr>
    <w:rPr>
      <w:rFonts w:ascii="宋体"/>
    </w:rPr>
  </w:style>
  <w:style w:type="paragraph" w:styleId="17">
    <w:name w:val="Normal Indent"/>
    <w:basedOn w:val="0"/>
    <w:pPr>
      <w:ind w:firstLine="420"/>
    </w:pPr>
  </w:style>
  <w:style w:type="paragraph" w:styleId="18">
    <w:name w:val="toc 5"/>
    <w:basedOn w:val="0"/>
    <w:next w:val="0"/>
    <w:pPr>
      <w:ind w:left="839"/>
    </w:pPr>
    <w:rPr>
      <w:rFonts w:ascii="宋体"/>
    </w:rPr>
  </w:style>
  <w:style w:type="paragraph" w:styleId="19">
    <w:name w:val="toc 3"/>
    <w:basedOn w:val="0"/>
    <w:next w:val="0"/>
    <w:pPr>
      <w:spacing w:line="300" w:lineRule="exact"/>
      <w:ind w:left="420"/>
    </w:pPr>
    <w:rPr>
      <w:rFonts w:ascii="宋体"/>
    </w:rPr>
  </w:style>
  <w:style w:type="paragraph" w:styleId="20">
    <w:name w:val="Balloon Text"/>
    <w:basedOn w:val="0"/>
    <w:rPr>
      <w:sz w:val="18"/>
      <w:szCs w:val="18"/>
    </w:rPr>
  </w:style>
  <w:style w:type="paragraph" w:styleId="21">
    <w:name w:val="footer"/>
    <w:basedOn w:val="0"/>
    <w:pPr>
      <w:tabs>
        <w:tab w:val="center" w:pos="4153"/>
        <w:tab w:val="right" w:pos="8306"/>
      </w:tabs>
      <w:adjustRightInd/>
      <w:snapToGrid w:val="0"/>
      <w:spacing w:line="240" w:lineRule="auto"/>
      <w:jc w:val="right"/>
    </w:pPr>
    <w:rPr>
      <w:rFonts w:ascii="宋体"/>
      <w:sz w:val="18"/>
      <w:szCs w:val="18"/>
    </w:rPr>
  </w:style>
  <w:style w:type="paragraph" w:styleId="22">
    <w:name w:val="header"/>
    <w:basedOn w:val="0"/>
    <w:pPr>
      <w:tabs>
        <w:tab w:val="center" w:pos="4153"/>
        <w:tab w:val="right" w:pos="8306"/>
      </w:tabs>
      <w:adjustRightInd/>
      <w:snapToGrid w:val="0"/>
      <w:jc w:val="center"/>
    </w:pPr>
    <w:rPr>
      <w:sz w:val="18"/>
      <w:szCs w:val="18"/>
    </w:rPr>
  </w:style>
  <w:style w:type="paragraph" w:styleId="23">
    <w:name w:val="toc 1"/>
    <w:basedOn w:val="0"/>
    <w:next w:val="0"/>
    <w:rPr>
      <w:rFonts w:ascii="宋体"/>
    </w:rPr>
  </w:style>
  <w:style w:type="paragraph" w:styleId="24">
    <w:name w:val="toc 4"/>
    <w:basedOn w:val="0"/>
    <w:next w:val="0"/>
    <w:pPr>
      <w:tabs>
        <w:tab w:val="right" w:leader="dot" w:pos="9344"/>
      </w:tabs>
      <w:spacing w:line="300" w:lineRule="exact"/>
      <w:ind w:left="629"/>
    </w:pPr>
    <w:rPr>
      <w:rFonts w:ascii="宋体"/>
    </w:rPr>
  </w:style>
  <w:style w:type="paragraph" w:styleId="25">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styleId="26">
    <w:name w:val="toc 6"/>
    <w:basedOn w:val="0"/>
    <w:next w:val="0"/>
    <w:pPr>
      <w:spacing w:line="300" w:lineRule="exact"/>
      <w:ind w:left="1049"/>
    </w:pPr>
    <w:rPr>
      <w:rFonts w:ascii="宋体"/>
    </w:rPr>
  </w:style>
  <w:style w:type="paragraph" w:styleId="27">
    <w:name w:val="table of figures"/>
    <w:basedOn w:val="0"/>
    <w:next w:val="0"/>
    <w:pPr>
      <w:adjustRightInd/>
      <w:spacing w:line="240" w:lineRule="auto"/>
      <w:jc w:val="left"/>
    </w:pPr>
    <w:rPr>
      <w:szCs w:val="24"/>
    </w:rPr>
  </w:style>
  <w:style w:type="paragraph" w:styleId="28">
    <w:name w:val="toc 2"/>
    <w:basedOn w:val="0"/>
    <w:next w:val="0"/>
    <w:pPr>
      <w:tabs>
        <w:tab w:val="right" w:leader="dot" w:pos="9344"/>
      </w:tabs>
      <w:spacing w:line="300" w:lineRule="exact"/>
      <w:ind w:left="210"/>
    </w:pPr>
    <w:rPr>
      <w:rFonts w:ascii="宋体"/>
    </w:rPr>
  </w:style>
  <w:style w:type="paragraph" w:styleId="29">
    <w:name w:val="Title"/>
    <w:basedOn w:val="0"/>
    <w:pPr>
      <w:spacing w:before="240" w:after="60"/>
      <w:jc w:val="center"/>
      <w:outlineLvl w:val="0"/>
    </w:pPr>
    <w:rPr>
      <w:rFonts w:ascii="Arial" w:cs="Arial" w:hAnsi="Arial"/>
      <w:b/>
      <w:bCs/>
      <w:sz w:val="32"/>
      <w:szCs w:val="32"/>
    </w:rPr>
  </w:style>
  <w:style w:type="character" w:styleId="30">
    <w:name w:val="Strong"/>
    <w:rPr>
      <w:b/>
      <w:bCs/>
    </w:rPr>
  </w:style>
  <w:style w:type="character" w:styleId="31">
    <w:name w:val="page number"/>
    <w:rPr>
      <w:rFonts w:ascii="宋体" w:eastAsia="宋体"/>
      <w:sz w:val="18"/>
    </w:rPr>
  </w:style>
  <w:style w:type="character" w:styleId="32">
    <w:name w:val="Emphasis"/>
    <w:rPr>
      <w:i/>
      <w:iCs/>
    </w:rPr>
  </w:style>
  <w:style w:type="character" w:styleId="33">
    <w:name w:val="Hyperlink"/>
    <w:rPr>
      <w:rFonts w:ascii="宋体" w:eastAsia="宋体"/>
      <w:color w:val="auto"/>
      <w:spacing w:val="0"/>
      <w:w w:val="100"/>
      <w:position w:val="0"/>
      <w:sz w:val="21"/>
      <w:u w:val="none"/>
      <w:vertAlign w:val="baseline"/>
    </w:rPr>
  </w:style>
  <w:style w:type="character" w:styleId="34">
    <w:name w:val="footnote reference"/>
    <w:rPr>
      <w:rFonts w:ascii="宋体" w:eastAsia="宋体" w:cs="Times New Roman"/>
      <w:spacing w:val="0"/>
      <w:sz w:val="18"/>
      <w:vertAlign w:val="superscript"/>
    </w:rPr>
  </w:style>
  <w:style w:type="paragraph" w:styleId="35">
    <w:name w:val="Quote"/>
    <w:basedOn w:val="0"/>
    <w:next w:val="0"/>
    <w:rPr>
      <w:i/>
      <w:iCs/>
      <w:color w:val="000000"/>
    </w:rPr>
  </w:style>
  <w:style w:type="paragraph" w:customStyle="1" w:styleId="36">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37">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b/>
      <w:bCs/>
      <w:w w:val="148"/>
      <w:sz w:val="52"/>
      <w:szCs w:val="20"/>
      <w:lang w:val="en-US" w:eastAsia="zh-CN" w:bidi="ar-SA"/>
    </w:rPr>
  </w:style>
  <w:style w:type="paragraph" w:customStyle="1" w:styleId="38">
    <w:name w:val="标准文件_页脚偶数页"/>
    <w:pPr>
      <w:ind w:left="198"/>
    </w:pPr>
    <w:rPr>
      <w:rFonts w:ascii="宋体" w:eastAsia="宋体" w:cs="Times New Roman"/>
      <w:sz w:val="18"/>
      <w:szCs w:val="20"/>
      <w:lang w:val="en-US" w:eastAsia="zh-CN" w:bidi="ar-SA"/>
    </w:rPr>
  </w:style>
  <w:style w:type="paragraph" w:customStyle="1" w:styleId="39">
    <w:name w:val="标准文件_页脚奇数页"/>
    <w:pPr>
      <w:ind w:right="227"/>
      <w:jc w:val="right"/>
    </w:pPr>
    <w:rPr>
      <w:rFonts w:ascii="宋体" w:eastAsia="宋体" w:cs="Times New Roman"/>
      <w:sz w:val="18"/>
      <w:szCs w:val="20"/>
      <w:lang w:val="en-US" w:eastAsia="zh-CN" w:bidi="ar-SA"/>
    </w:rPr>
  </w:style>
  <w:style w:type="paragraph" w:customStyle="1" w:styleId="40">
    <w:name w:val="标准书眉一"/>
    <w:pPr>
      <w:jc w:val="both"/>
    </w:pPr>
    <w:rPr>
      <w:rFonts w:ascii="Times New Roman" w:eastAsia="宋体" w:cs="Times New Roman" w:hAnsi="Times New Roman"/>
      <w:sz w:val="20"/>
      <w:szCs w:val="20"/>
      <w:lang w:val="en-US" w:eastAsia="zh-CN" w:bidi="ar-SA"/>
    </w:rPr>
  </w:style>
  <w:style w:type="paragraph" w:customStyle="1" w:styleId="41">
    <w:name w:val="标准文件_ICS"/>
    <w:basedOn w:val="0"/>
    <w:pPr>
      <w:spacing w:line="0" w:lineRule="atLeast"/>
    </w:pPr>
    <w:rPr>
      <w:rFonts w:ascii="黑体" w:eastAsia="黑体"/>
    </w:rPr>
  </w:style>
  <w:style w:type="paragraph" w:customStyle="1" w:styleId="42">
    <w:name w:val="标准文件_标准正文"/>
    <w:basedOn w:val="0"/>
    <w:next w:val="43"/>
    <w:pPr>
      <w:adjustRightInd w:val="0"/>
      <w:snapToGrid w:val="0"/>
      <w:ind w:firstLineChars="200" w:firstLine="200"/>
    </w:pPr>
    <w:rPr>
      <w:kern w:val="0"/>
    </w:rPr>
  </w:style>
  <w:style w:type="paragraph" w:customStyle="1" w:styleId="43">
    <w:name w:val="标准文件_段"/>
    <w:pPr>
      <w:autoSpaceDE w:val="0"/>
      <w:autoSpaceDN w:val="0"/>
      <w:ind w:firstLineChars="200" w:firstLine="200"/>
      <w:jc w:val="both"/>
    </w:pPr>
    <w:rPr>
      <w:rFonts w:ascii="宋体" w:eastAsia="宋体" w:cs="Times New Roman"/>
      <w:sz w:val="21"/>
      <w:szCs w:val="20"/>
      <w:lang w:val="en-US" w:eastAsia="zh-CN" w:bidi="ar-SA"/>
    </w:rPr>
  </w:style>
  <w:style w:type="paragraph" w:customStyle="1" w:styleId="44">
    <w:name w:val="标准文件_版本"/>
    <w:basedOn w:val="42"/>
    <w:pPr>
      <w:adjustRightInd/>
      <w:snapToGrid/>
      <w:ind w:firstLineChars="0" w:firstLine="0"/>
    </w:pPr>
    <w:rPr>
      <w:rFonts w:ascii="宋体"/>
      <w:kern w:val="2"/>
    </w:rPr>
  </w:style>
  <w:style w:type="paragraph" w:customStyle="1" w:styleId="45">
    <w:name w:val="标准文件_标准部门"/>
    <w:basedOn w:val="0"/>
    <w:pPr>
      <w:jc w:val="center"/>
    </w:pPr>
    <w:rPr>
      <w:rFonts w:ascii="黑体" w:eastAsia="黑体"/>
      <w:kern w:val="0"/>
      <w:sz w:val="44"/>
    </w:rPr>
  </w:style>
  <w:style w:type="paragraph" w:customStyle="1" w:styleId="46">
    <w:name w:val="标准文件_标准代替"/>
    <w:basedOn w:val="0"/>
    <w:next w:val="0"/>
    <w:pPr>
      <w:spacing w:line="310" w:lineRule="exact"/>
      <w:jc w:val="right"/>
    </w:pPr>
    <w:rPr>
      <w:rFonts w:ascii="宋体"/>
      <w:kern w:val="0"/>
    </w:rPr>
  </w:style>
  <w:style w:type="paragraph" w:customStyle="1" w:styleId="47">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48">
    <w:name w:val="标准文件_页眉奇数页"/>
    <w:next w:val="0"/>
    <w:pPr>
      <w:tabs>
        <w:tab w:val="center" w:pos="4154"/>
        <w:tab w:val="right" w:pos="8306"/>
      </w:tabs>
      <w:spacing w:after="120"/>
      <w:jc w:val="right"/>
    </w:pPr>
    <w:rPr>
      <w:rFonts w:ascii="黑体" w:eastAsia="黑体" w:cs="Times New Roman"/>
      <w:sz w:val="21"/>
      <w:szCs w:val="20"/>
      <w:lang w:val="en-US" w:eastAsia="zh-CN" w:bidi="ar-SA"/>
    </w:rPr>
  </w:style>
  <w:style w:type="paragraph" w:customStyle="1" w:styleId="49">
    <w:name w:val="标准文件_页眉偶数页"/>
    <w:basedOn w:val="48"/>
    <w:next w:val="0"/>
    <w:pPr>
      <w:tabs>
        <w:tab w:val="center" w:pos="4154"/>
        <w:tab w:val="right" w:pos="8306"/>
      </w:tabs>
      <w:jc w:val="left"/>
    </w:pPr>
  </w:style>
  <w:style w:type="paragraph" w:customStyle="1" w:styleId="50">
    <w:name w:val="标准文件_参考文献标题"/>
    <w:basedOn w:val="0"/>
    <w:next w:val="0"/>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51">
    <w:name w:val="标准文件_参考文献条目"/>
    <w:pPr>
      <w:numPr>
        <w:ilvl w:val="0"/>
        <w:numId w:val="2"/>
      </w:numPr>
    </w:pPr>
    <w:rPr>
      <w:rFonts w:ascii="宋体" w:eastAsia="宋体" w:cs="Times New Roman"/>
      <w:sz w:val="20"/>
      <w:szCs w:val="20"/>
      <w:lang w:val="en-US" w:eastAsia="zh-CN" w:bidi="ar-SA"/>
    </w:rPr>
  </w:style>
  <w:style w:type="paragraph" w:customStyle="1" w:styleId="52">
    <w:name w:val="标准文件_二级条标题"/>
    <w:next w:val="43"/>
    <w:pPr>
      <w:widowControl w:val="0"/>
      <w:numPr>
        <w:ilvl w:val="3"/>
        <w:numId w:val="3"/>
      </w:numPr>
      <w:spacing w:beforeLines="50" w:before="50" w:afterLines="50" w:after="50"/>
      <w:jc w:val="both"/>
      <w:outlineLvl w:val="2"/>
    </w:pPr>
    <w:rPr>
      <w:rFonts w:ascii="黑体" w:eastAsia="黑体" w:cs="Times New Roman"/>
      <w:sz w:val="21"/>
      <w:szCs w:val="20"/>
      <w:lang w:val="en-US" w:eastAsia="zh-CN" w:bidi="ar-SA"/>
    </w:rPr>
  </w:style>
  <w:style w:type="character" w:customStyle="1" w:styleId="53">
    <w:name w:val="标准文件_发布"/>
    <w:rPr>
      <w:rFonts w:ascii="黑体" w:eastAsia="黑体"/>
      <w:spacing w:val="0"/>
      <w:w w:val="100"/>
      <w:position w:val="3"/>
      <w:sz w:val="28"/>
    </w:rPr>
  </w:style>
  <w:style w:type="paragraph" w:customStyle="1" w:styleId="54">
    <w:name w:val="标准文件_方框数字列项"/>
    <w:basedOn w:val="43"/>
    <w:pPr>
      <w:numPr>
        <w:ilvl w:val="0"/>
        <w:numId w:val="4"/>
      </w:numPr>
      <w:ind w:left="823" w:firstLineChars="0" w:firstLine="0"/>
    </w:pPr>
  </w:style>
  <w:style w:type="paragraph" w:customStyle="1" w:styleId="55">
    <w:name w:val="标准文件_封面标准编号"/>
    <w:basedOn w:val="0"/>
    <w:next w:val="46"/>
    <w:pPr>
      <w:spacing w:line="310" w:lineRule="exact"/>
      <w:jc w:val="right"/>
    </w:pPr>
    <w:rPr>
      <w:rFonts w:ascii="黑体" w:eastAsia="黑体"/>
      <w:kern w:val="0"/>
      <w:sz w:val="28"/>
    </w:rPr>
  </w:style>
  <w:style w:type="paragraph" w:customStyle="1" w:styleId="56">
    <w:name w:val="标准文件_封面标准分类号"/>
    <w:basedOn w:val="0"/>
    <w:rPr>
      <w:rFonts w:ascii="黑体" w:eastAsia="黑体"/>
      <w:b/>
      <w:kern w:val="0"/>
      <w:sz w:val="28"/>
    </w:rPr>
  </w:style>
  <w:style w:type="paragraph" w:customStyle="1" w:styleId="57">
    <w:name w:val="标准文件_封面标准名称"/>
    <w:basedOn w:val="0"/>
    <w:pPr>
      <w:spacing w:line="240" w:lineRule="auto"/>
      <w:jc w:val="center"/>
    </w:pPr>
    <w:rPr>
      <w:rFonts w:ascii="黑体" w:eastAsia="黑体"/>
      <w:kern w:val="0"/>
      <w:sz w:val="52"/>
    </w:rPr>
  </w:style>
  <w:style w:type="paragraph" w:customStyle="1" w:styleId="58">
    <w:name w:val="标准文件_封面标准英文名称"/>
    <w:basedOn w:val="0"/>
    <w:pPr>
      <w:spacing w:line="240" w:lineRule="auto"/>
      <w:jc w:val="center"/>
    </w:pPr>
    <w:rPr>
      <w:rFonts w:ascii="黑体" w:eastAsia="黑体"/>
      <w:b/>
      <w:sz w:val="28"/>
    </w:rPr>
  </w:style>
  <w:style w:type="paragraph" w:customStyle="1" w:styleId="59">
    <w:name w:val="标准文件_封面发布日期"/>
    <w:basedOn w:val="0"/>
    <w:pPr>
      <w:spacing w:line="310" w:lineRule="exact"/>
    </w:pPr>
    <w:rPr>
      <w:rFonts w:ascii="黑体" w:eastAsia="黑体"/>
      <w:kern w:val="0"/>
      <w:sz w:val="28"/>
    </w:rPr>
  </w:style>
  <w:style w:type="paragraph" w:customStyle="1" w:styleId="60">
    <w:name w:val="标准文件_封面密级"/>
    <w:basedOn w:val="0"/>
    <w:rPr>
      <w:rFonts w:eastAsia="黑体"/>
      <w:sz w:val="32"/>
    </w:rPr>
  </w:style>
  <w:style w:type="paragraph" w:customStyle="1" w:styleId="61">
    <w:name w:val="标准文件_封面实施日期"/>
    <w:basedOn w:val="0"/>
    <w:pPr>
      <w:spacing w:line="310" w:lineRule="exact"/>
      <w:jc w:val="right"/>
    </w:pPr>
    <w:rPr>
      <w:rFonts w:ascii="黑体" w:eastAsia="黑体"/>
      <w:sz w:val="28"/>
    </w:rPr>
  </w:style>
  <w:style w:type="paragraph" w:customStyle="1" w:styleId="62">
    <w:name w:val="标准文件_封面抬头"/>
    <w:basedOn w:val="43"/>
    <w:pPr>
      <w:adjustRightInd w:val="0"/>
      <w:spacing w:line="800" w:lineRule="exact"/>
      <w:ind w:firstLineChars="0" w:firstLine="0"/>
      <w:jc w:val="distribute"/>
    </w:pPr>
    <w:rPr>
      <w:rFonts w:ascii="黑体" w:eastAsia="黑体"/>
      <w:b/>
      <w:sz w:val="64"/>
    </w:rPr>
  </w:style>
  <w:style w:type="paragraph" w:customStyle="1" w:styleId="63">
    <w:name w:val="标准文件_附录标识"/>
    <w:next w:val="43"/>
    <w:pPr>
      <w:numPr>
        <w:ilvl w:val="0"/>
        <w:numId w:val="5"/>
      </w:numPr>
      <w:shd w:val="clear" w:color="FFFFFF" w:fill="FFFFFF"/>
      <w:tabs>
        <w:tab w:val="left" w:pos="6406"/>
      </w:tabs>
      <w:spacing w:before="560" w:afterLines="50" w:after="50"/>
      <w:jc w:val="center"/>
      <w:outlineLvl w:val="0"/>
    </w:pPr>
    <w:rPr>
      <w:rFonts w:ascii="黑体" w:eastAsia="黑体" w:cs="Times New Roman"/>
      <w:sz w:val="21"/>
      <w:szCs w:val="20"/>
      <w:lang w:val="en-US" w:eastAsia="zh-CN" w:bidi="ar-SA"/>
    </w:rPr>
  </w:style>
  <w:style w:type="paragraph" w:customStyle="1" w:styleId="64">
    <w:name w:val="标准文件_附录表标题"/>
    <w:next w:val="43"/>
    <w:pPr>
      <w:numPr>
        <w:ilvl w:val="1"/>
        <w:numId w:val="6"/>
      </w:numPr>
      <w:adjustRightInd w:val="0"/>
      <w:snapToGrid w:val="0"/>
      <w:spacing w:beforeLines="50" w:before="50" w:afterLines="50" w:after="50"/>
      <w:jc w:val="center"/>
      <w:textAlignment w:val="baseline"/>
    </w:pPr>
    <w:rPr>
      <w:rFonts w:ascii="黑体" w:eastAsia="黑体" w:cs="Times New Roman"/>
      <w:kern w:val="21"/>
      <w:sz w:val="21"/>
      <w:szCs w:val="20"/>
      <w:lang w:val="en-US" w:eastAsia="zh-CN" w:bidi="ar-SA"/>
    </w:rPr>
  </w:style>
  <w:style w:type="paragraph" w:customStyle="1" w:styleId="65">
    <w:name w:val="标准文件_附录一级条标题"/>
    <w:next w:val="43"/>
    <w:pPr>
      <w:widowControl w:val="0"/>
      <w:numPr>
        <w:ilvl w:val="1"/>
        <w:numId w:val="5"/>
      </w:numPr>
      <w:spacing w:beforeLines="50" w:before="50" w:afterLines="50" w:after="50"/>
      <w:jc w:val="both"/>
      <w:outlineLvl w:val="2"/>
    </w:pPr>
    <w:rPr>
      <w:rFonts w:ascii="黑体" w:eastAsia="黑体" w:cs="Times New Roman"/>
      <w:kern w:val="21"/>
      <w:sz w:val="21"/>
      <w:szCs w:val="20"/>
      <w:lang w:val="en-US" w:eastAsia="zh-CN" w:bidi="ar-SA"/>
    </w:rPr>
  </w:style>
  <w:style w:type="paragraph" w:customStyle="1" w:styleId="66">
    <w:name w:val="标准文件_附录二级条标题"/>
    <w:basedOn w:val="65"/>
    <w:next w:val="43"/>
    <w:pPr>
      <w:widowControl/>
      <w:numPr>
        <w:ilvl w:val="2"/>
        <w:numId w:val="5"/>
      </w:numPr>
      <w:wordWrap w:val="0"/>
      <w:overflowPunct w:val="0"/>
      <w:autoSpaceDE w:val="0"/>
      <w:autoSpaceDN w:val="0"/>
      <w:textAlignment w:val="baseline"/>
      <w:outlineLvl w:val="3"/>
    </w:pPr>
  </w:style>
  <w:style w:type="paragraph" w:customStyle="1" w:styleId="67">
    <w:name w:val="标准文件_附录公式"/>
    <w:basedOn w:val="42"/>
    <w:next w:val="42"/>
    <w:pPr>
      <w:tabs>
        <w:tab w:val="center" w:pos="4678"/>
        <w:tab w:val="right" w:leader="middleDot" w:pos="9356"/>
      </w:tabs>
      <w:spacing w:line="240" w:lineRule="auto"/>
      <w:ind w:right="-51" w:firstLineChars="0" w:firstLine="0"/>
    </w:pPr>
    <w:rPr>
      <w:rFonts w:ascii="宋体"/>
    </w:rPr>
  </w:style>
  <w:style w:type="paragraph" w:customStyle="1" w:styleId="68">
    <w:name w:val="标准文件_附录三级条标题"/>
    <w:next w:val="43"/>
    <w:pPr>
      <w:widowControl w:val="0"/>
      <w:numPr>
        <w:ilvl w:val="3"/>
        <w:numId w:val="5"/>
      </w:numPr>
      <w:spacing w:beforeLines="50" w:before="50" w:afterLines="50" w:after="50"/>
      <w:jc w:val="both"/>
      <w:outlineLvl w:val="4"/>
    </w:pPr>
    <w:rPr>
      <w:rFonts w:ascii="黑体" w:eastAsia="黑体" w:cs="Times New Roman"/>
      <w:kern w:val="21"/>
      <w:sz w:val="21"/>
      <w:szCs w:val="20"/>
      <w:lang w:val="en-US" w:eastAsia="zh-CN" w:bidi="ar-SA"/>
    </w:rPr>
  </w:style>
  <w:style w:type="paragraph" w:customStyle="1" w:styleId="69">
    <w:name w:val="标准文件_附录四级条标题"/>
    <w:next w:val="43"/>
    <w:pPr>
      <w:widowControl w:val="0"/>
      <w:numPr>
        <w:ilvl w:val="4"/>
        <w:numId w:val="5"/>
      </w:numPr>
      <w:spacing w:beforeLines="50" w:before="50" w:afterLines="50" w:after="50"/>
      <w:jc w:val="both"/>
      <w:outlineLvl w:val="5"/>
    </w:pPr>
    <w:rPr>
      <w:rFonts w:ascii="黑体" w:eastAsia="黑体" w:cs="Times New Roman"/>
      <w:kern w:val="21"/>
      <w:sz w:val="21"/>
      <w:szCs w:val="20"/>
      <w:lang w:val="en-US" w:eastAsia="zh-CN" w:bidi="ar-SA"/>
    </w:rPr>
  </w:style>
  <w:style w:type="paragraph" w:customStyle="1" w:styleId="70">
    <w:name w:val="标准文件_附录图标题"/>
    <w:next w:val="43"/>
    <w:pPr>
      <w:numPr>
        <w:ilvl w:val="1"/>
        <w:numId w:val="7"/>
      </w:numPr>
      <w:adjustRightInd w:val="0"/>
      <w:snapToGrid w:val="0"/>
      <w:spacing w:beforeLines="50" w:before="50" w:afterLines="50" w:after="50"/>
      <w:jc w:val="center"/>
    </w:pPr>
    <w:rPr>
      <w:rFonts w:ascii="黑体" w:eastAsia="黑体" w:cs="Times New Roman"/>
      <w:sz w:val="21"/>
      <w:szCs w:val="20"/>
      <w:lang w:val="en-US" w:eastAsia="zh-CN" w:bidi="ar-SA"/>
    </w:rPr>
  </w:style>
  <w:style w:type="paragraph" w:customStyle="1" w:styleId="71">
    <w:name w:val="标准文件_附录五级条标题"/>
    <w:next w:val="43"/>
    <w:pPr>
      <w:widowControl w:val="0"/>
      <w:numPr>
        <w:ilvl w:val="5"/>
        <w:numId w:val="5"/>
      </w:numPr>
      <w:spacing w:beforeLines="50" w:before="50" w:afterLines="50" w:after="50"/>
      <w:jc w:val="both"/>
      <w:outlineLvl w:val="6"/>
    </w:pPr>
    <w:rPr>
      <w:rFonts w:ascii="黑体" w:eastAsia="黑体" w:cs="Times New Roman"/>
      <w:kern w:val="21"/>
      <w:sz w:val="21"/>
      <w:szCs w:val="20"/>
      <w:lang w:val="en-US" w:eastAsia="zh-CN" w:bidi="ar-SA"/>
    </w:rPr>
  </w:style>
  <w:style w:type="paragraph" w:customStyle="1" w:styleId="72">
    <w:name w:val="标准文件_附录英文标识"/>
    <w:next w:val="15"/>
    <w:pPr>
      <w:numPr>
        <w:ilvl w:val="0"/>
        <w:numId w:val="8"/>
      </w:numPr>
      <w:tabs>
        <w:tab w:val="left" w:pos="6406"/>
      </w:tabs>
      <w:spacing w:before="220" w:after="320"/>
      <w:jc w:val="center"/>
      <w:outlineLvl w:val="0"/>
    </w:pPr>
    <w:rPr>
      <w:rFonts w:ascii="黑体" w:eastAsia="黑体" w:cs="Times New Roman"/>
      <w:sz w:val="21"/>
      <w:szCs w:val="20"/>
      <w:lang w:val="en-US" w:eastAsia="zh-CN" w:bidi="ar-SA"/>
    </w:rPr>
  </w:style>
  <w:style w:type="paragraph" w:customStyle="1" w:styleId="73">
    <w:name w:val="标准文件_附录章标题"/>
    <w:next w:val="43"/>
    <w:pPr>
      <w:wordWrap w:val="0"/>
      <w:overflowPunct w:val="0"/>
      <w:autoSpaceDE w:val="0"/>
      <w:spacing w:beforeLines="50" w:before="50" w:afterLines="50" w:after="50"/>
      <w:jc w:val="both"/>
      <w:textAlignment w:val="baseline"/>
      <w:outlineLvl w:val="1"/>
    </w:pPr>
    <w:rPr>
      <w:rFonts w:ascii="黑体" w:eastAsia="黑体" w:cs="Times New Roman"/>
      <w:kern w:val="21"/>
      <w:sz w:val="21"/>
      <w:szCs w:val="20"/>
      <w:lang w:val="en-US" w:eastAsia="zh-CN" w:bidi="ar-SA"/>
    </w:rPr>
  </w:style>
  <w:style w:type="paragraph" w:customStyle="1" w:styleId="74">
    <w:name w:val="标准文件_公式后的破折号"/>
    <w:basedOn w:val="43"/>
    <w:next w:val="43"/>
    <w:pPr>
      <w:ind w:leftChars="200" w:left="490" w:hangingChars="290" w:hanging="290"/>
    </w:pPr>
  </w:style>
  <w:style w:type="paragraph" w:customStyle="1" w:styleId="75">
    <w:name w:val="标准文件_前言、引言标题"/>
    <w:next w:val="0"/>
    <w:pPr>
      <w:numPr>
        <w:ilvl w:val="0"/>
        <w:numId w:val="9"/>
      </w:numPr>
      <w:shd w:val="clear" w:color="FFFFFF" w:fill="FFFFFF"/>
      <w:spacing w:before="480" w:afterLines="150" w:after="150"/>
      <w:jc w:val="center"/>
      <w:outlineLvl w:val="0"/>
    </w:pPr>
    <w:rPr>
      <w:rFonts w:ascii="黑体" w:eastAsia="黑体" w:cs="Times New Roman"/>
      <w:sz w:val="32"/>
      <w:szCs w:val="20"/>
      <w:lang w:val="en-US" w:eastAsia="zh-CN" w:bidi="ar-SA"/>
    </w:rPr>
  </w:style>
  <w:style w:type="paragraph" w:customStyle="1" w:styleId="76">
    <w:name w:val="标准文件_目次、标准名称标题"/>
    <w:basedOn w:val="75"/>
    <w:next w:val="43"/>
    <w:pPr>
      <w:spacing w:line="460" w:lineRule="exact"/>
      <w:ind w:left="0" w:firstLine="0"/>
    </w:pPr>
  </w:style>
  <w:style w:type="paragraph" w:customStyle="1" w:styleId="77">
    <w:name w:val="标准文件_目录标题"/>
    <w:basedOn w:val="0"/>
    <w:pPr>
      <w:spacing w:before="480" w:afterLines="150" w:after="150" w:line="240" w:lineRule="auto"/>
      <w:jc w:val="center"/>
    </w:pPr>
    <w:rPr>
      <w:rFonts w:ascii="黑体" w:eastAsia="黑体"/>
      <w:sz w:val="32"/>
    </w:rPr>
  </w:style>
  <w:style w:type="paragraph" w:customStyle="1" w:styleId="78">
    <w:name w:val="标准文件_破折号列项"/>
    <w:pPr>
      <w:numPr>
        <w:ilvl w:val="0"/>
        <w:numId w:val="10"/>
      </w:numPr>
      <w:adjustRightInd w:val="0"/>
      <w:snapToGrid w:val="0"/>
      <w:ind w:left="794" w:firstLineChars="200" w:firstLine="200"/>
    </w:pPr>
    <w:rPr>
      <w:rFonts w:ascii="Times New Roman" w:eastAsia="宋体" w:cs="Times New Roman" w:hAnsi="Times New Roman"/>
      <w:sz w:val="21"/>
      <w:szCs w:val="20"/>
      <w:lang w:val="en-US" w:eastAsia="zh-CN" w:bidi="ar-SA"/>
    </w:rPr>
  </w:style>
  <w:style w:type="paragraph" w:customStyle="1" w:styleId="79">
    <w:name w:val="标准文件_破折号列项（二级）"/>
    <w:basedOn w:val="78"/>
    <w:pPr>
      <w:numPr>
        <w:ilvl w:val="0"/>
        <w:numId w:val="11"/>
      </w:numPr>
      <w:ind w:firstLineChars="0"/>
    </w:pPr>
  </w:style>
  <w:style w:type="paragraph" w:customStyle="1" w:styleId="80">
    <w:name w:val="标准文件_三级条标题"/>
    <w:basedOn w:val="52"/>
    <w:next w:val="43"/>
    <w:pPr>
      <w:widowControl/>
      <w:numPr>
        <w:ilvl w:val="4"/>
        <w:numId w:val="3"/>
      </w:numPr>
      <w:outlineLvl w:val="3"/>
    </w:pPr>
  </w:style>
  <w:style w:type="character" w:customStyle="1" w:styleId="81">
    <w:name w:val="不明显参考1"/>
    <w:rPr>
      <w:caps w:val="0"/>
      <w:smallCaps/>
      <w:color w:val="C0504D"/>
      <w:u w:val="single"/>
    </w:rPr>
  </w:style>
  <w:style w:type="paragraph" w:customStyle="1" w:styleId="82">
    <w:name w:val="标准文件_示例后续"/>
    <w:basedOn w:val="0"/>
    <w:pPr>
      <w:adjustRightInd/>
      <w:spacing w:line="240" w:lineRule="auto"/>
      <w:ind w:firstLineChars="200" w:firstLine="200"/>
    </w:pPr>
    <w:rPr>
      <w:sz w:val="18"/>
      <w:szCs w:val="24"/>
    </w:rPr>
  </w:style>
  <w:style w:type="paragraph" w:customStyle="1" w:styleId="83">
    <w:name w:val="标准文件_数字编号列项"/>
    <w:pPr>
      <w:numPr>
        <w:ilvl w:val="0"/>
        <w:numId w:val="12"/>
      </w:numPr>
      <w:jc w:val="both"/>
    </w:pPr>
    <w:rPr>
      <w:rFonts w:ascii="宋体" w:eastAsia="宋体" w:cs="Times New Roman"/>
      <w:sz w:val="21"/>
      <w:szCs w:val="20"/>
      <w:lang w:val="en-US" w:eastAsia="zh-CN" w:bidi="ar-SA"/>
    </w:rPr>
  </w:style>
  <w:style w:type="paragraph" w:customStyle="1" w:styleId="84">
    <w:name w:val="标准文件_四级条标题"/>
    <w:next w:val="43"/>
    <w:pPr>
      <w:widowControl w:val="0"/>
      <w:numPr>
        <w:ilvl w:val="5"/>
        <w:numId w:val="3"/>
      </w:numPr>
      <w:spacing w:beforeLines="50" w:before="50" w:afterLines="50" w:after="50"/>
      <w:jc w:val="both"/>
      <w:outlineLvl w:val="4"/>
    </w:pPr>
    <w:rPr>
      <w:rFonts w:ascii="黑体" w:eastAsia="黑体" w:cs="Times New Roman"/>
      <w:sz w:val="21"/>
      <w:szCs w:val="20"/>
      <w:lang w:val="en-US" w:eastAsia="zh-CN" w:bidi="ar-SA"/>
    </w:rPr>
  </w:style>
  <w:style w:type="paragraph" w:customStyle="1" w:styleId="85">
    <w:name w:val="标准文件_条文脚注"/>
    <w:basedOn w:val="25"/>
    <w:pPr>
      <w:adjustRightInd w:val="0"/>
      <w:snapToGrid w:val="0"/>
      <w:spacing w:line="240" w:lineRule="auto"/>
      <w:ind w:leftChars="0" w:left="0" w:firstLineChars="200" w:firstLine="200"/>
      <w:jc w:val="both"/>
    </w:pPr>
  </w:style>
  <w:style w:type="paragraph" w:customStyle="1" w:styleId="86">
    <w:name w:val="标准文件_图表脚注"/>
    <w:basedOn w:val="0"/>
    <w:next w:val="43"/>
    <w:pPr>
      <w:numPr>
        <w:ilvl w:val="0"/>
        <w:numId w:val="13"/>
      </w:numPr>
      <w:spacing w:line="240" w:lineRule="auto"/>
      <w:jc w:val="left"/>
    </w:pPr>
    <w:rPr>
      <w:rFonts w:ascii="宋体"/>
      <w:sz w:val="18"/>
    </w:rPr>
  </w:style>
  <w:style w:type="character" w:customStyle="1" w:styleId="87">
    <w:name w:val="标准文件_图表脚注内容"/>
    <w:rPr>
      <w:rFonts w:ascii="宋体" w:eastAsia="宋体" w:cs="Times New Roman"/>
      <w:spacing w:val="0"/>
      <w:sz w:val="18"/>
      <w:vertAlign w:val="superscript"/>
    </w:rPr>
  </w:style>
  <w:style w:type="paragraph" w:customStyle="1" w:styleId="88">
    <w:name w:val="标准文件_五级条标题"/>
    <w:next w:val="43"/>
    <w:pPr>
      <w:widowControl w:val="0"/>
      <w:numPr>
        <w:ilvl w:val="6"/>
        <w:numId w:val="3"/>
      </w:numPr>
      <w:spacing w:beforeLines="50" w:before="50" w:afterLines="50" w:after="50"/>
      <w:jc w:val="both"/>
      <w:outlineLvl w:val="5"/>
    </w:pPr>
    <w:rPr>
      <w:rFonts w:ascii="黑体" w:eastAsia="黑体" w:cs="Times New Roman"/>
      <w:sz w:val="21"/>
      <w:szCs w:val="20"/>
      <w:lang w:val="en-US" w:eastAsia="zh-CN" w:bidi="ar-SA"/>
    </w:rPr>
  </w:style>
  <w:style w:type="paragraph" w:customStyle="1" w:styleId="89">
    <w:name w:val="标准文件_章标题"/>
    <w:next w:val="43"/>
    <w:pPr>
      <w:numPr>
        <w:ilvl w:val="1"/>
        <w:numId w:val="3"/>
      </w:numPr>
      <w:spacing w:beforeLines="100" w:before="100" w:afterLines="100" w:after="100"/>
      <w:jc w:val="both"/>
      <w:outlineLvl w:val="0"/>
    </w:pPr>
    <w:rPr>
      <w:rFonts w:ascii="黑体" w:eastAsia="黑体" w:cs="Times New Roman"/>
      <w:sz w:val="21"/>
      <w:szCs w:val="20"/>
      <w:lang w:val="en-US" w:eastAsia="zh-CN" w:bidi="ar-SA"/>
    </w:rPr>
  </w:style>
  <w:style w:type="paragraph" w:customStyle="1" w:styleId="90">
    <w:name w:val="标准文件_一级条标题"/>
    <w:basedOn w:val="89"/>
    <w:next w:val="43"/>
    <w:pPr>
      <w:numPr>
        <w:ilvl w:val="2"/>
        <w:numId w:val="3"/>
      </w:numPr>
      <w:spacing w:beforeLines="50" w:before="50" w:afterLines="50" w:after="50"/>
      <w:outlineLvl w:val="1"/>
    </w:pPr>
  </w:style>
  <w:style w:type="paragraph" w:customStyle="1" w:styleId="91">
    <w:name w:val="标准文件_一致程度"/>
    <w:basedOn w:val="0"/>
    <w:pPr>
      <w:spacing w:line="440" w:lineRule="exact"/>
      <w:jc w:val="center"/>
    </w:pPr>
    <w:rPr>
      <w:sz w:val="28"/>
    </w:rPr>
  </w:style>
  <w:style w:type="paragraph" w:customStyle="1" w:styleId="92">
    <w:name w:val="标准文件_引言标题"/>
    <w:next w:val="0"/>
    <w:pPr>
      <w:shd w:val="clear" w:color="FFFFFF" w:fill="FFFFFF"/>
      <w:spacing w:before="540" w:after="600"/>
      <w:jc w:val="center"/>
      <w:outlineLvl w:val="0"/>
    </w:pPr>
    <w:rPr>
      <w:rFonts w:ascii="黑体" w:eastAsia="黑体" w:cs="Times New Roman"/>
      <w:sz w:val="32"/>
      <w:szCs w:val="20"/>
      <w:lang w:val="en-US" w:eastAsia="zh-CN" w:bidi="ar-SA"/>
    </w:rPr>
  </w:style>
  <w:style w:type="paragraph" w:customStyle="1" w:styleId="93">
    <w:name w:val="标准文件_英文图表脚注"/>
    <w:basedOn w:val="42"/>
    <w:pPr>
      <w:widowControl/>
      <w:adjustRightInd/>
      <w:snapToGrid/>
      <w:spacing w:line="240" w:lineRule="auto"/>
      <w:ind w:left="80" w:hangingChars="80" w:hanging="80"/>
    </w:pPr>
    <w:rPr>
      <w:rFonts w:ascii="宋体"/>
    </w:rPr>
  </w:style>
  <w:style w:type="paragraph" w:customStyle="1" w:styleId="94">
    <w:name w:val="标准文件_数字编号列项（二级）"/>
    <w:pPr>
      <w:numPr>
        <w:ilvl w:val="1"/>
        <w:numId w:val="14"/>
      </w:numPr>
      <w:jc w:val="both"/>
    </w:pPr>
    <w:rPr>
      <w:rFonts w:ascii="宋体" w:eastAsia="宋体" w:cs="Times New Roman"/>
      <w:sz w:val="21"/>
      <w:szCs w:val="20"/>
      <w:lang w:val="en-US" w:eastAsia="zh-CN" w:bidi="ar-SA"/>
    </w:rPr>
  </w:style>
  <w:style w:type="paragraph" w:customStyle="1" w:styleId="95">
    <w:name w:val="标准文件_英文注："/>
    <w:basedOn w:val="0"/>
    <w:next w:val="43"/>
    <w:pPr>
      <w:numPr>
        <w:ilvl w:val="0"/>
        <w:numId w:val="15"/>
      </w:numPr>
      <w:tabs>
        <w:tab w:val="left" w:pos="420"/>
      </w:tabs>
      <w:autoSpaceDE w:val="0"/>
      <w:autoSpaceDN w:val="0"/>
      <w:spacing w:line="240" w:lineRule="auto"/>
    </w:pPr>
    <w:rPr>
      <w:rFonts w:ascii="宋体"/>
      <w:kern w:val="0"/>
      <w:sz w:val="18"/>
      <w:szCs w:val="20"/>
    </w:rPr>
  </w:style>
  <w:style w:type="paragraph" w:customStyle="1" w:styleId="96">
    <w:name w:val="标准文件_英文注×："/>
    <w:basedOn w:val="0"/>
    <w:pPr>
      <w:numPr>
        <w:ilvl w:val="0"/>
        <w:numId w:val="16"/>
      </w:numPr>
      <w:tabs>
        <w:tab w:val="left" w:pos="210"/>
      </w:tabs>
      <w:autoSpaceDE w:val="0"/>
      <w:autoSpaceDN w:val="0"/>
      <w:spacing w:line="240" w:lineRule="auto"/>
    </w:pPr>
    <w:rPr>
      <w:rFonts w:ascii="宋体"/>
      <w:kern w:val="0"/>
      <w:szCs w:val="20"/>
    </w:rPr>
  </w:style>
  <w:style w:type="paragraph" w:customStyle="1" w:styleId="97">
    <w:name w:val="标准文件_正文表标题"/>
    <w:next w:val="43"/>
    <w:pPr>
      <w:numPr>
        <w:ilvl w:val="0"/>
        <w:numId w:val="17"/>
      </w:numPr>
      <w:tabs>
        <w:tab w:val="left" w:pos="0"/>
      </w:tabs>
      <w:spacing w:beforeLines="50" w:before="50" w:afterLines="50" w:after="50"/>
      <w:jc w:val="center"/>
    </w:pPr>
    <w:rPr>
      <w:rFonts w:ascii="黑体" w:eastAsia="黑体" w:cs="Times New Roman"/>
      <w:sz w:val="21"/>
      <w:szCs w:val="20"/>
      <w:lang w:val="en-US" w:eastAsia="zh-CN" w:bidi="ar-SA"/>
    </w:rPr>
  </w:style>
  <w:style w:type="paragraph" w:customStyle="1" w:styleId="98">
    <w:name w:val="标准文件_正文公式"/>
    <w:basedOn w:val="0"/>
    <w:next w:val="42"/>
    <w:pPr>
      <w:tabs>
        <w:tab w:val="center" w:pos="4678"/>
        <w:tab w:val="right" w:leader="middleDot" w:pos="9356"/>
      </w:tabs>
      <w:spacing w:line="240" w:lineRule="auto"/>
    </w:pPr>
    <w:rPr>
      <w:rFonts w:ascii="宋体"/>
    </w:rPr>
  </w:style>
  <w:style w:type="paragraph" w:customStyle="1" w:styleId="99">
    <w:name w:val="标准文件_正文图标题"/>
    <w:next w:val="43"/>
    <w:pPr>
      <w:numPr>
        <w:ilvl w:val="0"/>
        <w:numId w:val="18"/>
      </w:numPr>
      <w:spacing w:beforeLines="50" w:before="50" w:afterLines="50" w:after="50"/>
      <w:jc w:val="center"/>
    </w:pPr>
    <w:rPr>
      <w:rFonts w:ascii="黑体" w:eastAsia="黑体" w:cs="Times New Roman"/>
      <w:sz w:val="21"/>
      <w:szCs w:val="20"/>
      <w:lang w:val="en-US" w:eastAsia="zh-CN" w:bidi="ar-SA"/>
    </w:rPr>
  </w:style>
  <w:style w:type="paragraph" w:customStyle="1" w:styleId="100">
    <w:name w:val="标准文件_正文英文表标题"/>
    <w:next w:val="43"/>
    <w:pPr>
      <w:numPr>
        <w:ilvl w:val="0"/>
        <w:numId w:val="19"/>
      </w:numPr>
      <w:jc w:val="center"/>
    </w:pPr>
    <w:rPr>
      <w:rFonts w:ascii="黑体" w:eastAsia="黑体" w:cs="Times New Roman"/>
      <w:sz w:val="21"/>
      <w:szCs w:val="20"/>
      <w:lang w:val="en-US" w:eastAsia="zh-CN" w:bidi="ar-SA"/>
    </w:rPr>
  </w:style>
  <w:style w:type="paragraph" w:customStyle="1" w:styleId="101">
    <w:name w:val="标准文件_正文英文图标题"/>
    <w:next w:val="43"/>
    <w:pPr>
      <w:numPr>
        <w:ilvl w:val="0"/>
        <w:numId w:val="20"/>
      </w:numPr>
      <w:jc w:val="center"/>
    </w:pPr>
    <w:rPr>
      <w:rFonts w:ascii="黑体" w:eastAsia="黑体" w:cs="Times New Roman"/>
      <w:sz w:val="21"/>
      <w:szCs w:val="20"/>
      <w:lang w:val="en-US" w:eastAsia="zh-CN" w:bidi="ar-SA"/>
    </w:rPr>
  </w:style>
  <w:style w:type="paragraph" w:customStyle="1" w:styleId="102">
    <w:name w:val="标准文件_编号列项（三级）"/>
    <w:pPr>
      <w:numPr>
        <w:ilvl w:val="2"/>
        <w:numId w:val="14"/>
      </w:numPr>
    </w:pPr>
    <w:rPr>
      <w:rFonts w:ascii="宋体" w:eastAsia="宋体" w:cs="Times New Roman"/>
      <w:sz w:val="21"/>
      <w:szCs w:val="20"/>
      <w:lang w:val="en-US" w:eastAsia="zh-CN" w:bidi="ar-SA"/>
    </w:rPr>
  </w:style>
  <w:style w:type="paragraph" w:customStyle="1" w:styleId="103">
    <w:name w:val="二级无标题条"/>
    <w:basedOn w:val="0"/>
    <w:pPr>
      <w:numPr>
        <w:ilvl w:val="3"/>
        <w:numId w:val="21"/>
      </w:numPr>
      <w:adjustRightInd/>
      <w:spacing w:line="240" w:lineRule="auto"/>
    </w:pPr>
    <w:rPr>
      <w:rFonts w:ascii="宋体"/>
      <w:szCs w:val="24"/>
    </w:rPr>
  </w:style>
  <w:style w:type="paragraph" w:customStyle="1" w:styleId="104">
    <w:name w:val="发布部门"/>
    <w:next w:val="43"/>
    <w:pPr>
      <w:framePr w:w="7433" w:hRule="exact" w:h="585" w:hSpace="180" w:vSpace="180" w:wrap="around" w:vAnchor="margin" w:hAnchor="margin" w:xAlign="center" w:y="14401" w:anchorLock="1"/>
      <w:jc w:val="center"/>
    </w:pPr>
    <w:rPr>
      <w:rFonts w:ascii="宋体" w:eastAsia="宋体" w:cs="Times New Roman"/>
      <w:b/>
      <w:w w:val="135"/>
      <w:sz w:val="36"/>
      <w:szCs w:val="20"/>
      <w:lang w:val="en-US" w:eastAsia="zh-CN" w:bidi="ar-SA"/>
    </w:rPr>
  </w:style>
  <w:style w:type="paragraph" w:customStyle="1" w:styleId="105">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06">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kern w:val="0"/>
      <w:szCs w:val="20"/>
    </w:rPr>
  </w:style>
  <w:style w:type="paragraph" w:customStyle="1" w:styleId="107">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sz w:val="52"/>
      <w:szCs w:val="20"/>
      <w:lang w:val="en-US" w:eastAsia="zh-CN" w:bidi="ar-SA"/>
    </w:rPr>
  </w:style>
  <w:style w:type="paragraph" w:customStyle="1" w:styleId="108">
    <w:name w:val="封面标准文稿编辑信息"/>
    <w:pPr>
      <w:spacing w:before="180" w:line="180" w:lineRule="exact"/>
      <w:jc w:val="center"/>
    </w:pPr>
    <w:rPr>
      <w:rFonts w:ascii="宋体" w:eastAsia="宋体" w:cs="Times New Roman"/>
      <w:sz w:val="21"/>
      <w:szCs w:val="20"/>
      <w:lang w:val="en-US" w:eastAsia="zh-CN" w:bidi="ar-SA"/>
    </w:rPr>
  </w:style>
  <w:style w:type="paragraph" w:customStyle="1" w:styleId="109">
    <w:name w:val="封面标准文稿类别"/>
    <w:pPr>
      <w:spacing w:before="440" w:line="400" w:lineRule="exact"/>
      <w:jc w:val="center"/>
    </w:pPr>
    <w:rPr>
      <w:rFonts w:ascii="宋体" w:eastAsia="宋体" w:cs="Times New Roman"/>
      <w:sz w:val="24"/>
      <w:szCs w:val="20"/>
      <w:lang w:val="en-US" w:eastAsia="zh-CN" w:bidi="ar-SA"/>
    </w:rPr>
  </w:style>
  <w:style w:type="paragraph" w:customStyle="1" w:styleId="110">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1">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2">
    <w:name w:val="封面正文"/>
    <w:pPr>
      <w:jc w:val="both"/>
    </w:pPr>
    <w:rPr>
      <w:rFonts w:ascii="Times New Roman" w:eastAsia="宋体" w:cs="Times New Roman" w:hAnsi="Times New Roman"/>
      <w:sz w:val="20"/>
      <w:szCs w:val="20"/>
      <w:lang w:val="en-US" w:eastAsia="zh-CN" w:bidi="ar-SA"/>
    </w:rPr>
  </w:style>
  <w:style w:type="paragraph" w:customStyle="1" w:styleId="113">
    <w:name w:val="附录二级无标题条"/>
    <w:basedOn w:val="0"/>
    <w:next w:val="43"/>
    <w:pPr>
      <w:widowControl/>
      <w:wordWrap w:val="0"/>
      <w:overflowPunct w:val="0"/>
      <w:autoSpaceDE w:val="0"/>
      <w:autoSpaceDN w:val="0"/>
      <w:adjustRightInd/>
      <w:spacing w:line="240" w:lineRule="auto"/>
      <w:textAlignment w:val="baseline"/>
      <w:outlineLvl w:val="3"/>
    </w:pPr>
    <w:rPr>
      <w:rFonts w:ascii="宋体"/>
      <w:kern w:val="21"/>
    </w:rPr>
  </w:style>
  <w:style w:type="paragraph" w:customStyle="1" w:styleId="114">
    <w:name w:val="附录三级无标题条"/>
    <w:basedOn w:val="113"/>
    <w:next w:val="43"/>
    <w:pPr>
      <w:outlineLvl w:val="4"/>
    </w:pPr>
  </w:style>
  <w:style w:type="paragraph" w:customStyle="1" w:styleId="115">
    <w:name w:val="附录四级无标题条"/>
    <w:basedOn w:val="114"/>
    <w:next w:val="43"/>
    <w:pPr>
      <w:outlineLvl w:val="5"/>
    </w:pPr>
  </w:style>
  <w:style w:type="paragraph" w:customStyle="1" w:styleId="116">
    <w:name w:val="附录图"/>
    <w:next w:val="43"/>
    <w:pPr>
      <w:wordWrap w:val="0"/>
      <w:overflowPunct w:val="0"/>
      <w:autoSpaceDE w:val="0"/>
      <w:spacing w:beforeLines="50" w:before="50" w:afterLines="50" w:after="50"/>
      <w:jc w:val="center"/>
      <w:textAlignment w:val="baseline"/>
      <w:outlineLvl w:val="1"/>
    </w:pPr>
    <w:rPr>
      <w:rFonts w:ascii="黑体" w:eastAsia="黑体" w:cs="Times New Roman"/>
      <w:kern w:val="21"/>
      <w:sz w:val="21"/>
      <w:szCs w:val="20"/>
      <w:lang w:val="en-US" w:eastAsia="zh-CN" w:bidi="ar-SA"/>
    </w:rPr>
  </w:style>
  <w:style w:type="paragraph" w:customStyle="1" w:styleId="117">
    <w:name w:val="标准文件_一级项"/>
    <w:pPr>
      <w:numPr>
        <w:ilvl w:val="0"/>
        <w:numId w:val="22"/>
      </w:numPr>
    </w:pPr>
    <w:rPr>
      <w:rFonts w:ascii="宋体" w:eastAsia="宋体" w:cs="Times New Roman"/>
      <w:sz w:val="21"/>
      <w:szCs w:val="20"/>
      <w:lang w:val="en-US" w:eastAsia="zh-CN" w:bidi="ar-SA"/>
    </w:rPr>
  </w:style>
  <w:style w:type="paragraph" w:customStyle="1" w:styleId="118">
    <w:name w:val="附录五级无标题条"/>
    <w:basedOn w:val="115"/>
    <w:next w:val="43"/>
    <w:pPr>
      <w:outlineLvl w:val="6"/>
    </w:pPr>
  </w:style>
  <w:style w:type="paragraph" w:customStyle="1" w:styleId="119">
    <w:name w:val="附录性质"/>
    <w:basedOn w:val="0"/>
    <w:pPr>
      <w:widowControl/>
      <w:adjustRightInd/>
      <w:jc w:val="center"/>
    </w:pPr>
    <w:rPr>
      <w:rFonts w:ascii="黑体" w:eastAsia="黑体"/>
    </w:rPr>
  </w:style>
  <w:style w:type="paragraph" w:customStyle="1" w:styleId="120">
    <w:name w:val="附录一级无标题条"/>
    <w:basedOn w:val="73"/>
    <w:next w:val="43"/>
    <w:pPr>
      <w:wordWrap w:val="0"/>
      <w:overflowPunct w:val="0"/>
      <w:autoSpaceDE w:val="0"/>
      <w:autoSpaceDN w:val="0"/>
      <w:outlineLvl w:val="2"/>
    </w:pPr>
    <w:rPr>
      <w:rFonts w:ascii="宋体" w:eastAsia="宋体"/>
    </w:rPr>
  </w:style>
  <w:style w:type="character" w:customStyle="1" w:styleId="121">
    <w:name w:val="个人答复风格"/>
    <w:rPr>
      <w:rFonts w:ascii="Arial" w:eastAsia="宋体" w:cs="Arial" w:hAnsi="Arial"/>
      <w:color w:val="auto"/>
      <w:spacing w:val="0"/>
      <w:sz w:val="20"/>
    </w:rPr>
  </w:style>
  <w:style w:type="character" w:customStyle="1" w:styleId="122">
    <w:name w:val="个人撰写风格"/>
    <w:rPr>
      <w:rFonts w:ascii="Arial" w:eastAsia="宋体" w:cs="Arial" w:hAnsi="Arial"/>
      <w:color w:val="auto"/>
      <w:spacing w:val="0"/>
      <w:sz w:val="20"/>
    </w:rPr>
  </w:style>
  <w:style w:type="paragraph" w:customStyle="1" w:styleId="123">
    <w:name w:val="脚注后续"/>
    <w:pPr>
      <w:ind w:leftChars="350" w:left="350"/>
      <w:jc w:val="both"/>
    </w:pPr>
    <w:rPr>
      <w:rFonts w:ascii="宋体" w:eastAsia="宋体" w:cs="Times New Roman"/>
      <w:sz w:val="18"/>
      <w:szCs w:val="20"/>
      <w:lang w:val="en-US" w:eastAsia="zh-CN" w:bidi="ar-SA"/>
    </w:rPr>
  </w:style>
  <w:style w:type="paragraph" w:customStyle="1" w:styleId="124">
    <w:name w:val="列项——"/>
    <w:pPr>
      <w:widowControl w:val="0"/>
      <w:numPr>
        <w:ilvl w:val="0"/>
        <w:numId w:val="23"/>
      </w:numPr>
      <w:jc w:val="both"/>
    </w:pPr>
    <w:rPr>
      <w:rFonts w:ascii="宋体" w:eastAsia="宋体" w:cs="Times New Roman"/>
      <w:sz w:val="21"/>
      <w:szCs w:val="20"/>
      <w:lang w:val="en-US" w:eastAsia="zh-CN" w:bidi="ar-SA"/>
    </w:rPr>
  </w:style>
  <w:style w:type="paragraph" w:customStyle="1" w:styleId="125">
    <w:name w:val="列项·"/>
    <w:basedOn w:val="43"/>
    <w:pPr>
      <w:tabs>
        <w:tab w:val="left" w:pos="840"/>
      </w:tabs>
    </w:pPr>
  </w:style>
  <w:style w:type="paragraph" w:customStyle="1" w:styleId="126">
    <w:name w:val="目次、索引正文"/>
    <w:pPr>
      <w:spacing w:line="320" w:lineRule="exact"/>
      <w:jc w:val="both"/>
    </w:pPr>
    <w:rPr>
      <w:rFonts w:ascii="宋体" w:eastAsia="宋体" w:cs="Times New Roman"/>
      <w:sz w:val="21"/>
      <w:szCs w:val="20"/>
      <w:lang w:val="en-US" w:eastAsia="zh-CN" w:bidi="ar-SA"/>
    </w:rPr>
  </w:style>
  <w:style w:type="paragraph" w:customStyle="1" w:styleId="127">
    <w:name w:val="目录 21"/>
    <w:basedOn w:val="0"/>
    <w:next w:val="0"/>
    <w:pPr>
      <w:adjustRightInd/>
      <w:spacing w:line="240" w:lineRule="auto"/>
      <w:jc w:val="left"/>
    </w:pPr>
    <w:rPr>
      <w:bCs/>
      <w:iCs/>
    </w:rPr>
  </w:style>
  <w:style w:type="paragraph" w:customStyle="1" w:styleId="128">
    <w:name w:val="目录 31"/>
    <w:basedOn w:val="0"/>
    <w:next w:val="0"/>
    <w:pPr>
      <w:spacing w:line="240" w:lineRule="auto"/>
    </w:pPr>
    <w:rPr>
      <w:rFonts w:ascii="宋体"/>
      <w:iCs/>
    </w:rPr>
  </w:style>
  <w:style w:type="paragraph" w:customStyle="1" w:styleId="129">
    <w:name w:val="目录 41"/>
    <w:basedOn w:val="0"/>
    <w:next w:val="0"/>
    <w:pPr>
      <w:adjustRightInd/>
      <w:spacing w:line="240" w:lineRule="auto"/>
      <w:jc w:val="left"/>
    </w:pPr>
  </w:style>
  <w:style w:type="paragraph" w:customStyle="1" w:styleId="130">
    <w:name w:val="目录 51"/>
    <w:basedOn w:val="0"/>
    <w:next w:val="0"/>
    <w:pPr>
      <w:spacing w:line="240" w:lineRule="auto"/>
    </w:pPr>
    <w:rPr>
      <w:rFonts w:ascii="宋体"/>
    </w:rPr>
  </w:style>
  <w:style w:type="paragraph" w:customStyle="1" w:styleId="131">
    <w:name w:val="目录 61"/>
    <w:basedOn w:val="0"/>
    <w:next w:val="0"/>
    <w:pPr>
      <w:adjustRightInd/>
      <w:spacing w:line="240" w:lineRule="auto"/>
      <w:jc w:val="left"/>
    </w:pPr>
  </w:style>
  <w:style w:type="paragraph" w:customStyle="1" w:styleId="132">
    <w:name w:val="目录 71"/>
    <w:basedOn w:val="131"/>
    <w:pPr>
      <w:ind w:left="1260"/>
    </w:pPr>
  </w:style>
  <w:style w:type="paragraph" w:customStyle="1" w:styleId="133">
    <w:name w:val="目录 81"/>
    <w:basedOn w:val="132"/>
    <w:pPr>
      <w:ind w:left="1470"/>
    </w:pPr>
  </w:style>
  <w:style w:type="paragraph" w:customStyle="1" w:styleId="134">
    <w:name w:val="目录 91"/>
    <w:basedOn w:val="133"/>
    <w:pPr>
      <w:ind w:left="1680"/>
    </w:pPr>
  </w:style>
  <w:style w:type="paragraph" w:customStyle="1" w:styleId="135">
    <w:name w:val="其他标准称谓"/>
    <w:pPr>
      <w:spacing w:line="0" w:lineRule="atLeast"/>
      <w:jc w:val="distribute"/>
    </w:pPr>
    <w:rPr>
      <w:rFonts w:ascii="黑体" w:eastAsia="黑体" w:cs="Times New Roman"/>
      <w:sz w:val="52"/>
      <w:szCs w:val="20"/>
      <w:lang w:val="en-US" w:eastAsia="zh-CN" w:bidi="ar-SA"/>
    </w:rPr>
  </w:style>
  <w:style w:type="paragraph" w:customStyle="1" w:styleId="136">
    <w:name w:val="其他发布部门"/>
    <w:basedOn w:val="104"/>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37">
    <w:name w:val="前言标题"/>
    <w:next w:val="0"/>
    <w:pPr>
      <w:numPr>
        <w:ilvl w:val="0"/>
        <w:numId w:val="3"/>
      </w:numPr>
      <w:shd w:val="clear" w:color="FFFFFF" w:fill="FFFFFF"/>
      <w:spacing w:before="540" w:after="600"/>
      <w:jc w:val="center"/>
      <w:outlineLvl w:val="0"/>
    </w:pPr>
    <w:rPr>
      <w:rFonts w:ascii="黑体" w:eastAsia="黑体" w:cs="Times New Roman"/>
      <w:sz w:val="32"/>
      <w:szCs w:val="20"/>
      <w:lang w:val="en-US" w:eastAsia="zh-CN" w:bidi="ar-SA"/>
    </w:rPr>
  </w:style>
  <w:style w:type="paragraph" w:customStyle="1" w:styleId="138">
    <w:name w:val="三级无标题条"/>
    <w:basedOn w:val="0"/>
    <w:pPr>
      <w:numPr>
        <w:ilvl w:val="4"/>
        <w:numId w:val="21"/>
      </w:numPr>
      <w:adjustRightInd/>
      <w:spacing w:line="240" w:lineRule="auto"/>
    </w:pPr>
    <w:rPr>
      <w:rFonts w:ascii="宋体"/>
      <w:szCs w:val="24"/>
    </w:rPr>
  </w:style>
  <w:style w:type="paragraph" w:customStyle="1" w:styleId="139">
    <w:name w:val="实施日期"/>
    <w:basedOn w:val="105"/>
    <w:pPr>
      <w:framePr w:w="4000" w:hRule="exact" w:h="473" w:vSpace="180" w:wrap="around" w:vAnchor="margin" w:hAnchor="margin" w:xAlign="right" w:y="13511" w:anchorLock="1"/>
      <w:jc w:val="right"/>
    </w:pPr>
  </w:style>
  <w:style w:type="paragraph" w:customStyle="1" w:styleId="140">
    <w:name w:val="四级无标题条"/>
    <w:basedOn w:val="0"/>
    <w:pPr>
      <w:numPr>
        <w:ilvl w:val="5"/>
        <w:numId w:val="21"/>
      </w:numPr>
      <w:adjustRightInd/>
      <w:spacing w:line="240" w:lineRule="auto"/>
    </w:pPr>
    <w:rPr>
      <w:rFonts w:ascii="宋体"/>
      <w:szCs w:val="24"/>
    </w:rPr>
  </w:style>
  <w:style w:type="paragraph" w:customStyle="1" w:styleId="141">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2">
    <w:name w:val="无标题条"/>
    <w:next w:val="43"/>
    <w:pPr>
      <w:jc w:val="both"/>
    </w:pPr>
    <w:rPr>
      <w:rFonts w:ascii="宋体" w:eastAsia="宋体" w:cs="Times New Roman"/>
      <w:sz w:val="21"/>
      <w:szCs w:val="20"/>
      <w:lang w:val="en-US" w:eastAsia="zh-CN" w:bidi="ar-SA"/>
    </w:rPr>
  </w:style>
  <w:style w:type="paragraph" w:customStyle="1" w:styleId="143">
    <w:name w:val="五级无标题条"/>
    <w:basedOn w:val="0"/>
    <w:pPr>
      <w:numPr>
        <w:ilvl w:val="6"/>
        <w:numId w:val="21"/>
      </w:numPr>
      <w:adjustRightInd/>
    </w:pPr>
    <w:rPr>
      <w:szCs w:val="24"/>
    </w:rPr>
  </w:style>
  <w:style w:type="paragraph" w:customStyle="1" w:styleId="144">
    <w:name w:val="一级无标题条"/>
    <w:basedOn w:val="0"/>
    <w:pPr>
      <w:numPr>
        <w:ilvl w:val="2"/>
        <w:numId w:val="21"/>
      </w:numPr>
      <w:adjustRightInd/>
      <w:spacing w:before="10" w:after="10" w:line="240" w:lineRule="auto"/>
    </w:pPr>
    <w:rPr>
      <w:rFonts w:ascii="宋体"/>
      <w:szCs w:val="24"/>
    </w:rPr>
  </w:style>
  <w:style w:type="paragraph" w:customStyle="1" w:styleId="145">
    <w:name w:val="注:后续"/>
    <w:pPr>
      <w:spacing w:line="300" w:lineRule="exact"/>
      <w:ind w:leftChars="400" w:left="600" w:hangingChars="200" w:hanging="200"/>
      <w:jc w:val="both"/>
    </w:pPr>
    <w:rPr>
      <w:rFonts w:ascii="宋体" w:eastAsia="宋体" w:cs="Times New Roman"/>
      <w:sz w:val="18"/>
      <w:szCs w:val="20"/>
      <w:lang w:val="en-US" w:eastAsia="zh-CN" w:bidi="ar-SA"/>
    </w:rPr>
  </w:style>
  <w:style w:type="paragraph" w:customStyle="1" w:styleId="146">
    <w:name w:val="注×:后续"/>
    <w:basedOn w:val="145"/>
    <w:pPr>
      <w:ind w:leftChars="0" w:left="1406" w:firstLineChars="0" w:hanging="499"/>
    </w:pPr>
  </w:style>
  <w:style w:type="paragraph" w:customStyle="1" w:styleId="147">
    <w:name w:val="标准文件_一级无标题"/>
    <w:basedOn w:val="90"/>
    <w:pPr>
      <w:spacing w:beforeLines="0" w:before="0" w:afterLines="0" w:after="0"/>
      <w:outlineLvl w:val="9"/>
    </w:pPr>
    <w:rPr>
      <w:rFonts w:ascii="宋体" w:eastAsia="宋体"/>
    </w:rPr>
  </w:style>
  <w:style w:type="paragraph" w:customStyle="1" w:styleId="148">
    <w:name w:val="标准文件_五级无标题"/>
    <w:basedOn w:val="88"/>
    <w:pPr>
      <w:spacing w:beforeLines="0" w:before="0" w:afterLines="0" w:after="0"/>
      <w:outlineLvl w:val="9"/>
    </w:pPr>
    <w:rPr>
      <w:rFonts w:ascii="宋体" w:eastAsia="宋体"/>
    </w:rPr>
  </w:style>
  <w:style w:type="paragraph" w:customStyle="1" w:styleId="149">
    <w:name w:val="标准文件_三级无标题"/>
    <w:basedOn w:val="80"/>
    <w:pPr>
      <w:spacing w:beforeLines="0" w:before="0" w:afterLines="0" w:after="0"/>
      <w:outlineLvl w:val="9"/>
    </w:pPr>
    <w:rPr>
      <w:rFonts w:ascii="宋体" w:eastAsia="宋体"/>
    </w:rPr>
  </w:style>
  <w:style w:type="paragraph" w:customStyle="1" w:styleId="150">
    <w:name w:val="标准文件_二级无标题"/>
    <w:basedOn w:val="52"/>
    <w:pPr>
      <w:spacing w:beforeLines="0" w:before="0" w:afterLines="0" w:after="0"/>
      <w:outlineLvl w:val="9"/>
    </w:pPr>
    <w:rPr>
      <w:rFonts w:ascii="宋体" w:eastAsia="宋体"/>
    </w:rPr>
  </w:style>
  <w:style w:type="paragraph" w:customStyle="1" w:styleId="151">
    <w:name w:val="标准_四级无标题"/>
    <w:basedOn w:val="84"/>
    <w:next w:val="43"/>
    <w:rPr>
      <w:rFonts w:eastAsia="宋体"/>
    </w:rPr>
  </w:style>
  <w:style w:type="paragraph" w:customStyle="1" w:styleId="152">
    <w:name w:val="标准文件_四级无标题"/>
    <w:basedOn w:val="84"/>
    <w:pPr>
      <w:spacing w:beforeLines="0" w:before="0" w:afterLines="0" w:after="0"/>
      <w:outlineLvl w:val="9"/>
    </w:pPr>
    <w:rPr>
      <w:rFonts w:ascii="宋体" w:eastAsia="宋体"/>
      <w:szCs w:val="52"/>
    </w:rPr>
  </w:style>
  <w:style w:type="paragraph" w:customStyle="1" w:styleId="153">
    <w:name w:val="标准文件_大写罗马数字编号列项"/>
    <w:basedOn w:val="43"/>
    <w:pPr>
      <w:numPr>
        <w:ilvl w:val="0"/>
        <w:numId w:val="24"/>
      </w:numPr>
      <w:ind w:left="851" w:firstLineChars="0" w:firstLine="0"/>
    </w:pPr>
    <w:rPr>
      <w:rFonts w:ascii="Times New Roman" w:cs="Arial" w:hAnsi="Times New Roman"/>
      <w:szCs w:val="28"/>
    </w:rPr>
  </w:style>
  <w:style w:type="paragraph" w:customStyle="1" w:styleId="154">
    <w:name w:val="标准文件_小写罗马数字编号列项"/>
    <w:basedOn w:val="43"/>
    <w:pPr>
      <w:numPr>
        <w:ilvl w:val="0"/>
        <w:numId w:val="25"/>
      </w:numPr>
      <w:ind w:left="851" w:firstLineChars="0" w:firstLine="0"/>
    </w:pPr>
    <w:rPr>
      <w:rFonts w:cs="Arial"/>
      <w:szCs w:val="28"/>
    </w:rPr>
  </w:style>
  <w:style w:type="paragraph" w:customStyle="1" w:styleId="155">
    <w:name w:val="标准文件_附录标题"/>
    <w:basedOn w:val="63"/>
    <w:pPr>
      <w:numPr>
        <w:ilvl w:val="0"/>
        <w:numId w:val="0"/>
      </w:numPr>
      <w:tabs>
        <w:tab w:val="left" w:pos="6406"/>
      </w:tabs>
      <w:spacing w:afterLines="0" w:after="280"/>
      <w:outlineLvl w:val="9"/>
    </w:pPr>
  </w:style>
  <w:style w:type="paragraph" w:customStyle="1" w:styleId="156">
    <w:name w:val="标准文件_二级项"/>
    <w:rPr>
      <w:rFonts w:ascii="宋体" w:eastAsia="宋体" w:cs="Times New Roman"/>
      <w:sz w:val="21"/>
      <w:szCs w:val="20"/>
      <w:lang w:val="en-US" w:eastAsia="zh-CN" w:bidi="ar-SA"/>
    </w:rPr>
  </w:style>
  <w:style w:type="paragraph" w:customStyle="1" w:styleId="157">
    <w:name w:val="标准文件_三级项"/>
    <w:basedOn w:val="0"/>
    <w:pPr>
      <w:numPr>
        <w:ilvl w:val="2"/>
        <w:numId w:val="22"/>
      </w:numPr>
      <w:spacing w:line="300" w:lineRule="exact"/>
    </w:pPr>
    <w:rPr>
      <w:rFonts w:ascii="Times New Roman" w:hAnsi="Times New Roman"/>
    </w:rPr>
  </w:style>
  <w:style w:type="paragraph" w:customStyle="1" w:styleId="158">
    <w:name w:val="图表脚注说明"/>
    <w:basedOn w:val="0"/>
    <w:next w:val="43"/>
    <w:pPr>
      <w:numPr>
        <w:ilvl w:val="0"/>
        <w:numId w:val="26"/>
      </w:numPr>
      <w:adjustRightInd/>
      <w:spacing w:line="240" w:lineRule="auto"/>
    </w:pPr>
    <w:rPr>
      <w:rFonts w:ascii="宋体"/>
      <w:sz w:val="18"/>
      <w:szCs w:val="18"/>
    </w:rPr>
  </w:style>
  <w:style w:type="paragraph" w:customStyle="1" w:styleId="159">
    <w:name w:val="标准文件_字母编号列项（一级）"/>
    <w:pPr>
      <w:numPr>
        <w:ilvl w:val="0"/>
        <w:numId w:val="14"/>
      </w:numPr>
      <w:jc w:val="both"/>
    </w:pPr>
    <w:rPr>
      <w:rFonts w:ascii="宋体" w:eastAsia="宋体" w:cs="Times New Roman"/>
      <w:sz w:val="21"/>
      <w:szCs w:val="20"/>
      <w:lang w:val="en-US" w:eastAsia="zh-CN" w:bidi="ar-SA"/>
    </w:rPr>
  </w:style>
  <w:style w:type="paragraph" w:customStyle="1" w:styleId="160">
    <w:name w:val="标准文件_索引字母"/>
    <w:next w:val="43"/>
    <w:pPr>
      <w:jc w:val="center"/>
    </w:pPr>
    <w:rPr>
      <w:rFonts w:ascii="宋体" w:eastAsia="Times New Roman" w:cs="Times New Roman" w:hAnsi="宋体"/>
      <w:b/>
      <w:kern w:val="2"/>
      <w:sz w:val="21"/>
      <w:szCs w:val="20"/>
      <w:lang w:val="en-US" w:eastAsia="zh-CN" w:bidi="ar-SA"/>
    </w:rPr>
  </w:style>
  <w:style w:type="paragraph" w:customStyle="1" w:styleId="161">
    <w:name w:val="标准文件_附录前"/>
    <w:next w:val="43"/>
    <w:pPr>
      <w:spacing w:line="20" w:lineRule="atLeast"/>
      <w:ind w:firstLine="200"/>
    </w:pPr>
    <w:rPr>
      <w:rFonts w:ascii="宋体" w:eastAsia="宋体" w:cs="Times New Roman"/>
      <w:kern w:val="2"/>
      <w:sz w:val="10"/>
      <w:szCs w:val="20"/>
      <w:lang w:val="en-US" w:eastAsia="zh-CN" w:bidi="ar-SA"/>
    </w:rPr>
  </w:style>
  <w:style w:type="paragraph" w:customStyle="1" w:styleId="162">
    <w:name w:val="标准文件_正文标准名称"/>
    <w:pPr>
      <w:spacing w:before="560" w:after="640" w:line="400" w:lineRule="exact"/>
      <w:jc w:val="center"/>
    </w:pPr>
    <w:rPr>
      <w:rFonts w:ascii="黑体" w:eastAsia="黑体" w:cs="Times New Roman"/>
      <w:kern w:val="2"/>
      <w:sz w:val="32"/>
      <w:szCs w:val="32"/>
      <w:lang w:val="en-US" w:eastAsia="zh-CN" w:bidi="ar-SA"/>
    </w:rPr>
  </w:style>
  <w:style w:type="paragraph" w:customStyle="1" w:styleId="163">
    <w:name w:val="标准文件_表格"/>
    <w:basedOn w:val="43"/>
    <w:pPr>
      <w:ind w:firstLineChars="0" w:firstLine="0"/>
      <w:jc w:val="center"/>
    </w:pPr>
    <w:rPr>
      <w:sz w:val="18"/>
    </w:rPr>
  </w:style>
  <w:style w:type="paragraph" w:customStyle="1" w:styleId="164">
    <w:name w:val="标准文件_注："/>
    <w:next w:val="43"/>
    <w:pPr>
      <w:widowControl w:val="0"/>
      <w:numPr>
        <w:ilvl w:val="0"/>
        <w:numId w:val="27"/>
      </w:numPr>
      <w:autoSpaceDE w:val="0"/>
      <w:autoSpaceDN w:val="0"/>
      <w:jc w:val="both"/>
    </w:pPr>
    <w:rPr>
      <w:rFonts w:ascii="宋体" w:eastAsia="宋体" w:cs="Times New Roman"/>
      <w:sz w:val="18"/>
      <w:szCs w:val="18"/>
      <w:lang w:val="en-US" w:eastAsia="zh-CN" w:bidi="ar-SA"/>
    </w:rPr>
  </w:style>
  <w:style w:type="paragraph" w:customStyle="1" w:styleId="165">
    <w:name w:val="标准文件_注×："/>
    <w:pPr>
      <w:widowControl w:val="0"/>
      <w:numPr>
        <w:ilvl w:val="0"/>
        <w:numId w:val="28"/>
      </w:numPr>
      <w:autoSpaceDE w:val="0"/>
      <w:autoSpaceDN w:val="0"/>
      <w:jc w:val="both"/>
    </w:pPr>
    <w:rPr>
      <w:rFonts w:ascii="宋体" w:eastAsia="宋体" w:cs="Times New Roman"/>
      <w:sz w:val="18"/>
      <w:szCs w:val="18"/>
      <w:lang w:val="en-US" w:eastAsia="zh-CN" w:bidi="ar-SA"/>
    </w:rPr>
  </w:style>
  <w:style w:type="paragraph" w:customStyle="1" w:styleId="166">
    <w:name w:val="标准文件_示例："/>
    <w:next w:val="167"/>
    <w:pPr>
      <w:widowControl w:val="0"/>
      <w:numPr>
        <w:ilvl w:val="0"/>
        <w:numId w:val="29"/>
      </w:numPr>
      <w:jc w:val="both"/>
    </w:pPr>
    <w:rPr>
      <w:rFonts w:ascii="宋体" w:eastAsia="宋体" w:cs="Times New Roman"/>
      <w:sz w:val="18"/>
      <w:szCs w:val="18"/>
      <w:lang w:val="en-US" w:eastAsia="zh-CN" w:bidi="ar-SA"/>
    </w:rPr>
  </w:style>
  <w:style w:type="paragraph" w:customStyle="1" w:styleId="167">
    <w:name w:val="标准文件_示例内容"/>
    <w:basedOn w:val="43"/>
    <w:rPr>
      <w:sz w:val="18"/>
    </w:rPr>
  </w:style>
  <w:style w:type="paragraph" w:customStyle="1" w:styleId="168">
    <w:name w:val="标准文件_示例×："/>
    <w:basedOn w:val="0"/>
    <w:next w:val="167"/>
    <w:pPr>
      <w:widowControl/>
      <w:numPr>
        <w:ilvl w:val="0"/>
        <w:numId w:val="30"/>
      </w:numPr>
      <w:adjustRightInd/>
      <w:spacing w:line="240" w:lineRule="auto"/>
    </w:pPr>
    <w:rPr>
      <w:rFonts w:ascii="宋体"/>
      <w:kern w:val="0"/>
      <w:sz w:val="18"/>
      <w:szCs w:val="18"/>
    </w:rPr>
  </w:style>
  <w:style w:type="paragraph" w:customStyle="1" w:styleId="169">
    <w:name w:val="标准文件_表格续"/>
    <w:basedOn w:val="43"/>
    <w:next w:val="43"/>
    <w:pPr>
      <w:jc w:val="center"/>
    </w:pPr>
    <w:rPr>
      <w:rFonts w:ascii="黑体" w:eastAsia="黑体"/>
    </w:rPr>
  </w:style>
  <w:style w:type="character" w:styleId="170">
    <w:name w:val="Placeholder Text"/>
    <w:basedOn w:val="10"/>
    <w:rPr>
      <w:color w:val="808080"/>
    </w:rPr>
  </w:style>
  <w:style w:type="paragraph" w:customStyle="1" w:styleId="171">
    <w:name w:val="标准文件_二级项2"/>
    <w:basedOn w:val="43"/>
    <w:pPr>
      <w:numPr>
        <w:ilvl w:val="1"/>
        <w:numId w:val="22"/>
      </w:numPr>
      <w:ind w:left="851" w:firstLineChars="0" w:firstLine="0"/>
    </w:pPr>
  </w:style>
  <w:style w:type="paragraph" w:customStyle="1" w:styleId="172">
    <w:name w:val="标准文件_三级项2"/>
    <w:basedOn w:val="43"/>
    <w:pPr>
      <w:numPr>
        <w:ilvl w:val="0"/>
        <w:numId w:val="31"/>
      </w:numPr>
      <w:spacing w:line="300" w:lineRule="exact"/>
      <w:ind w:firstLineChars="0"/>
    </w:pPr>
    <w:rPr>
      <w:rFonts w:ascii="Times New Roman" w:hAnsi="Times New Roman"/>
    </w:rPr>
  </w:style>
  <w:style w:type="paragraph" w:customStyle="1" w:styleId="173">
    <w:name w:val="标准文件_一级项2"/>
    <w:basedOn w:val="43"/>
    <w:pPr>
      <w:numPr>
        <w:ilvl w:val="0"/>
        <w:numId w:val="32"/>
      </w:numPr>
      <w:spacing w:line="300" w:lineRule="exact"/>
      <w:ind w:firstLineChars="0"/>
    </w:pPr>
    <w:rPr>
      <w:rFonts w:ascii="Times New Roman" w:hAnsi="Times New Roman"/>
    </w:rPr>
  </w:style>
  <w:style w:type="paragraph" w:customStyle="1" w:styleId="174">
    <w:name w:val="标准文件_提示"/>
    <w:basedOn w:val="43"/>
    <w:next w:val="43"/>
    <w:rPr>
      <w:rFonts w:ascii="黑体" w:eastAsia="黑体"/>
    </w:rPr>
  </w:style>
  <w:style w:type="character" w:customStyle="1" w:styleId="175">
    <w:name w:val="标准文件_来源"/>
    <w:basedOn w:val="10"/>
    <w:rPr>
      <w:rFonts w:eastAsia="宋体"/>
      <w:sz w:val="21"/>
    </w:rPr>
  </w:style>
  <w:style w:type="paragraph" w:customStyle="1" w:styleId="176">
    <w:name w:val="标准文件_图表说明"/>
    <w:pPr>
      <w:spacing w:line="276" w:lineRule="auto"/>
      <w:ind w:firstLine="420"/>
    </w:pPr>
    <w:rPr>
      <w:rFonts w:ascii="宋体" w:eastAsia="宋体" w:cs="Times New Roman"/>
      <w:kern w:val="2"/>
      <w:sz w:val="18"/>
      <w:szCs w:val="20"/>
      <w:lang w:val="en-US" w:eastAsia="zh-CN" w:bidi="ar-SA"/>
    </w:rPr>
  </w:style>
  <w:style w:type="paragraph" w:customStyle="1" w:styleId="177">
    <w:name w:val="其他发布日期"/>
    <w:basedOn w:val="105"/>
    <w:pPr>
      <w:framePr w:w="3997" w:hRule="exact" w:h="471" w:vSpace="181" w:wrap="around" w:vAnchor="page" w:hAnchor="page" w:x="1419" w:y="14097" w:anchorLock="1"/>
    </w:pPr>
  </w:style>
  <w:style w:type="paragraph" w:customStyle="1" w:styleId="178">
    <w:name w:val="其他实施日期"/>
    <w:basedOn w:val="139"/>
    <w:pPr>
      <w:framePr w:w="3997" w:hRule="exact" w:h="471" w:vSpace="181" w:wrap="around" w:vAnchor="page" w:hAnchor="page" w:x="7089" w:y="14097" w:anchorLock="1"/>
    </w:pPr>
  </w:style>
  <w:style w:type="paragraph" w:customStyle="1" w:styleId="179">
    <w:name w:val="标准文件_文件编号"/>
    <w:basedOn w:val="43"/>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0">
    <w:name w:val="标准文件_替换文件编号"/>
    <w:basedOn w:val="179"/>
    <w:pPr>
      <w:framePr w:w="9356" w:hRule="exact" w:h="624" w:hSpace="181" w:vSpace="181" w:wrap="around" w:vAnchor="page" w:hAnchor="page" w:x="1419" w:y="3284" w:anchorLock="0"/>
      <w:spacing w:before="57"/>
    </w:pPr>
    <w:rPr>
      <w:sz w:val="21"/>
    </w:rPr>
  </w:style>
  <w:style w:type="paragraph" w:customStyle="1" w:styleId="181">
    <w:name w:val="标准文件_文件名称"/>
    <w:basedOn w:val="43"/>
    <w:next w:val="43"/>
    <w:pPr>
      <w:framePr w:w="9639" w:hRule="exact" w:h="6976" w:wrap="around" w:vAnchor="page" w:hAnchor="page" w:xAlign="left" w:y="6408" w:anchorLock="0"/>
      <w:autoSpaceDE/>
      <w:autoSpaceDN/>
      <w:spacing w:line="700" w:lineRule="exact"/>
      <w:ind w:firstLineChars="0" w:firstLine="0"/>
      <w:jc w:val="center"/>
    </w:pPr>
    <w:rPr>
      <w:rFonts w:ascii="黑体" w:eastAsia="黑体"/>
      <w:bCs/>
      <w:sz w:val="52"/>
    </w:rPr>
  </w:style>
  <w:style w:type="paragraph" w:customStyle="1" w:styleId="182">
    <w:name w:val="标准文件_附录图标号"/>
    <w:basedOn w:val="43"/>
    <w:next w:val="43"/>
    <w:pPr>
      <w:numPr>
        <w:ilvl w:val="0"/>
        <w:numId w:val="7"/>
      </w:numPr>
      <w:spacing w:line="14" w:lineRule="exact"/>
      <w:ind w:left="420" w:firstLineChars="0" w:firstLine="0"/>
      <w:jc w:val="center"/>
    </w:pPr>
    <w:rPr>
      <w:rFonts w:ascii="黑体" w:eastAsia="黑体"/>
      <w:vanish/>
      <w:sz w:val="2"/>
      <w:szCs w:val="21"/>
    </w:rPr>
  </w:style>
  <w:style w:type="paragraph" w:customStyle="1" w:styleId="183">
    <w:name w:val="标准文件_附录表标号"/>
    <w:basedOn w:val="43"/>
    <w:next w:val="43"/>
    <w:pPr>
      <w:numPr>
        <w:ilvl w:val="0"/>
        <w:numId w:val="6"/>
      </w:numPr>
      <w:spacing w:line="14" w:lineRule="exact"/>
      <w:ind w:left="425" w:firstLineChars="0" w:firstLine="0"/>
      <w:jc w:val="center"/>
    </w:pPr>
    <w:rPr>
      <w:rFonts w:eastAsia="黑体"/>
      <w:vanish/>
      <w:sz w:val="2"/>
    </w:rPr>
  </w:style>
  <w:style w:type="paragraph" w:customStyle="1" w:styleId="184">
    <w:name w:val="标准文件_引言一级条标题"/>
    <w:basedOn w:val="43"/>
    <w:next w:val="43"/>
    <w:pPr>
      <w:numPr>
        <w:ilvl w:val="1"/>
        <w:numId w:val="9"/>
      </w:numPr>
      <w:spacing w:beforeLines="50" w:before="50" w:afterLines="50" w:after="50"/>
      <w:ind w:firstLineChars="0"/>
    </w:pPr>
    <w:rPr>
      <w:rFonts w:ascii="黑体" w:eastAsia="黑体"/>
    </w:rPr>
  </w:style>
  <w:style w:type="paragraph" w:customStyle="1" w:styleId="185">
    <w:name w:val="标准文件_引言二级条标题"/>
    <w:basedOn w:val="43"/>
    <w:next w:val="43"/>
    <w:pPr>
      <w:numPr>
        <w:ilvl w:val="2"/>
        <w:numId w:val="9"/>
      </w:numPr>
      <w:spacing w:beforeLines="50" w:before="50" w:afterLines="50" w:after="50"/>
      <w:ind w:firstLineChars="0"/>
    </w:pPr>
    <w:rPr>
      <w:rFonts w:ascii="黑体" w:eastAsia="黑体"/>
    </w:rPr>
  </w:style>
  <w:style w:type="paragraph" w:customStyle="1" w:styleId="186">
    <w:name w:val="标准文件_引言三级条标题"/>
    <w:basedOn w:val="43"/>
    <w:next w:val="43"/>
    <w:pPr>
      <w:numPr>
        <w:ilvl w:val="3"/>
        <w:numId w:val="9"/>
      </w:numPr>
      <w:spacing w:beforeLines="50" w:before="50" w:afterLines="50" w:after="50"/>
      <w:ind w:firstLineChars="0"/>
    </w:pPr>
    <w:rPr>
      <w:rFonts w:ascii="黑体" w:eastAsia="黑体"/>
    </w:rPr>
  </w:style>
  <w:style w:type="paragraph" w:customStyle="1" w:styleId="187">
    <w:name w:val="标准文件_引言四级条标题"/>
    <w:basedOn w:val="43"/>
    <w:next w:val="43"/>
    <w:pPr>
      <w:numPr>
        <w:ilvl w:val="4"/>
        <w:numId w:val="9"/>
      </w:numPr>
      <w:spacing w:beforeLines="50" w:before="50" w:afterLines="50" w:after="50"/>
      <w:ind w:firstLineChars="0"/>
    </w:pPr>
    <w:rPr>
      <w:rFonts w:ascii="黑体" w:eastAsia="黑体"/>
    </w:rPr>
  </w:style>
  <w:style w:type="paragraph" w:customStyle="1" w:styleId="188">
    <w:name w:val="标准文件_引言五级条标题"/>
    <w:basedOn w:val="43"/>
    <w:next w:val="43"/>
    <w:pPr>
      <w:numPr>
        <w:ilvl w:val="5"/>
        <w:numId w:val="9"/>
      </w:numPr>
      <w:spacing w:beforeLines="50" w:before="50" w:afterLines="50" w:after="50"/>
      <w:ind w:firstLineChars="0"/>
    </w:pPr>
    <w:rPr>
      <w:rFonts w:ascii="黑体" w:eastAsia="黑体"/>
    </w:rPr>
  </w:style>
  <w:style w:type="paragraph" w:customStyle="1" w:styleId="189">
    <w:name w:val="标准文件_注后"/>
    <w:basedOn w:val="43"/>
    <w:pPr>
      <w:ind w:left="811" w:firstLineChars="0" w:firstLine="0"/>
    </w:pPr>
    <w:rPr>
      <w:sz w:val="18"/>
    </w:rPr>
  </w:style>
  <w:style w:type="paragraph" w:customStyle="1" w:styleId="190">
    <w:name w:val="标准文件_注X后"/>
    <w:basedOn w:val="43"/>
    <w:pPr>
      <w:ind w:left="811" w:firstLineChars="0" w:firstLine="0"/>
    </w:pPr>
    <w:rPr>
      <w:sz w:val="18"/>
    </w:rPr>
  </w:style>
  <w:style w:type="paragraph" w:customStyle="1" w:styleId="191">
    <w:name w:val="标准文件_示例后"/>
    <w:basedOn w:val="43"/>
    <w:pPr>
      <w:ind w:left="964" w:firstLineChars="0" w:firstLine="0"/>
    </w:pPr>
    <w:rPr>
      <w:sz w:val="18"/>
    </w:rPr>
  </w:style>
  <w:style w:type="paragraph" w:customStyle="1" w:styleId="192">
    <w:name w:val="标准文件_示例X后"/>
    <w:basedOn w:val="43"/>
    <w:pPr>
      <w:ind w:left="1049" w:firstLineChars="0" w:firstLine="0"/>
    </w:pPr>
    <w:rPr>
      <w:sz w:val="18"/>
    </w:rPr>
  </w:style>
  <w:style w:type="paragraph" w:customStyle="1" w:styleId="193">
    <w:name w:val="标准文件_索引项"/>
    <w:basedOn w:val="43"/>
    <w:next w:val="43"/>
    <w:pPr>
      <w:tabs>
        <w:tab w:val="right" w:leader="dot" w:pos="9356"/>
      </w:tabs>
      <w:ind w:left="210" w:firstLineChars="0" w:hanging="210"/>
      <w:jc w:val="left"/>
    </w:pPr>
  </w:style>
  <w:style w:type="paragraph" w:customStyle="1" w:styleId="194">
    <w:name w:val="标准文件_附录一级无标题"/>
    <w:basedOn w:val="65"/>
    <w:pPr>
      <w:spacing w:beforeLines="0" w:before="0" w:afterLines="0" w:after="0" w:line="276" w:lineRule="auto"/>
      <w:outlineLvl w:val="9"/>
    </w:pPr>
    <w:rPr>
      <w:rFonts w:ascii="宋体" w:eastAsia="宋体"/>
    </w:rPr>
  </w:style>
  <w:style w:type="paragraph" w:customStyle="1" w:styleId="195">
    <w:name w:val="标准文件_附录二级无标题"/>
    <w:basedOn w:val="66"/>
    <w:pPr>
      <w:spacing w:beforeLines="0" w:before="0" w:afterLines="0" w:after="0" w:line="276" w:lineRule="auto"/>
      <w:outlineLvl w:val="9"/>
    </w:pPr>
    <w:rPr>
      <w:rFonts w:ascii="宋体" w:eastAsia="宋体"/>
    </w:rPr>
  </w:style>
  <w:style w:type="paragraph" w:customStyle="1" w:styleId="196">
    <w:name w:val="标准文件_附录三级无标题"/>
    <w:basedOn w:val="68"/>
    <w:pPr>
      <w:spacing w:beforeLines="0" w:before="0" w:afterLines="0" w:after="0" w:line="276" w:lineRule="auto"/>
      <w:outlineLvl w:val="9"/>
    </w:pPr>
    <w:rPr>
      <w:rFonts w:ascii="宋体" w:eastAsia="宋体"/>
    </w:rPr>
  </w:style>
  <w:style w:type="paragraph" w:customStyle="1" w:styleId="197">
    <w:name w:val="标准文件_附录四级无标题"/>
    <w:basedOn w:val="69"/>
    <w:pPr>
      <w:spacing w:beforeLines="0" w:before="0" w:afterLines="0" w:after="0" w:line="276" w:lineRule="auto"/>
      <w:outlineLvl w:val="9"/>
    </w:pPr>
    <w:rPr>
      <w:rFonts w:ascii="宋体" w:eastAsia="宋体"/>
    </w:rPr>
  </w:style>
  <w:style w:type="paragraph" w:customStyle="1" w:styleId="198">
    <w:name w:val="标准文件_附录五级无标题"/>
    <w:basedOn w:val="71"/>
    <w:pPr>
      <w:spacing w:beforeLines="0" w:before="0" w:afterLines="0" w:after="0" w:line="276" w:lineRule="auto"/>
      <w:outlineLvl w:val="9"/>
    </w:pPr>
    <w:rPr>
      <w:rFonts w:ascii="宋体" w:eastAsia="宋体"/>
    </w:rPr>
  </w:style>
  <w:style w:type="paragraph" w:customStyle="1" w:styleId="199">
    <w:name w:val="标准文件_引言一级无标题"/>
    <w:basedOn w:val="184"/>
    <w:next w:val="43"/>
    <w:pPr>
      <w:spacing w:beforeLines="0" w:before="0" w:afterLines="0" w:after="0" w:line="276" w:lineRule="auto"/>
    </w:pPr>
    <w:rPr>
      <w:rFonts w:ascii="宋体" w:eastAsia="宋体"/>
    </w:rPr>
  </w:style>
  <w:style w:type="paragraph" w:customStyle="1" w:styleId="200">
    <w:name w:val="标准文件_引言二级无标题"/>
    <w:basedOn w:val="185"/>
    <w:next w:val="43"/>
    <w:pPr>
      <w:spacing w:beforeLines="0" w:before="0" w:afterLines="0" w:after="0" w:line="276" w:lineRule="auto"/>
    </w:pPr>
    <w:rPr>
      <w:rFonts w:ascii="宋体" w:eastAsia="宋体"/>
    </w:rPr>
  </w:style>
  <w:style w:type="paragraph" w:customStyle="1" w:styleId="201">
    <w:name w:val="标准文件_引言三级无标题"/>
    <w:basedOn w:val="186"/>
    <w:pPr>
      <w:spacing w:beforeLines="0" w:before="0" w:afterLines="0" w:after="0" w:line="276" w:lineRule="auto"/>
    </w:pPr>
    <w:rPr>
      <w:rFonts w:ascii="宋体" w:eastAsia="宋体"/>
    </w:rPr>
  </w:style>
  <w:style w:type="paragraph" w:customStyle="1" w:styleId="202">
    <w:name w:val="标准文件_引言四级无标题"/>
    <w:basedOn w:val="187"/>
    <w:next w:val="43"/>
    <w:pPr>
      <w:spacing w:beforeLines="0" w:before="0" w:afterLines="0" w:after="0" w:line="276" w:lineRule="auto"/>
    </w:pPr>
    <w:rPr>
      <w:rFonts w:ascii="宋体" w:eastAsia="宋体"/>
    </w:rPr>
  </w:style>
  <w:style w:type="paragraph" w:customStyle="1" w:styleId="203">
    <w:name w:val="标准文件_引言五级无标题"/>
    <w:basedOn w:val="188"/>
    <w:next w:val="43"/>
    <w:pPr>
      <w:spacing w:beforeLines="0" w:before="0" w:afterLines="0" w:after="0" w:line="276" w:lineRule="auto"/>
    </w:pPr>
    <w:rPr>
      <w:rFonts w:ascii="宋体" w:eastAsia="宋体"/>
    </w:rPr>
  </w:style>
  <w:style w:type="paragraph" w:customStyle="1" w:styleId="204">
    <w:name w:val="标准文件_索引标题"/>
    <w:basedOn w:val="50"/>
    <w:next w:val="43"/>
  </w:style>
  <w:style w:type="paragraph" w:customStyle="1" w:styleId="205">
    <w:name w:val="标准文件_脚注内容"/>
    <w:basedOn w:val="43"/>
    <w:pPr>
      <w:ind w:leftChars="200" w:left="400" w:hangingChars="200" w:hanging="200"/>
    </w:pPr>
    <w:rPr>
      <w:sz w:val="15"/>
    </w:rPr>
  </w:style>
  <w:style w:type="paragraph" w:customStyle="1" w:styleId="206">
    <w:name w:val="标准文件_术语条一"/>
    <w:basedOn w:val="147"/>
    <w:next w:val="43"/>
  </w:style>
  <w:style w:type="paragraph" w:customStyle="1" w:styleId="207">
    <w:name w:val="标准文件_术语条二"/>
    <w:basedOn w:val="150"/>
    <w:next w:val="43"/>
  </w:style>
  <w:style w:type="paragraph" w:customStyle="1" w:styleId="208">
    <w:name w:val="标准文件_术语条三"/>
    <w:basedOn w:val="149"/>
    <w:next w:val="43"/>
  </w:style>
  <w:style w:type="paragraph" w:customStyle="1" w:styleId="209">
    <w:name w:val="标准文件_术语条四"/>
    <w:basedOn w:val="152"/>
    <w:next w:val="43"/>
  </w:style>
  <w:style w:type="paragraph" w:customStyle="1" w:styleId="210">
    <w:name w:val="标准文件_术语条五"/>
    <w:basedOn w:val="148"/>
    <w:next w:val="43"/>
  </w:style>
  <w:style w:type="paragraph" w:customStyle="1" w:styleId="211">
    <w:name w:val="Default"/>
    <w:pPr>
      <w:widowControl w:val="0"/>
      <w:autoSpaceDE w:val="0"/>
      <w:autoSpaceDN w:val="0"/>
      <w:adjustRightInd w:val="0"/>
    </w:pPr>
    <w:rPr>
      <w:rFonts w:ascii="宋体" w:eastAsia="宋体" w:cs="宋体"/>
      <w:color w:val="000000"/>
      <w:sz w:val="24"/>
      <w:szCs w:val="24"/>
      <w:lang w:val="en-US" w:eastAsia="zh-CN" w:bidi="ar-SA"/>
    </w:rPr>
  </w:style>
  <w:style w:type="character" w:customStyle="1" w:styleId="212">
    <w:name w:val="发布"/>
    <w:basedOn w:val="1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22.tiff"/><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3.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78833B093307447AA269EC990AD37CF2"/>
        <w:category>
          <w:name w:val="常规"/>
          <w:gallery w:val="placeholder"/>
        </w:category>
        <w:types>
          <w:type w:val="bbPlcHdr"/>
        </w:types>
        <w:behaviors>
          <w:behavior w:val="content"/>
        </w:behaviors>
        <w:guid w:val="{84613846-08CA-415F-86E1-226362227A9B}"/>
      </w:docPartPr>
      <w:docPartBody>
        <w:p>
          <w:r>
            <w:rPr>
              <w:rStyle w:val="a3"/>
              <w:rFonts w:hint="eastAsia"/>
            </w:rPr>
            <w:t>单击或点击此处输入文字。</w:t>
          </w:r>
        </w:p>
      </w:docPartBody>
    </w:docPart>
    <w:docPart>
      <w:docPartPr>
        <w:name w:val="FF27033BDA084F6DAB3F04D44402EFA9"/>
        <w:category>
          <w:name w:val="常规"/>
          <w:gallery w:val="placeholder"/>
        </w:category>
        <w:types>
          <w:type w:val="bbPlcHdr"/>
        </w:types>
        <w:behaviors>
          <w:behavior w:val="content"/>
        </w:behaviors>
        <w:guid w:val="{113242D7-6D5E-4B5D-872C-7FBEA38FB06B}"/>
      </w:docPartPr>
      <w:docPartBody>
        <w:p>
          <w:r>
            <w:rPr>
              <w:rStyle w:val="a3"/>
              <w:rFonts w:hint="eastAsia"/>
            </w:rPr>
            <w:t>选择一项。</w:t>
          </w:r>
        </w:p>
      </w:docPartBody>
    </w:docPart>
    <w:docPart>
      <w:docPartPr>
        <w:name w:val="45C9D1A432334FDFA34D12B3547B7154"/>
        <w:category>
          <w:name w:val="常规"/>
          <w:gallery w:val="placeholder"/>
        </w:category>
        <w:types>
          <w:type w:val="bbPlcHdr"/>
        </w:types>
        <w:behaviors>
          <w:behavior w:val="content"/>
        </w:behaviors>
        <w:guid w:val="{85221323-0CB8-4B4C-820A-E8D4B2B59841}"/>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docProps/app.xml><?xml version="1.0" encoding="utf-8"?>
<Properties xmlns="http://schemas.openxmlformats.org/officeDocument/2006/extended-properties">
  <Template>Normal.eit</Template>
  <TotalTime>112</TotalTime>
  <Application>Yozo_Office27021597764231179</Application>
  <Pages>1</Pages>
  <Words>6273</Words>
  <Characters>6885</Characters>
  <Lines>0</Lines>
  <Paragraphs>0</Paragraphs>
  <CharactersWithSpaces>7414</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地方标准</dc:title>
  <dc:creator>宋彤</dc:creator>
  <cp:lastModifiedBy>Administrator</cp:lastModifiedBy>
  <cp:revision>13</cp:revision>
  <cp:lastPrinted>2022-11-08T03:31:00Z</cp:lastPrinted>
  <dcterms:created xsi:type="dcterms:W3CDTF">2022-10-28T01:03:00Z</dcterms:created>
  <dcterms:modified xsi:type="dcterms:W3CDTF">2023-03-09T02:23:56Z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2052-11.8.2.9022</vt:lpwstr>
  </property>
  <property fmtid="{D5CDD505-2E9C-101B-9397-08002B2CF9AE}" pid="15" name="ICV">
    <vt:lpwstr>BCDBA59042364ED98C359FAD9C871F1A</vt:lpwstr>
  </property>
</Properties>
</file>